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终生成长知识库 · 使用说明</w:t>
      </w:r>
    </w:p>
    <w:p>
      <w:pPr>
        <w:pStyle w:val="Heading1"/>
      </w:pPr>
      <w:r>
        <w:t>一、系统简介</w:t>
      </w:r>
    </w:p>
    <w:p>
      <w:r>
        <w:t>终生成长知识库是一套面向个人中长期知识储备的 Web 系统，聚焦国内政策、宏观经济、产业、金融监管、前沿科技、全球地缘等重大事件。</w:t>
      </w:r>
    </w:p>
    <w:p>
      <w:r>
        <w:t>核心能力：</w:t>
        <w:br/>
        <w:t>- 每日新闻采集与认知拓展候选话题</w:t>
        <w:br/>
        <w:t>- 7 天专题订阅 / 长期跟踪</w:t>
        <w:br/>
        <w:t>- 多用户分发（owner / member / trial）</w:t>
        <w:br/>
        <w:t>- 手机 + 电脑双向同步</w:t>
        <w:br/>
        <w:t>- 全文检索、相关卡片推荐、书签收藏、版本快照</w:t>
      </w:r>
    </w:p>
    <w:p>
      <w:pPr>
        <w:pStyle w:val="Heading1"/>
      </w:pPr>
      <w:r>
        <w:t>二、快速启动</w:t>
      </w:r>
    </w:p>
    <w:p>
      <w:pPr>
        <w:pStyle w:val="Heading2"/>
      </w:pPr>
      <w:r>
        <w:t>1. 配置 Supabase</w:t>
      </w:r>
    </w:p>
    <w:p>
      <w:pPr>
        <w:pStyle w:val="ListNumber"/>
      </w:pPr>
      <w:r>
        <w:t xml:space="preserve">在 </w:t>
      </w:r>
      <w:r>
        <w:t>Supabase</w:t>
      </w:r>
      <w:r>
        <w:t xml:space="preserve"> 创建免费项目。</w:t>
      </w:r>
    </w:p>
    <w:p>
      <w:pPr>
        <w:pStyle w:val="ListNumber"/>
      </w:pPr>
      <w:r>
        <w:t>进入 Project Settings -&gt; API，复制：</w:t>
      </w:r>
    </w:p>
    <w:p>
      <w:pPr>
        <w:pStyle w:val="ListNumber"/>
      </w:pPr>
      <w:r>
        <w:t>Project URL</w:t>
      </w:r>
    </w:p>
    <w:p>
      <w:pPr>
        <w:pStyle w:val="ListNumber"/>
      </w:pPr>
      <w:r>
        <w:t>anon public key</w:t>
      </w:r>
    </w:p>
    <w:p>
      <w:pPr>
        <w:pStyle w:val="ListNumber"/>
      </w:pPr>
      <w:r>
        <w:t>service_role key（</w:t>
      </w:r>
      <w:r>
        <w:rPr>
          <w:b/>
        </w:rPr>
        <w:t>仅本地脚本使用，不要写入前端</w:t>
      </w:r>
      <w:r>
        <w:t>）</w:t>
      </w:r>
    </w:p>
    <w:p>
      <w:pPr>
        <w:pStyle w:val="ListNumber"/>
      </w:pPr>
      <w:r>
        <w:t>开启 Authentication -&gt; Email。</w:t>
      </w:r>
    </w:p>
    <w:p>
      <w:pPr>
        <w:pStyle w:val="Heading2"/>
      </w:pPr>
      <w:r>
        <w:t>2. 运行数据库 SQL</w:t>
      </w:r>
    </w:p>
    <w:p>
      <w:r>
        <w:t>在 Supabase SQL Editor 按顺序执行：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\i supabase_sql/01_schema.sql</w:t>
        <w:br/>
        <w:t>\i supabase_sql/02_rls.sql</w:t>
        <w:br/>
        <w:t>\i supabase_sql/03_functions.sql</w:t>
        <w:br/>
      </w:r>
    </w:p>
    <w:p>
      <w:pPr>
        <w:pStyle w:val="Heading2"/>
      </w:pPr>
      <w:r>
        <w:t>3. 配置本地环境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cp .env.example .env</w:t>
        <w:br/>
      </w:r>
    </w:p>
    <w:p>
      <w:r>
        <w:t xml:space="preserve">填写 </w:t>
      </w:r>
      <w:r>
        <w:rPr>
          <w:rFonts w:ascii="Courier New" w:hAnsi="Courier New"/>
          <w:color w:val="C72C0C"/>
          <w:sz w:val="20"/>
        </w:rPr>
        <w:t>.env</w:t>
      </w:r>
      <w:r>
        <w:t>：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SUPABASE_URL=https://your-project.supabase.co</w:t>
        <w:br/>
        <w:t>SUPABASE_ANON_KEY=your-anon-key</w:t>
        <w:br/>
        <w:t>SUPABASE_SERVICE_ROLE_KEY=your-service-role-key</w:t>
        <w:br/>
      </w:r>
    </w:p>
    <w:p>
      <w:pPr>
        <w:pStyle w:val="Heading2"/>
      </w:pPr>
      <w:r>
        <w:t>4. 安装依赖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Python</w:t>
        <w:br/>
        <w:t>python -m venv .venv</w:t>
        <w:br/>
        <w:t>source .venv/bin/activate  # Windows: .venv\Scripts\activate</w:t>
        <w:br/>
        <w:t>pip install -r requirements.txt</w:t>
        <w:br/>
        <w:br/>
        <w:t># 前端</w:t>
        <w:br/>
        <w:t>cd frontend</w:t>
        <w:br/>
        <w:t>npm install</w:t>
        <w:br/>
        <w:t>npm run dev</w:t>
        <w:br/>
      </w:r>
    </w:p>
    <w:p>
      <w:pPr>
        <w:pStyle w:val="Heading2"/>
      </w:pPr>
      <w:r>
        <w:t>5. 创建第一个 owner 账号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python scripts/create_trial_user.py --email your@email.com --password yourpassword</w:t>
        <w:br/>
      </w:r>
    </w:p>
    <w:p>
      <w:r>
        <w:t xml:space="preserve">然后到 Supabase Dashboard -&gt; Table Editor -&gt; </w:t>
      </w:r>
      <w:r>
        <w:rPr>
          <w:rFonts w:ascii="Courier New" w:hAnsi="Courier New"/>
          <w:color w:val="C72C0C"/>
          <w:sz w:val="20"/>
        </w:rPr>
        <w:t>user_profile</w:t>
      </w:r>
      <w:r>
        <w:t xml:space="preserve">，把该用户的 </w:t>
      </w:r>
      <w:r>
        <w:rPr>
          <w:rFonts w:ascii="Courier New" w:hAnsi="Courier New"/>
          <w:color w:val="C72C0C"/>
          <w:sz w:val="20"/>
        </w:rPr>
        <w:t>user_role</w:t>
      </w:r>
      <w:r>
        <w:t xml:space="preserve"> 改为 </w:t>
      </w:r>
      <w:r>
        <w:rPr>
          <w:rFonts w:ascii="Courier New" w:hAnsi="Courier New"/>
          <w:color w:val="C72C0C"/>
          <w:sz w:val="20"/>
        </w:rPr>
        <w:t>owner</w:t>
      </w:r>
      <w:r>
        <w:t>。</w:t>
      </w:r>
    </w:p>
    <w:p>
      <w:pPr>
        <w:pStyle w:val="Heading1"/>
      </w:pPr>
      <w:r>
        <w:t>三、角色与权限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权限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全部读写，可进入管理后台</w:t>
            </w:r>
          </w:p>
        </w:tc>
      </w:tr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只读业务数据，可写个人备注和书签</w:t>
            </w:r>
          </w:p>
        </w:tc>
      </w:tr>
      <w:tr>
        <w:tc>
          <w:tcPr>
            <w:tcW w:type="dxa" w:w="4320"/>
          </w:tcPr>
          <w:p>
            <w:r>
              <w:t>trial</w:t>
            </w:r>
          </w:p>
        </w:tc>
        <w:tc>
          <w:tcPr>
            <w:tcW w:type="dxa" w:w="4320"/>
          </w:tcPr>
          <w:p>
            <w:r>
              <w:t>只读业务数据，7 天后过期被数据库层拦截</w:t>
            </w:r>
          </w:p>
        </w:tc>
      </w:tr>
      <w:tr>
        <w:tc>
          <w:tcPr>
            <w:tcW w:type="dxa" w:w="4320"/>
          </w:tcPr>
          <w:p>
            <w:r>
              <w:t>匿名</w:t>
            </w:r>
          </w:p>
        </w:tc>
        <w:tc>
          <w:tcPr>
            <w:tcW w:type="dxa" w:w="4320"/>
          </w:tcPr>
          <w:p>
            <w:r>
              <w:t>禁止访问</w:t>
            </w:r>
          </w:p>
        </w:tc>
      </w:tr>
    </w:tbl>
    <w:p>
      <w:pPr>
        <w:pStyle w:val="Heading1"/>
      </w:pPr>
      <w:r>
        <w:t>四、前端页面说明</w:t>
      </w:r>
    </w:p>
    <w:p>
      <w:pPr>
        <w:pStyle w:val="Heading2"/>
      </w:pPr>
      <w:r>
        <w:t>1. 登录页</w:t>
      </w:r>
    </w:p>
    <w:p>
      <w:pPr>
        <w:pStyle w:val="ListBullet"/>
      </w:pPr>
      <w:r>
        <w:t>使用 Supabase Auth 邮箱/密码登录。</w:t>
      </w:r>
    </w:p>
    <w:p>
      <w:pPr>
        <w:pStyle w:val="ListBullet"/>
      </w:pPr>
      <w:r>
        <w:t>trial 账号过期后自动跳转“试用已到期”页面。</w:t>
      </w:r>
    </w:p>
    <w:p>
      <w:pPr>
        <w:pStyle w:val="Heading2"/>
      </w:pPr>
      <w:r>
        <w:t>2. 今日情报（首页）</w:t>
      </w:r>
    </w:p>
    <w:p>
      <w:pPr>
        <w:pStyle w:val="ListBullet"/>
      </w:pPr>
      <w:r>
        <w:rPr>
          <w:b/>
        </w:rPr>
        <w:t>今日重点</w:t>
      </w:r>
      <w:r>
        <w:t>：顶部折叠面板，展示当天最重要的前 3 条新闻摘要。</w:t>
      </w:r>
    </w:p>
    <w:p>
      <w:pPr>
        <w:pStyle w:val="ListBullet"/>
      </w:pPr>
      <w:r>
        <w:rPr>
          <w:b/>
        </w:rPr>
        <w:t>新闻列表</w:t>
      </w:r>
      <w:r>
        <w:t>：默认展开前 3 条，其余可“展开全文”。</w:t>
      </w:r>
    </w:p>
    <w:p>
      <w:pPr>
        <w:pStyle w:val="ListBullet"/>
      </w:pPr>
      <w:r>
        <w:rPr>
          <w:b/>
        </w:rPr>
        <w:t>已读/未读</w:t>
      </w:r>
      <w:r>
        <w:t>：未读新闻标题旁有蓝色小圆点，顶部显示“已读 X/Y”。</w:t>
      </w:r>
    </w:p>
    <w:p>
      <w:pPr>
        <w:pStyle w:val="ListBullet"/>
      </w:pPr>
      <w:r>
        <w:rPr>
          <w:b/>
        </w:rPr>
        <w:t>收藏</w:t>
      </w:r>
      <w:r>
        <w:t>：点击 ☆ / ★ 收藏新闻。</w:t>
      </w:r>
    </w:p>
    <w:p>
      <w:pPr>
        <w:pStyle w:val="ListBullet"/>
      </w:pPr>
      <w:r>
        <w:rPr>
          <w:b/>
        </w:rPr>
        <w:t>查看原文</w:t>
      </w:r>
      <w:r>
        <w:t>：点击跳转外部原文链接，同时记录浏览日志。</w:t>
      </w:r>
    </w:p>
    <w:p>
      <w:pPr>
        <w:pStyle w:val="ListBullet"/>
      </w:pPr>
      <w:r>
        <w:rPr>
          <w:b/>
        </w:rPr>
        <w:t>认知拓展候选</w:t>
      </w:r>
      <w:r>
        <w:t>：系统推荐的待跟踪话题，可点击“同意订阅”开启 7 天专题，或“跳过”。</w:t>
      </w:r>
    </w:p>
    <w:p>
      <w:pPr>
        <w:pStyle w:val="Heading2"/>
      </w:pPr>
      <w:r>
        <w:t>3. 知识库</w:t>
      </w:r>
    </w:p>
    <w:p>
      <w:pPr>
        <w:pStyle w:val="ListBullet"/>
      </w:pPr>
      <w:r>
        <w:rPr>
          <w:b/>
        </w:rPr>
        <w:t>分类筛选</w:t>
      </w:r>
      <w:r>
        <w:t>：11 大一级分类下拉选择。</w:t>
      </w:r>
    </w:p>
    <w:p>
      <w:pPr>
        <w:pStyle w:val="ListBullet"/>
      </w:pPr>
      <w:r>
        <w:rPr>
          <w:b/>
        </w:rPr>
        <w:t>标签筛选</w:t>
      </w:r>
      <w:r>
        <w:t>：逗号分隔多个标签。</w:t>
      </w:r>
    </w:p>
    <w:p>
      <w:pPr>
        <w:pStyle w:val="ListBullet"/>
      </w:pPr>
      <w:r>
        <w:rPr>
          <w:b/>
        </w:rPr>
        <w:t>全文检索</w:t>
      </w:r>
      <w:r>
        <w:t>：输入关键词，搜索卡片内容、分类、标签。</w:t>
      </w:r>
    </w:p>
    <w:p>
      <w:pPr>
        <w:pStyle w:val="ListBullet"/>
      </w:pPr>
      <w:r>
        <w:rPr>
          <w:b/>
        </w:rPr>
        <w:t>个人备注</w:t>
      </w:r>
      <w:r>
        <w:t>：每张卡片可写独立备注，仅自己可见。</w:t>
      </w:r>
    </w:p>
    <w:p>
      <w:pPr>
        <w:pStyle w:val="ListBullet"/>
      </w:pPr>
      <w:r>
        <w:rPr>
          <w:b/>
        </w:rPr>
        <w:t>收藏</w:t>
      </w:r>
      <w:r>
        <w:t>：点击 ☆ / ★ 收藏卡片。</w:t>
      </w:r>
    </w:p>
    <w:p>
      <w:pPr>
        <w:pStyle w:val="ListBullet"/>
      </w:pPr>
      <w:r>
        <w:rPr>
          <w:b/>
        </w:rPr>
        <w:t>相关卡片</w:t>
      </w:r>
      <w:r>
        <w:t>：卡片详情下方自动推荐标签相近的其他卡片。</w:t>
      </w:r>
    </w:p>
    <w:p>
      <w:pPr>
        <w:pStyle w:val="ListBullet"/>
      </w:pPr>
      <w:r>
        <w:rPr>
          <w:b/>
        </w:rPr>
        <w:t>历史版本</w:t>
      </w:r>
      <w:r>
        <w:t>：owner 可查看卡片修改历史（仅 owner）。</w:t>
      </w:r>
    </w:p>
    <w:p>
      <w:pPr>
        <w:pStyle w:val="Heading2"/>
      </w:pPr>
      <w:r>
        <w:t>4. 搜索页</w:t>
      </w:r>
    </w:p>
    <w:p>
      <w:pPr>
        <w:pStyle w:val="ListBullet"/>
      </w:pPr>
      <w:r>
        <w:t>全局搜索新闻 + 知识卡片。</w:t>
      </w:r>
    </w:p>
    <w:p>
      <w:pPr>
        <w:pStyle w:val="ListBullet"/>
      </w:pPr>
      <w:r>
        <w:t>结果混合展示，显示匹配度和原文链接。</w:t>
      </w:r>
    </w:p>
    <w:p>
      <w:pPr>
        <w:pStyle w:val="Heading2"/>
      </w:pPr>
      <w:r>
        <w:t>5. 订阅专题</w:t>
      </w:r>
    </w:p>
    <w:p>
      <w:pPr>
        <w:pStyle w:val="ListBullet"/>
      </w:pPr>
      <w:r>
        <w:t>展示活跃和归档的订阅任务。</w:t>
      </w:r>
    </w:p>
    <w:p>
      <w:pPr>
        <w:pStyle w:val="ListBullet"/>
      </w:pPr>
      <w:r>
        <w:t>7 天专题带进度条和 1-7 天日程条。</w:t>
      </w:r>
    </w:p>
    <w:p>
      <w:pPr>
        <w:pStyle w:val="ListBullet"/>
      </w:pPr>
      <w:r>
        <w:t>到期后 owner 可选择：</w:t>
      </w:r>
      <w:r>
        <w:rPr>
          <w:b/>
        </w:rPr>
        <w:t>永续 / 续 7 天 / 归档 / 删除</w:t>
      </w:r>
      <w:r>
        <w:t>。</w:t>
      </w:r>
    </w:p>
    <w:p>
      <w:pPr>
        <w:pStyle w:val="ListBullet"/>
      </w:pPr>
      <w:r>
        <w:t>长期跟踪专题无 7 天限制，owner 可手动归档/删除。</w:t>
      </w:r>
    </w:p>
    <w:p>
      <w:pPr>
        <w:pStyle w:val="Heading2"/>
      </w:pPr>
      <w:r>
        <w:t>6. 管理后台（仅 owner）</w:t>
      </w:r>
    </w:p>
    <w:p>
      <w:pPr>
        <w:pStyle w:val="ListBullet"/>
      </w:pPr>
      <w:r>
        <w:rPr>
          <w:b/>
        </w:rPr>
        <w:t>仪表盘</w:t>
      </w:r>
      <w:r>
        <w:t>：总新闻、今日新闻、知识卡片、活跃用户、活跃订阅等核心指标。</w:t>
      </w:r>
    </w:p>
    <w:p>
      <w:pPr>
        <w:pStyle w:val="ListBullet"/>
      </w:pPr>
      <w:r>
        <w:rPr>
          <w:b/>
        </w:rPr>
        <w:t>创建试用账号</w:t>
      </w:r>
      <w:r>
        <w:t>：填写邮箱密码后生成 CLI 命令，在本机终端执行创建。</w:t>
      </w:r>
    </w:p>
    <w:p>
      <w:pPr>
        <w:pStyle w:val="ListBullet"/>
      </w:pPr>
      <w:r>
        <w:rPr>
          <w:b/>
        </w:rPr>
        <w:t>用户管理</w:t>
      </w:r>
      <w:r>
        <w:t>：修改角色、状态、试用到期时间、订阅包。</w:t>
      </w:r>
    </w:p>
    <w:p>
      <w:pPr>
        <w:pStyle w:val="ListBullet"/>
      </w:pPr>
      <w:r>
        <w:rPr>
          <w:b/>
        </w:rPr>
        <w:t>登录审计</w:t>
      </w:r>
      <w:r>
        <w:t>：查看所有用户登录时间与设备信息。</w:t>
      </w:r>
    </w:p>
    <w:p>
      <w:pPr>
        <w:pStyle w:val="ListBullet"/>
      </w:pPr>
      <w:r>
        <w:rPr>
          <w:b/>
        </w:rPr>
        <w:t>浏览日志</w:t>
      </w:r>
      <w:r>
        <w:t>：查看最近 50 条用户浏览行为。</w:t>
      </w:r>
    </w:p>
    <w:p>
      <w:pPr>
        <w:pStyle w:val="Heading1"/>
      </w:pPr>
      <w:r>
        <w:t>五、本地脚本使用</w:t>
      </w:r>
    </w:p>
    <w:p>
      <w:pPr>
        <w:pStyle w:val="Heading2"/>
      </w:pPr>
      <w:r>
        <w:t>每日采集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运行全部采集源（本地 JSON + RSS）</w:t>
        <w:br/>
        <w:t>python scripts/collect_daily.py</w:t>
        <w:br/>
        <w:br/>
        <w:t># 仅本地输入</w:t>
        <w:br/>
        <w:t>python scripts/collect_daily.py --source local</w:t>
        <w:br/>
        <w:br/>
        <w:t># 仅 RSS</w:t>
        <w:br/>
        <w:t>python scripts/collect_daily.py --source rss</w:t>
        <w:br/>
        <w:br/>
        <w:t># 只预览不写入</w:t>
        <w:br/>
        <w:t>python scripts/collect_daily.py --dry-run</w:t>
        <w:br/>
      </w:r>
    </w:p>
    <w:p>
      <w:pPr>
        <w:pStyle w:val="Heading2"/>
      </w:pPr>
      <w:r>
        <w:t>创建试用账号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python scripts/create_trial_user.py --email user@example.com --password xxxxxx --packages 包A 包B</w:t>
        <w:br/>
      </w:r>
    </w:p>
    <w:p>
      <w:pPr>
        <w:pStyle w:val="Heading2"/>
      </w:pPr>
      <w:r>
        <w:t>备份与日志清理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全库备份 + 清理 90 天前浏览日志 + 每周备份提醒</w:t>
        <w:br/>
        <w:t>python scripts/backup_db.py</w:t>
        <w:br/>
        <w:br/>
        <w:t># 仅清理日志</w:t>
        <w:br/>
        <w:t>python scripts/backup_db.py --clean-only</w:t>
        <w:br/>
      </w:r>
    </w:p>
    <w:p>
      <w:r>
        <w:t>建议用 Windows 任务计划程序 / Linux cron 每周自动运行一次。</w:t>
      </w:r>
    </w:p>
    <w:p>
      <w:pPr>
        <w:pStyle w:val="Heading1"/>
      </w:pPr>
      <w:r>
        <w:t>六、数据结构说明</w:t>
      </w:r>
    </w:p>
    <w:p>
      <w:r>
        <w:t>主要表：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表名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daily_news</w:t>
            </w:r>
          </w:p>
        </w:tc>
        <w:tc>
          <w:tcPr>
            <w:tcW w:type="dxa" w:w="4320"/>
          </w:tcPr>
          <w:p>
            <w:r>
              <w:t>每日新闻</w:t>
            </w:r>
          </w:p>
        </w:tc>
      </w:tr>
      <w:tr>
        <w:tc>
          <w:tcPr>
            <w:tcW w:type="dxa" w:w="4320"/>
          </w:tcPr>
          <w:p>
            <w:r>
              <w:t>knowledge_card</w:t>
            </w:r>
          </w:p>
        </w:tc>
        <w:tc>
          <w:tcPr>
            <w:tcW w:type="dxa" w:w="4320"/>
          </w:tcPr>
          <w:p>
            <w:r>
              <w:t>知识卡片</w:t>
            </w:r>
          </w:p>
        </w:tc>
      </w:tr>
      <w:tr>
        <w:tc>
          <w:tcPr>
            <w:tcW w:type="dxa" w:w="4320"/>
          </w:tcPr>
          <w:p>
            <w:r>
              <w:t>knowledge_card_history</w:t>
            </w:r>
          </w:p>
        </w:tc>
        <w:tc>
          <w:tcPr>
            <w:tcW w:type="dxa" w:w="4320"/>
          </w:tcPr>
          <w:p>
            <w:r>
              <w:t>卡片版本快照</w:t>
            </w:r>
          </w:p>
        </w:tc>
      </w:tr>
      <w:tr>
        <w:tc>
          <w:tcPr>
            <w:tcW w:type="dxa" w:w="4320"/>
          </w:tcPr>
          <w:p>
            <w:r>
              <w:t>user_card_note</w:t>
            </w:r>
          </w:p>
        </w:tc>
        <w:tc>
          <w:tcPr>
            <w:tcW w:type="dxa" w:w="4320"/>
          </w:tcPr>
          <w:p>
            <w:r>
              <w:t>用户个人备注（按用户隔离）</w:t>
            </w:r>
          </w:p>
        </w:tc>
      </w:tr>
      <w:tr>
        <w:tc>
          <w:tcPr>
            <w:tcW w:type="dxa" w:w="4320"/>
          </w:tcPr>
          <w:p>
            <w:r>
              <w:t>user_news_read</w:t>
            </w:r>
          </w:p>
        </w:tc>
        <w:tc>
          <w:tcPr>
            <w:tcW w:type="dxa" w:w="4320"/>
          </w:tcPr>
          <w:p>
            <w:r>
              <w:t>用户新闻阅读状态（按用户隔离）</w:t>
            </w:r>
          </w:p>
        </w:tc>
      </w:tr>
      <w:tr>
        <w:tc>
          <w:tcPr>
            <w:tcW w:type="dxa" w:w="4320"/>
          </w:tcPr>
          <w:p>
            <w:r>
              <w:t>user_bookmark</w:t>
            </w:r>
          </w:p>
        </w:tc>
        <w:tc>
          <w:tcPr>
            <w:tcW w:type="dxa" w:w="4320"/>
          </w:tcPr>
          <w:p>
            <w:r>
              <w:t>用户书签/收藏（按用户隔离）</w:t>
            </w:r>
          </w:p>
        </w:tc>
      </w:tr>
      <w:tr>
        <w:tc>
          <w:tcPr>
            <w:tcW w:type="dxa" w:w="4320"/>
          </w:tcPr>
          <w:p>
            <w:r>
              <w:t>explore_candidate</w:t>
            </w:r>
          </w:p>
        </w:tc>
        <w:tc>
          <w:tcPr>
            <w:tcW w:type="dxa" w:w="4320"/>
          </w:tcPr>
          <w:p>
            <w:r>
              <w:t>认知拓展候选话题</w:t>
            </w:r>
          </w:p>
        </w:tc>
      </w:tr>
      <w:tr>
        <w:tc>
          <w:tcPr>
            <w:tcW w:type="dxa" w:w="4320"/>
          </w:tcPr>
          <w:p>
            <w:r>
              <w:t>subscribe_task</w:t>
            </w:r>
          </w:p>
        </w:tc>
        <w:tc>
          <w:tcPr>
            <w:tcW w:type="dxa" w:w="4320"/>
          </w:tcPr>
          <w:p>
            <w:r>
              <w:t>订阅专题任务</w:t>
            </w:r>
          </w:p>
        </w:tc>
      </w:tr>
      <w:tr>
        <w:tc>
          <w:tcPr>
            <w:tcW w:type="dxa" w:w="4320"/>
          </w:tcPr>
          <w:p>
            <w:r>
              <w:t>subscribe_package</w:t>
            </w:r>
          </w:p>
        </w:tc>
        <w:tc>
          <w:tcPr>
            <w:tcW w:type="dxa" w:w="4320"/>
          </w:tcPr>
          <w:p>
            <w:r>
              <w:t>订阅包 / 可见范围</w:t>
            </w:r>
          </w:p>
        </w:tc>
      </w:tr>
      <w:tr>
        <w:tc>
          <w:tcPr>
            <w:tcW w:type="dxa" w:w="4320"/>
          </w:tcPr>
          <w:p>
            <w:r>
              <w:t>user_profile</w:t>
            </w:r>
          </w:p>
        </w:tc>
        <w:tc>
          <w:tcPr>
            <w:tcW w:type="dxa" w:w="4320"/>
          </w:tcPr>
          <w:p>
            <w:r>
              <w:t>用户业务角色与订阅包</w:t>
            </w:r>
          </w:p>
        </w:tc>
      </w:tr>
      <w:tr>
        <w:tc>
          <w:tcPr>
            <w:tcW w:type="dxa" w:w="4320"/>
          </w:tcPr>
          <w:p>
            <w:r>
              <w:t>login_log</w:t>
            </w:r>
          </w:p>
        </w:tc>
        <w:tc>
          <w:tcPr>
            <w:tcW w:type="dxa" w:w="4320"/>
          </w:tcPr>
          <w:p>
            <w:r>
              <w:t>登录审计</w:t>
            </w:r>
          </w:p>
        </w:tc>
      </w:tr>
      <w:tr>
        <w:tc>
          <w:tcPr>
            <w:tcW w:type="dxa" w:w="4320"/>
          </w:tcPr>
          <w:p>
            <w:r>
              <w:t>browse_log</w:t>
            </w:r>
          </w:p>
        </w:tc>
        <w:tc>
          <w:tcPr>
            <w:tcW w:type="dxa" w:w="4320"/>
          </w:tcPr>
          <w:p>
            <w:r>
              <w:t>内容浏览日志</w:t>
            </w:r>
          </w:p>
        </w:tc>
      </w:tr>
      <w:tr>
        <w:tc>
          <w:tcPr>
            <w:tcW w:type="dxa" w:w="4320"/>
          </w:tcPr>
          <w:p>
            <w:r>
              <w:t>operation_log</w:t>
            </w:r>
          </w:p>
        </w:tc>
        <w:tc>
          <w:tcPr>
            <w:tcW w:type="dxa" w:w="4320"/>
          </w:tcPr>
          <w:p>
            <w:r>
              <w:t>关键操作日志（可选）</w:t>
            </w:r>
          </w:p>
        </w:tc>
      </w:tr>
    </w:tbl>
    <w:p>
      <w:pPr>
        <w:pStyle w:val="Heading1"/>
      </w:pPr>
      <w:r>
        <w:t>七、PWA 与深色模式</w:t>
      </w:r>
    </w:p>
    <w:p>
      <w:pPr>
        <w:pStyle w:val="Heading2"/>
      </w:pPr>
      <w:r>
        <w:t>添加到手机桌面</w:t>
      </w:r>
    </w:p>
    <w:p>
      <w:pPr>
        <w:pStyle w:val="ListNumber"/>
      </w:pPr>
      <w:r>
        <w:t>用手机浏览器打开部署后的网址。</w:t>
      </w:r>
    </w:p>
    <w:p>
      <w:pPr>
        <w:pStyle w:val="ListNumber"/>
      </w:pPr>
      <w:r>
        <w:t>浏览器菜单选择“添加到主屏幕”/“添加到桌面”。</w:t>
      </w:r>
    </w:p>
    <w:p>
      <w:pPr>
        <w:pStyle w:val="ListNumber"/>
      </w:pPr>
      <w:r>
        <w:t>即可像 App 一样全屏打开。</w:t>
      </w:r>
    </w:p>
    <w:p>
      <w:pPr>
        <w:pStyle w:val="Heading2"/>
      </w:pPr>
      <w:r>
        <w:t>深色模式</w:t>
      </w:r>
    </w:p>
    <w:p>
      <w:pPr>
        <w:pStyle w:val="ListBullet"/>
      </w:pPr>
      <w:r>
        <w:t>点击顶部导航栏的 ☾ / ☀ 按钮切换。</w:t>
      </w:r>
    </w:p>
    <w:p>
      <w:pPr>
        <w:pStyle w:val="ListBullet"/>
      </w:pPr>
      <w:r>
        <w:t>偏好会自动保存在浏览器本地。</w:t>
      </w:r>
    </w:p>
    <w:p>
      <w:pPr>
        <w:pStyle w:val="Heading1"/>
      </w:pPr>
      <w:r>
        <w:t>八、常见问题</w:t>
      </w:r>
    </w:p>
    <w:p>
      <w:r>
        <w:rPr>
          <w:b/>
        </w:rPr>
        <w:t>Q：试用账号过期后数据还在吗？</w:t>
      </w:r>
      <w:r>
        <w:br/>
        <w:t>A：在。账号过期只是被前端和数据库层拦截访问，owner 可在后台延长有效期或升级角色。</w:t>
      </w:r>
    </w:p>
    <w:p>
      <w:r>
        <w:rPr>
          <w:b/>
        </w:rPr>
        <w:t>Q：为什么 admin 后台不能直接创建用户？</w:t>
      </w:r>
      <w:r>
        <w:br/>
        <w:t>A：前端只持有 anon key，创建 Auth 用户需要 service_role_key。点击“生成创建命令”后，在本机终端执行即可。</w:t>
      </w:r>
    </w:p>
    <w:p>
      <w:r>
        <w:rPr>
          <w:b/>
        </w:rPr>
        <w:t>Q：图片怎么查看？</w:t>
      </w:r>
      <w:r>
        <w:br/>
        <w:t>A：系统不存储图片二进制，只保存原文 URL。点击“查看原文”会新标签页打开外部网页。</w:t>
      </w:r>
    </w:p>
    <w:p>
      <w:r>
        <w:rPr>
          <w:b/>
        </w:rPr>
        <w:t>Q：订阅专题最多几个？</w:t>
      </w:r>
      <w:r>
        <w:br/>
        <w:t>A：同时最多 3 个活跃订阅。</w:t>
      </w:r>
    </w:p>
    <w:p>
      <w:r>
        <w:rPr>
          <w:b/>
        </w:rPr>
        <w:t>Q：全文检索支持中文吗？</w:t>
      </w:r>
      <w:r>
        <w:br/>
        <w:t xml:space="preserve">A：支持。基于 PostgreSQL </w:t>
      </w:r>
      <w:r>
        <w:rPr>
          <w:rFonts w:ascii="Courier New" w:hAnsi="Courier New"/>
          <w:color w:val="C72C0C"/>
          <w:sz w:val="20"/>
        </w:rPr>
        <w:t>pg_trgm</w:t>
      </w:r>
      <w:r>
        <w:t xml:space="preserve"> 扩展，支持中文子串匹配、分类和标签匹配。</w:t>
      </w:r>
    </w:p>
    <w:p>
      <w:pPr>
        <w:pStyle w:val="Heading1"/>
      </w:pPr>
      <w:r>
        <w:t>九、后续可扩展</w:t>
      </w:r>
    </w:p>
    <w:p>
      <w:pPr>
        <w:pStyle w:val="ListBullet"/>
      </w:pPr>
      <w:r>
        <w:t>PWA 离线缓存已读内容</w:t>
      </w:r>
    </w:p>
    <w:p>
      <w:pPr>
        <w:pStyle w:val="ListBullet"/>
      </w:pPr>
      <w:r>
        <w:t>AI 问答入口（二期 RAG）</w:t>
      </w:r>
    </w:p>
    <w:p>
      <w:pPr>
        <w:pStyle w:val="ListBullet"/>
      </w:pPr>
      <w:r>
        <w:t>分类目录树视图</w:t>
      </w:r>
    </w:p>
    <w:p>
      <w:pPr>
        <w:pStyle w:val="ListBullet"/>
      </w:pPr>
      <w:r>
        <w:t>死链自动检测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