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02">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03">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04">
      <w:pPr>
        <w:spacing w:after="240" w:before="240" w:line="240" w:lineRule="auto"/>
        <w:ind w:left="0" w:firstLine="0"/>
        <w:rPr>
          <w:b w:val="1"/>
          <w:sz w:val="42"/>
          <w:szCs w:val="42"/>
        </w:rPr>
      </w:pPr>
      <w:r w:rsidDel="00000000" w:rsidR="00000000" w:rsidRPr="00000000">
        <w:rPr>
          <w:rtl w:val="0"/>
        </w:rPr>
      </w:r>
    </w:p>
    <w:p w:rsidR="00000000" w:rsidDel="00000000" w:rsidP="00000000" w:rsidRDefault="00000000" w:rsidRPr="00000000" w14:paraId="00000005">
      <w:pPr>
        <w:spacing w:after="240" w:before="240" w:line="240" w:lineRule="auto"/>
        <w:ind w:left="0" w:firstLine="0"/>
        <w:jc w:val="center"/>
        <w:rPr>
          <w:b w:val="1"/>
          <w:sz w:val="42"/>
          <w:szCs w:val="42"/>
        </w:rPr>
      </w:pPr>
      <w:r w:rsidDel="00000000" w:rsidR="00000000" w:rsidRPr="00000000">
        <w:rPr>
          <w:b w:val="1"/>
          <w:sz w:val="42"/>
          <w:szCs w:val="42"/>
          <w:rtl w:val="0"/>
        </w:rPr>
        <w:t xml:space="preserve">Superstore Sales Analysis Report</w:t>
      </w:r>
    </w:p>
    <w:p w:rsidR="00000000" w:rsidDel="00000000" w:rsidP="00000000" w:rsidRDefault="00000000" w:rsidRPr="00000000" w14:paraId="00000006">
      <w:pPr>
        <w:spacing w:after="240" w:before="240" w:line="240" w:lineRule="auto"/>
        <w:ind w:left="0" w:firstLine="0"/>
        <w:jc w:val="center"/>
        <w:rPr>
          <w:b w:val="1"/>
          <w:sz w:val="42"/>
          <w:szCs w:val="42"/>
        </w:rPr>
      </w:pPr>
      <w:r w:rsidDel="00000000" w:rsidR="00000000" w:rsidRPr="00000000">
        <w:rPr>
          <w:b w:val="1"/>
          <w:sz w:val="42"/>
          <w:szCs w:val="42"/>
          <w:rtl w:val="0"/>
        </w:rPr>
        <w:t xml:space="preserve">Sumaya Mohamed </w:t>
      </w:r>
    </w:p>
    <w:p w:rsidR="00000000" w:rsidDel="00000000" w:rsidP="00000000" w:rsidRDefault="00000000" w:rsidRPr="00000000" w14:paraId="00000007">
      <w:pPr>
        <w:spacing w:after="240" w:before="240" w:line="240" w:lineRule="auto"/>
        <w:ind w:left="0" w:firstLine="0"/>
        <w:jc w:val="center"/>
        <w:rPr>
          <w:b w:val="1"/>
          <w:sz w:val="42"/>
          <w:szCs w:val="42"/>
        </w:rPr>
      </w:pPr>
      <w:r w:rsidDel="00000000" w:rsidR="00000000" w:rsidRPr="00000000">
        <w:rPr>
          <w:b w:val="1"/>
          <w:sz w:val="42"/>
          <w:szCs w:val="42"/>
          <w:rtl w:val="0"/>
        </w:rPr>
        <w:t xml:space="preserve">June 2025</w:t>
      </w:r>
    </w:p>
    <w:p w:rsidR="00000000" w:rsidDel="00000000" w:rsidP="00000000" w:rsidRDefault="00000000" w:rsidRPr="00000000" w14:paraId="00000008">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9">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A">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B">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C">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D">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E">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F">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10">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11">
      <w:pPr>
        <w:spacing w:after="240" w:before="240" w:line="240" w:lineRule="auto"/>
        <w:ind w:left="0" w:firstLine="0"/>
        <w:jc w:val="center"/>
        <w:rPr>
          <w:b w:val="1"/>
          <w:color w:val="434343"/>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ind w:left="0" w:firstLine="0"/>
        <w:jc w:val="left"/>
        <w:rPr>
          <w:b w:val="1"/>
          <w:color w:val="434343"/>
          <w:sz w:val="24"/>
          <w:szCs w:val="24"/>
        </w:rPr>
      </w:pPr>
      <w:r w:rsidDel="00000000" w:rsidR="00000000" w:rsidRPr="00000000">
        <w:rPr>
          <w:b w:val="1"/>
          <w:color w:val="434343"/>
          <w:sz w:val="24"/>
          <w:szCs w:val="24"/>
          <w:rtl w:val="0"/>
        </w:rPr>
        <w:t xml:space="preserve">svmaya1@outlook.com</w:t>
      </w:r>
    </w:p>
    <w:p w:rsidR="00000000" w:rsidDel="00000000" w:rsidP="00000000" w:rsidRDefault="00000000" w:rsidRPr="00000000" w14:paraId="00000013">
      <w:pPr>
        <w:spacing w:after="240" w:before="240" w:line="240" w:lineRule="auto"/>
        <w:ind w:left="0" w:firstLine="0"/>
        <w:rPr>
          <w:b w:val="1"/>
          <w:sz w:val="42"/>
          <w:szCs w:val="42"/>
        </w:rPr>
      </w:pPr>
      <w:r w:rsidDel="00000000" w:rsidR="00000000" w:rsidRPr="00000000">
        <w:rPr>
          <w:rtl w:val="0"/>
        </w:rPr>
      </w:r>
    </w:p>
    <w:p w:rsidR="00000000" w:rsidDel="00000000" w:rsidP="00000000" w:rsidRDefault="00000000" w:rsidRPr="00000000" w14:paraId="00000014">
      <w:pPr>
        <w:spacing w:after="240" w:before="240" w:line="240" w:lineRule="auto"/>
        <w:ind w:left="0" w:firstLine="0"/>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15">
      <w:pPr>
        <w:spacing w:after="240" w:before="240" w:line="240" w:lineRule="auto"/>
        <w:ind w:left="0" w:firstLine="0"/>
        <w:rPr>
          <w:sz w:val="24"/>
          <w:szCs w:val="24"/>
        </w:rPr>
      </w:pPr>
      <w:r w:rsidDel="00000000" w:rsidR="00000000" w:rsidRPr="00000000">
        <w:rPr>
          <w:sz w:val="24"/>
          <w:szCs w:val="24"/>
          <w:rtl w:val="0"/>
        </w:rPr>
        <w:t xml:space="preserve">This project presents a comprehensive analysis of the Superstore sales dataset using SQL. The goal is to demonstrate practical data querying and analytical skills by answering key business questions related to sales performance, customer behavior and shipping efficiency. Through structured queries, data aggregation and visualisation, this analysis highlights trends and insights that can inform strategic decisions. The project reflects common tasks performed by analysts in diverse industries, showcasing proficiency in SQL as a foundational data tool.</w:t>
      </w:r>
    </w:p>
    <w:p w:rsidR="00000000" w:rsidDel="00000000" w:rsidP="00000000" w:rsidRDefault="00000000" w:rsidRPr="00000000" w14:paraId="00000016">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8">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9">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A">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B">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C">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D">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E">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F">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0">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1">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2">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3">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4">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5">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6">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7">
      <w:pPr>
        <w:spacing w:after="240" w:before="240" w:line="240" w:lineRule="auto"/>
        <w:ind w:left="0" w:firstLine="0"/>
        <w:rPr>
          <w:b w:val="1"/>
          <w:sz w:val="30"/>
          <w:szCs w:val="30"/>
        </w:rPr>
      </w:pPr>
      <w:r w:rsidDel="00000000" w:rsidR="00000000" w:rsidRPr="00000000">
        <w:rPr>
          <w:b w:val="1"/>
          <w:sz w:val="30"/>
          <w:szCs w:val="30"/>
          <w:rtl w:val="0"/>
        </w:rPr>
        <w:t xml:space="preserve">Insight 1: </w:t>
      </w:r>
      <w:r w:rsidDel="00000000" w:rsidR="00000000" w:rsidRPr="00000000">
        <w:rPr>
          <w:b w:val="1"/>
          <w:sz w:val="30"/>
          <w:szCs w:val="30"/>
          <w:rtl w:val="0"/>
        </w:rPr>
        <w:t xml:space="preserve">Total Sales by Product Category</w:t>
      </w:r>
    </w:p>
    <w:p w:rsidR="00000000" w:rsidDel="00000000" w:rsidP="00000000" w:rsidRDefault="00000000" w:rsidRPr="00000000" w14:paraId="00000028">
      <w:pPr>
        <w:numPr>
          <w:ilvl w:val="0"/>
          <w:numId w:val="8"/>
        </w:numPr>
        <w:spacing w:after="240" w:before="240" w:line="240" w:lineRule="auto"/>
        <w:ind w:left="720" w:hanging="360"/>
        <w:rPr>
          <w:b w:val="1"/>
          <w:sz w:val="28"/>
          <w:szCs w:val="28"/>
          <w:u w:val="none"/>
        </w:rPr>
      </w:pPr>
      <w:r w:rsidDel="00000000" w:rsidR="00000000" w:rsidRPr="00000000">
        <w:rPr>
          <w:b w:val="1"/>
          <w:sz w:val="28"/>
          <w:szCs w:val="28"/>
          <w:rtl w:val="0"/>
        </w:rPr>
        <w:t xml:space="preserve">Business Question:</w:t>
      </w:r>
    </w:p>
    <w:p w:rsidR="00000000" w:rsidDel="00000000" w:rsidP="00000000" w:rsidRDefault="00000000" w:rsidRPr="00000000" w14:paraId="00000029">
      <w:pPr>
        <w:spacing w:after="240" w:before="240" w:line="240" w:lineRule="auto"/>
        <w:ind w:left="0" w:firstLine="0"/>
        <w:rPr>
          <w:i w:val="1"/>
          <w:sz w:val="24"/>
          <w:szCs w:val="24"/>
        </w:rPr>
      </w:pPr>
      <w:r w:rsidDel="00000000" w:rsidR="00000000" w:rsidRPr="00000000">
        <w:rPr>
          <w:i w:val="1"/>
          <w:sz w:val="24"/>
          <w:szCs w:val="24"/>
          <w:rtl w:val="0"/>
        </w:rPr>
        <w:t xml:space="preserve">           Which product categories generate the most sales?</w:t>
      </w:r>
    </w:p>
    <w:p w:rsidR="00000000" w:rsidDel="00000000" w:rsidP="00000000" w:rsidRDefault="00000000" w:rsidRPr="00000000" w14:paraId="0000002A">
      <w:pPr>
        <w:numPr>
          <w:ilvl w:val="0"/>
          <w:numId w:val="8"/>
        </w:numPr>
        <w:spacing w:after="240" w:before="240" w:line="240" w:lineRule="auto"/>
        <w:ind w:left="720" w:hanging="360"/>
        <w:rPr>
          <w:b w:val="1"/>
          <w:sz w:val="28"/>
          <w:szCs w:val="28"/>
          <w:u w:val="none"/>
        </w:rPr>
      </w:pPr>
      <w:r w:rsidDel="00000000" w:rsidR="00000000" w:rsidRPr="00000000">
        <w:rPr>
          <w:b w:val="1"/>
          <w:sz w:val="28"/>
          <w:szCs w:val="28"/>
          <w:rtl w:val="0"/>
        </w:rPr>
        <w:t xml:space="preserve">SQL Query:</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Category,</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ROUND(SUM(Sales), 2) AS total_sales</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superstore</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Category</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 BY total_sales DESC;</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numPr>
          <w:ilvl w:val="0"/>
          <w:numId w:val="8"/>
        </w:numPr>
        <w:ind w:left="720" w:hanging="360"/>
        <w:rPr>
          <w:b w:val="1"/>
          <w:sz w:val="28"/>
          <w:szCs w:val="28"/>
          <w:u w:val="none"/>
        </w:rPr>
      </w:pPr>
      <w:r w:rsidDel="00000000" w:rsidR="00000000" w:rsidRPr="00000000">
        <w:rPr>
          <w:b w:val="1"/>
          <w:sz w:val="28"/>
          <w:szCs w:val="28"/>
          <w:rtl w:val="0"/>
        </w:rPr>
        <w:t xml:space="preserve">Table Output: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1"/>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b w:val="1"/>
                <w:sz w:val="20"/>
                <w:szCs w:val="20"/>
                <w:rtl w:val="0"/>
              </w:rPr>
              <w:t xml:space="preserve">Total Sales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Technology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827455.87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Furniture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728658.58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Office Supplies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705422.33</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rtl w:val="0"/>
        </w:rPr>
      </w:r>
    </w:p>
    <w:p w:rsidR="00000000" w:rsidDel="00000000" w:rsidP="00000000" w:rsidRDefault="00000000" w:rsidRPr="00000000" w14:paraId="0000003D">
      <w:pPr>
        <w:numPr>
          <w:ilvl w:val="0"/>
          <w:numId w:val="8"/>
        </w:numPr>
        <w:ind w:left="720" w:hanging="360"/>
        <w:rPr>
          <w:b w:val="1"/>
          <w:sz w:val="28"/>
          <w:szCs w:val="28"/>
          <w:u w:val="none"/>
        </w:rPr>
      </w:pPr>
      <w:r w:rsidDel="00000000" w:rsidR="00000000" w:rsidRPr="00000000">
        <w:rPr>
          <w:b w:val="1"/>
          <w:sz w:val="28"/>
          <w:szCs w:val="28"/>
          <w:rtl w:val="0"/>
        </w:rPr>
        <w:t xml:space="preserve">Visualisation:</w:t>
      </w:r>
    </w:p>
    <w:p w:rsidR="00000000" w:rsidDel="00000000" w:rsidP="00000000" w:rsidRDefault="00000000" w:rsidRPr="00000000" w14:paraId="0000003E">
      <w:pPr>
        <w:ind w:left="720" w:firstLine="0"/>
        <w:rPr>
          <w:b w:val="1"/>
          <w:sz w:val="26"/>
          <w:szCs w:val="26"/>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           </w:t>
      </w:r>
      <w:r w:rsidDel="00000000" w:rsidR="00000000" w:rsidRPr="00000000">
        <w:rPr>
          <w:b w:val="1"/>
          <w:rtl w:val="0"/>
        </w:rPr>
        <w:t xml:space="preserve">Figure 1: </w:t>
      </w:r>
      <w:r w:rsidDel="00000000" w:rsidR="00000000" w:rsidRPr="00000000">
        <w:rPr>
          <w:rtl w:val="0"/>
        </w:rPr>
        <w:t xml:space="preserve">Bar chart showing total sales (USD) by product category. </w:t>
      </w: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3543056" cy="211931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43056"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numPr>
          <w:ilvl w:val="0"/>
          <w:numId w:val="8"/>
        </w:numPr>
        <w:ind w:left="720" w:hanging="360"/>
        <w:jc w:val="left"/>
        <w:rPr>
          <w:b w:val="1"/>
          <w:sz w:val="28"/>
          <w:szCs w:val="28"/>
          <w:u w:val="none"/>
        </w:rPr>
      </w:pPr>
      <w:r w:rsidDel="00000000" w:rsidR="00000000" w:rsidRPr="00000000">
        <w:rPr>
          <w:b w:val="1"/>
          <w:sz w:val="28"/>
          <w:szCs w:val="28"/>
          <w:rtl w:val="0"/>
        </w:rPr>
        <w:t xml:space="preserve">Key Insights:</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As shown in </w:t>
      </w:r>
      <w:r w:rsidDel="00000000" w:rsidR="00000000" w:rsidRPr="00000000">
        <w:rPr>
          <w:b w:val="1"/>
          <w:rtl w:val="0"/>
        </w:rPr>
        <w:t xml:space="preserve">Figure 1</w:t>
      </w:r>
      <w:r w:rsidDel="00000000" w:rsidR="00000000" w:rsidRPr="00000000">
        <w:rPr>
          <w:rtl w:val="0"/>
        </w:rPr>
        <w:t xml:space="preserve">, Technology leads all categories in sales with </w:t>
      </w:r>
      <w:r w:rsidDel="00000000" w:rsidR="00000000" w:rsidRPr="00000000">
        <w:rPr>
          <w:b w:val="1"/>
          <w:rtl w:val="0"/>
        </w:rPr>
        <w:t xml:space="preserve">$827,455.87,</w:t>
      </w:r>
      <w:r w:rsidDel="00000000" w:rsidR="00000000" w:rsidRPr="00000000">
        <w:rPr>
          <w:rtl w:val="0"/>
        </w:rPr>
        <w:t xml:space="preserve"> accounting for approximately 37% of total revenue. It surpasses Furniture by nearly </w:t>
      </w:r>
      <w:r w:rsidDel="00000000" w:rsidR="00000000" w:rsidRPr="00000000">
        <w:rPr>
          <w:b w:val="1"/>
          <w:rtl w:val="0"/>
        </w:rPr>
        <w:t xml:space="preserve">$98,800</w:t>
      </w:r>
      <w:r w:rsidDel="00000000" w:rsidR="00000000" w:rsidRPr="00000000">
        <w:rPr>
          <w:rtl w:val="0"/>
        </w:rPr>
        <w:t xml:space="preserve">, indicating stronger demand or potentially higher pricing strategies.</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While </w:t>
      </w:r>
      <w:r w:rsidDel="00000000" w:rsidR="00000000" w:rsidRPr="00000000">
        <w:rPr>
          <w:b w:val="1"/>
          <w:rtl w:val="0"/>
        </w:rPr>
        <w:t xml:space="preserve">Furniture</w:t>
      </w:r>
      <w:r w:rsidDel="00000000" w:rsidR="00000000" w:rsidRPr="00000000">
        <w:rPr>
          <w:rtl w:val="0"/>
        </w:rPr>
        <w:t xml:space="preserve"> and </w:t>
      </w:r>
      <w:r w:rsidDel="00000000" w:rsidR="00000000" w:rsidRPr="00000000">
        <w:rPr>
          <w:b w:val="1"/>
          <w:rtl w:val="0"/>
        </w:rPr>
        <w:t xml:space="preserve">Office Supplies</w:t>
      </w:r>
      <w:r w:rsidDel="00000000" w:rsidR="00000000" w:rsidRPr="00000000">
        <w:rPr>
          <w:rtl w:val="0"/>
        </w:rPr>
        <w:t xml:space="preserve"> sales are somewhat close (around $700K each), the difference between Technology and the others suggests an opportunity to focus marketing and inventory efforts on Technology to maximise growth.</w:t>
      </w:r>
    </w:p>
    <w:p w:rsidR="00000000" w:rsidDel="00000000" w:rsidP="00000000" w:rsidRDefault="00000000" w:rsidRPr="00000000" w14:paraId="0000004B">
      <w:pPr>
        <w:numPr>
          <w:ilvl w:val="0"/>
          <w:numId w:val="7"/>
        </w:numPr>
        <w:ind w:left="720" w:hanging="360"/>
        <w:rPr>
          <w:u w:val="none"/>
        </w:rPr>
      </w:pPr>
      <w:r w:rsidDel="00000000" w:rsidR="00000000" w:rsidRPr="00000000">
        <w:rPr>
          <w:b w:val="1"/>
          <w:rtl w:val="0"/>
        </w:rPr>
        <w:t xml:space="preserve">Office Supplies</w:t>
      </w:r>
      <w:r w:rsidDel="00000000" w:rsidR="00000000" w:rsidRPr="00000000">
        <w:rPr>
          <w:rtl w:val="0"/>
        </w:rPr>
        <w:t xml:space="preserve">, while essential, lags behind Technology and Furniture, potentially due to lower price points or commoditisation, indicating it may be more price sensitive or competitive.</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The data suggests that the company could focus on expanding and optimising inventory and marketing efforts in the </w:t>
      </w:r>
      <w:r w:rsidDel="00000000" w:rsidR="00000000" w:rsidRPr="00000000">
        <w:rPr>
          <w:b w:val="1"/>
          <w:rtl w:val="0"/>
        </w:rPr>
        <w:t xml:space="preserve">Technology</w:t>
      </w:r>
      <w:r w:rsidDel="00000000" w:rsidR="00000000" w:rsidRPr="00000000">
        <w:rPr>
          <w:rtl w:val="0"/>
        </w:rPr>
        <w:t xml:space="preserve"> category to maximize growth potential.</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b w:val="1"/>
          <w:sz w:val="30"/>
          <w:szCs w:val="30"/>
        </w:rPr>
      </w:pPr>
      <w:r w:rsidDel="00000000" w:rsidR="00000000" w:rsidRPr="00000000">
        <w:rPr>
          <w:rtl w:val="0"/>
        </w:rPr>
      </w:r>
    </w:p>
    <w:p w:rsidR="00000000" w:rsidDel="00000000" w:rsidP="00000000" w:rsidRDefault="00000000" w:rsidRPr="00000000" w14:paraId="0000004F">
      <w:pPr>
        <w:spacing w:line="360" w:lineRule="auto"/>
        <w:rPr>
          <w:b w:val="1"/>
          <w:sz w:val="30"/>
          <w:szCs w:val="30"/>
        </w:rPr>
      </w:pPr>
      <w:r w:rsidDel="00000000" w:rsidR="00000000" w:rsidRPr="00000000">
        <w:rPr>
          <w:b w:val="1"/>
          <w:sz w:val="30"/>
          <w:szCs w:val="30"/>
          <w:rtl w:val="0"/>
        </w:rPr>
        <w:t xml:space="preserve">Insight 2: Monthly sales Trend </w:t>
      </w:r>
    </w:p>
    <w:p w:rsidR="00000000" w:rsidDel="00000000" w:rsidP="00000000" w:rsidRDefault="00000000" w:rsidRPr="00000000" w14:paraId="00000050">
      <w:pPr>
        <w:numPr>
          <w:ilvl w:val="0"/>
          <w:numId w:val="2"/>
        </w:numPr>
        <w:spacing w:line="360" w:lineRule="auto"/>
        <w:ind w:left="720" w:hanging="360"/>
        <w:rPr>
          <w:b w:val="1"/>
          <w:sz w:val="28"/>
          <w:szCs w:val="28"/>
          <w:u w:val="none"/>
        </w:rPr>
      </w:pPr>
      <w:r w:rsidDel="00000000" w:rsidR="00000000" w:rsidRPr="00000000">
        <w:rPr>
          <w:b w:val="1"/>
          <w:sz w:val="28"/>
          <w:szCs w:val="28"/>
          <w:rtl w:val="0"/>
        </w:rPr>
        <w:t xml:space="preserve">Business Question:</w:t>
      </w:r>
    </w:p>
    <w:p w:rsidR="00000000" w:rsidDel="00000000" w:rsidP="00000000" w:rsidRDefault="00000000" w:rsidRPr="00000000" w14:paraId="00000051">
      <w:pPr>
        <w:spacing w:line="360" w:lineRule="auto"/>
        <w:ind w:left="0" w:firstLine="0"/>
        <w:rPr>
          <w:i w:val="1"/>
          <w:sz w:val="24"/>
          <w:szCs w:val="24"/>
        </w:rPr>
      </w:pPr>
      <w:r w:rsidDel="00000000" w:rsidR="00000000" w:rsidRPr="00000000">
        <w:rPr>
          <w:i w:val="1"/>
          <w:sz w:val="24"/>
          <w:szCs w:val="24"/>
          <w:rtl w:val="0"/>
        </w:rPr>
        <w:t xml:space="preserve">        How do total sales vary by month?</w:t>
      </w:r>
    </w:p>
    <w:p w:rsidR="00000000" w:rsidDel="00000000" w:rsidP="00000000" w:rsidRDefault="00000000" w:rsidRPr="00000000" w14:paraId="00000052">
      <w:pPr>
        <w:numPr>
          <w:ilvl w:val="0"/>
          <w:numId w:val="2"/>
        </w:numPr>
        <w:spacing w:line="360" w:lineRule="auto"/>
        <w:ind w:left="720" w:hanging="360"/>
        <w:rPr>
          <w:b w:val="1"/>
          <w:sz w:val="28"/>
          <w:szCs w:val="28"/>
          <w:u w:val="none"/>
        </w:rPr>
      </w:pPr>
      <w:r w:rsidDel="00000000" w:rsidR="00000000" w:rsidRPr="00000000">
        <w:rPr>
          <w:b w:val="1"/>
          <w:sz w:val="28"/>
          <w:szCs w:val="28"/>
          <w:rtl w:val="0"/>
        </w:rPr>
        <w:t xml:space="preserve">SQL Query:</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strftime('%Y-%m', </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date(substr("Order Date", 7, 4) || '-' || </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substr("Order Date", 4, 2) || '-' || </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substr("Order Date", 1, 2))</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AS order_month,</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ROUND(SUM(Sales), 2) AS monthly_sales</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superstore</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order_month</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 BY order_month;</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numPr>
          <w:ilvl w:val="0"/>
          <w:numId w:val="2"/>
        </w:numPr>
        <w:ind w:left="720" w:hanging="360"/>
        <w:rPr>
          <w:b w:val="1"/>
          <w:sz w:val="28"/>
          <w:szCs w:val="28"/>
          <w:u w:val="none"/>
        </w:rPr>
      </w:pPr>
      <w:r w:rsidDel="00000000" w:rsidR="00000000" w:rsidRPr="00000000">
        <w:rPr>
          <w:b w:val="1"/>
          <w:sz w:val="28"/>
          <w:szCs w:val="28"/>
          <w:rtl w:val="0"/>
        </w:rPr>
        <w:t xml:space="preserve">Visualisation:</w:t>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b w:val="1"/>
          <w:rtl w:val="0"/>
        </w:rPr>
        <w:t xml:space="preserve">   </w:t>
      </w:r>
      <w:r w:rsidDel="00000000" w:rsidR="00000000" w:rsidRPr="00000000">
        <w:rPr>
          <w:b w:val="1"/>
          <w:rtl w:val="0"/>
        </w:rPr>
        <w:t xml:space="preserve">Figure 2:</w:t>
      </w:r>
      <w:r w:rsidDel="00000000" w:rsidR="00000000" w:rsidRPr="00000000">
        <w:rPr>
          <w:rtl w:val="0"/>
        </w:rPr>
        <w:t xml:space="preserve"> Line Graph showing Monthly Sales Trend (2015-2018)</w:t>
      </w:r>
    </w:p>
    <w:p w:rsidR="00000000" w:rsidDel="00000000" w:rsidP="00000000" w:rsidRDefault="00000000" w:rsidRPr="00000000" w14:paraId="0000006E">
      <w:pPr>
        <w:rPr/>
      </w:pPr>
      <w:r w:rsidDel="00000000" w:rsidR="00000000" w:rsidRPr="00000000">
        <w:rPr/>
        <w:drawing>
          <wp:inline distB="114300" distT="114300" distL="114300" distR="114300">
            <wp:extent cx="5076825" cy="3019425"/>
            <wp:effectExtent b="0" l="0" r="0" t="0"/>
            <wp:docPr id="2" name="image5.png"/>
            <a:graphic>
              <a:graphicData uri="http://schemas.openxmlformats.org/drawingml/2006/picture">
                <pic:pic>
                  <pic:nvPicPr>
                    <pic:cNvPr id="0" name="image5.png"/>
                    <pic:cNvPicPr preferRelativeResize="0"/>
                  </pic:nvPicPr>
                  <pic:blipFill>
                    <a:blip r:embed="rId7"/>
                    <a:srcRect b="0" l="0" r="0" t="2461"/>
                    <a:stretch>
                      <a:fillRect/>
                    </a:stretch>
                  </pic:blipFill>
                  <pic:spPr>
                    <a:xfrm>
                      <a:off x="0" y="0"/>
                      <a:ext cx="50768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b w:val="1"/>
          <w:sz w:val="28"/>
          <w:szCs w:val="28"/>
        </w:rPr>
      </w:pPr>
      <w:r w:rsidDel="00000000" w:rsidR="00000000" w:rsidRPr="00000000">
        <w:rPr>
          <w:rtl w:val="0"/>
        </w:rPr>
      </w:r>
    </w:p>
    <w:p w:rsidR="00000000" w:rsidDel="00000000" w:rsidP="00000000" w:rsidRDefault="00000000" w:rsidRPr="00000000" w14:paraId="00000070">
      <w:pPr>
        <w:numPr>
          <w:ilvl w:val="0"/>
          <w:numId w:val="2"/>
        </w:numPr>
        <w:spacing w:after="0" w:afterAutospacing="0"/>
        <w:ind w:left="720" w:hanging="360"/>
        <w:rPr>
          <w:b w:val="1"/>
          <w:sz w:val="28"/>
          <w:szCs w:val="28"/>
          <w:u w:val="none"/>
        </w:rPr>
      </w:pPr>
      <w:r w:rsidDel="00000000" w:rsidR="00000000" w:rsidRPr="00000000">
        <w:rPr>
          <w:b w:val="1"/>
          <w:sz w:val="28"/>
          <w:szCs w:val="28"/>
          <w:rtl w:val="0"/>
        </w:rPr>
        <w:t xml:space="preserve">Key Insights: </w:t>
      </w:r>
    </w:p>
    <w:p w:rsidR="00000000" w:rsidDel="00000000" w:rsidP="00000000" w:rsidRDefault="00000000" w:rsidRPr="00000000" w14:paraId="00000071">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As shown in </w:t>
      </w:r>
      <w:r w:rsidDel="00000000" w:rsidR="00000000" w:rsidRPr="00000000">
        <w:rPr>
          <w:b w:val="1"/>
          <w:i w:val="1"/>
          <w:rtl w:val="0"/>
        </w:rPr>
        <w:t xml:space="preserve">Figure 2</w:t>
      </w:r>
      <w:r w:rsidDel="00000000" w:rsidR="00000000" w:rsidRPr="00000000">
        <w:rPr>
          <w:i w:val="1"/>
          <w:rtl w:val="0"/>
        </w:rPr>
        <w:t xml:space="preserve">, monthly sales exhibit consistent seasonal peaks and a clear upward trend by 2018, indicating overall business growth.</w:t>
      </w:r>
    </w:p>
    <w:p w:rsidR="00000000" w:rsidDel="00000000" w:rsidP="00000000" w:rsidRDefault="00000000" w:rsidRPr="00000000" w14:paraId="00000072">
      <w:pPr>
        <w:numPr>
          <w:ilvl w:val="0"/>
          <w:numId w:val="5"/>
        </w:numPr>
        <w:spacing w:after="0" w:afterAutospacing="0" w:before="0" w:beforeAutospacing="0" w:lineRule="auto"/>
        <w:ind w:left="720" w:hanging="360"/>
        <w:rPr>
          <w:u w:val="none"/>
        </w:rPr>
      </w:pPr>
      <w:r w:rsidDel="00000000" w:rsidR="00000000" w:rsidRPr="00000000">
        <w:rPr>
          <w:rtl w:val="0"/>
        </w:rPr>
        <w:t xml:space="preserve">Significant spikes in sales occur in </w:t>
      </w:r>
      <w:r w:rsidDel="00000000" w:rsidR="00000000" w:rsidRPr="00000000">
        <w:rPr>
          <w:b w:val="1"/>
          <w:rtl w:val="0"/>
        </w:rPr>
        <w:t xml:space="preserve">September</w:t>
      </w:r>
      <w:r w:rsidDel="00000000" w:rsidR="00000000" w:rsidRPr="00000000">
        <w:rPr>
          <w:rtl w:val="0"/>
        </w:rPr>
        <w:t xml:space="preserve">, </w:t>
      </w:r>
      <w:r w:rsidDel="00000000" w:rsidR="00000000" w:rsidRPr="00000000">
        <w:rPr>
          <w:b w:val="1"/>
          <w:rtl w:val="0"/>
        </w:rPr>
        <w:t xml:space="preserve">November</w:t>
      </w:r>
      <w:r w:rsidDel="00000000" w:rsidR="00000000" w:rsidRPr="00000000">
        <w:rPr>
          <w:rtl w:val="0"/>
        </w:rPr>
        <w:t xml:space="preserve"> and </w:t>
      </w:r>
      <w:r w:rsidDel="00000000" w:rsidR="00000000" w:rsidRPr="00000000">
        <w:rPr>
          <w:b w:val="1"/>
          <w:rtl w:val="0"/>
        </w:rPr>
        <w:t xml:space="preserve">December</w:t>
      </w:r>
      <w:r w:rsidDel="00000000" w:rsidR="00000000" w:rsidRPr="00000000">
        <w:rPr>
          <w:rtl w:val="0"/>
        </w:rPr>
        <w:t xml:space="preserve">, likely tied to holiday shopping and end of year demand.</w:t>
      </w:r>
    </w:p>
    <w:p w:rsidR="00000000" w:rsidDel="00000000" w:rsidP="00000000" w:rsidRDefault="00000000" w:rsidRPr="00000000" w14:paraId="00000073">
      <w:pPr>
        <w:numPr>
          <w:ilvl w:val="0"/>
          <w:numId w:val="5"/>
        </w:numPr>
        <w:spacing w:after="0" w:afterAutospacing="0" w:before="0" w:beforeAutospacing="0" w:lineRule="auto"/>
        <w:ind w:left="720" w:hanging="360"/>
        <w:rPr>
          <w:u w:val="none"/>
        </w:rPr>
      </w:pPr>
      <w:r w:rsidDel="00000000" w:rsidR="00000000" w:rsidRPr="00000000">
        <w:rPr>
          <w:rtl w:val="0"/>
        </w:rPr>
        <w:t xml:space="preserve">A </w:t>
      </w:r>
      <w:r w:rsidDel="00000000" w:rsidR="00000000" w:rsidRPr="00000000">
        <w:rPr>
          <w:b w:val="1"/>
          <w:rtl w:val="0"/>
        </w:rPr>
        <w:t xml:space="preserve">year over year increase</w:t>
      </w:r>
      <w:r w:rsidDel="00000000" w:rsidR="00000000" w:rsidRPr="00000000">
        <w:rPr>
          <w:rtl w:val="0"/>
        </w:rPr>
        <w:t xml:space="preserve"> is evident across the period. For example, </w:t>
      </w:r>
      <w:r w:rsidDel="00000000" w:rsidR="00000000" w:rsidRPr="00000000">
        <w:rPr>
          <w:b w:val="1"/>
          <w:rtl w:val="0"/>
        </w:rPr>
        <w:t xml:space="preserve">November sales</w:t>
      </w:r>
      <w:r w:rsidDel="00000000" w:rsidR="00000000" w:rsidRPr="00000000">
        <w:rPr>
          <w:rtl w:val="0"/>
        </w:rPr>
        <w:t xml:space="preserve"> grew from </w:t>
      </w:r>
      <w:r w:rsidDel="00000000" w:rsidR="00000000" w:rsidRPr="00000000">
        <w:rPr>
          <w:b w:val="1"/>
          <w:rtl w:val="0"/>
        </w:rPr>
        <w:t xml:space="preserve">$77,907.66 in 2015</w:t>
      </w:r>
      <w:r w:rsidDel="00000000" w:rsidR="00000000" w:rsidRPr="00000000">
        <w:rPr>
          <w:rtl w:val="0"/>
        </w:rPr>
        <w:t xml:space="preserve"> to </w:t>
      </w:r>
      <w:r w:rsidDel="00000000" w:rsidR="00000000" w:rsidRPr="00000000">
        <w:rPr>
          <w:b w:val="1"/>
          <w:rtl w:val="0"/>
        </w:rPr>
        <w:t xml:space="preserve">$117,938.15 in 2018</w:t>
      </w:r>
      <w:r w:rsidDel="00000000" w:rsidR="00000000" w:rsidRPr="00000000">
        <w:rPr>
          <w:rtl w:val="0"/>
        </w:rPr>
        <w:t xml:space="preserve">, highlighting strong seasonal momentum.</w:t>
      </w:r>
    </w:p>
    <w:p w:rsidR="00000000" w:rsidDel="00000000" w:rsidP="00000000" w:rsidRDefault="00000000" w:rsidRPr="00000000" w14:paraId="00000074">
      <w:pPr>
        <w:numPr>
          <w:ilvl w:val="0"/>
          <w:numId w:val="5"/>
        </w:numPr>
        <w:spacing w:after="0" w:afterAutospacing="0" w:before="0" w:beforeAutospacing="0" w:lineRule="auto"/>
        <w:ind w:left="720" w:hanging="360"/>
        <w:rPr>
          <w:u w:val="none"/>
        </w:rPr>
      </w:pPr>
      <w:r w:rsidDel="00000000" w:rsidR="00000000" w:rsidRPr="00000000">
        <w:rPr>
          <w:b w:val="1"/>
          <w:rtl w:val="0"/>
        </w:rPr>
        <w:t xml:space="preserve">February</w:t>
      </w:r>
      <w:r w:rsidDel="00000000" w:rsidR="00000000" w:rsidRPr="00000000">
        <w:rPr>
          <w:rtl w:val="0"/>
        </w:rPr>
        <w:t xml:space="preserve"> consistently shows the lowest sales each year, suggesting a post holiday slump or seasonal lull.</w:t>
      </w:r>
    </w:p>
    <w:p w:rsidR="00000000" w:rsidDel="00000000" w:rsidP="00000000" w:rsidRDefault="00000000" w:rsidRPr="00000000" w14:paraId="00000075">
      <w:pPr>
        <w:numPr>
          <w:ilvl w:val="0"/>
          <w:numId w:val="5"/>
        </w:numPr>
        <w:spacing w:after="240" w:before="0" w:beforeAutospacing="0" w:lineRule="auto"/>
        <w:ind w:left="720" w:hanging="360"/>
        <w:rPr>
          <w:u w:val="none"/>
        </w:rPr>
      </w:pPr>
      <w:r w:rsidDel="00000000" w:rsidR="00000000" w:rsidRPr="00000000">
        <w:rPr>
          <w:rtl w:val="0"/>
        </w:rPr>
        <w:t xml:space="preserve">Overall, the data reveals a </w:t>
      </w:r>
      <w:r w:rsidDel="00000000" w:rsidR="00000000" w:rsidRPr="00000000">
        <w:rPr>
          <w:b w:val="1"/>
          <w:rtl w:val="0"/>
        </w:rPr>
        <w:t xml:space="preserve">cyclical sales pattern</w:t>
      </w:r>
      <w:r w:rsidDel="00000000" w:rsidR="00000000" w:rsidRPr="00000000">
        <w:rPr>
          <w:rtl w:val="0"/>
        </w:rPr>
        <w:t xml:space="preserve"> with increasing volumes year over year, reinforcing the need for effective planning during high demand months</w:t>
      </w:r>
    </w:p>
    <w:p w:rsidR="00000000" w:rsidDel="00000000" w:rsidP="00000000" w:rsidRDefault="00000000" w:rsidRPr="00000000" w14:paraId="00000076">
      <w:pPr>
        <w:ind w:left="0" w:firstLine="0"/>
        <w:rPr>
          <w:i w:val="1"/>
        </w:rPr>
      </w:pPr>
      <w:r w:rsidDel="00000000" w:rsidR="00000000" w:rsidRPr="00000000">
        <w:rPr>
          <w:rtl w:val="0"/>
        </w:rPr>
        <w:t xml:space="preserve">            </w:t>
      </w:r>
      <w:r w:rsidDel="00000000" w:rsidR="00000000" w:rsidRPr="00000000">
        <w:rPr>
          <w:i w:val="1"/>
          <w:rtl w:val="0"/>
        </w:rPr>
        <w:t xml:space="preserve">For full monthly sales data, see Appendix A1.</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0"/>
          <w:szCs w:val="30"/>
        </w:rPr>
      </w:pPr>
      <w:r w:rsidDel="00000000" w:rsidR="00000000" w:rsidRPr="00000000">
        <w:rPr>
          <w:rtl w:val="0"/>
        </w:rPr>
      </w:r>
    </w:p>
    <w:p w:rsidR="00000000" w:rsidDel="00000000" w:rsidP="00000000" w:rsidRDefault="00000000" w:rsidRPr="00000000" w14:paraId="00000079">
      <w:pPr>
        <w:rPr>
          <w:b w:val="1"/>
          <w:sz w:val="30"/>
          <w:szCs w:val="30"/>
        </w:rPr>
      </w:pPr>
      <w:r w:rsidDel="00000000" w:rsidR="00000000" w:rsidRPr="00000000">
        <w:rPr>
          <w:rtl w:val="0"/>
        </w:rPr>
      </w:r>
    </w:p>
    <w:p w:rsidR="00000000" w:rsidDel="00000000" w:rsidP="00000000" w:rsidRDefault="00000000" w:rsidRPr="00000000" w14:paraId="0000007A">
      <w:pPr>
        <w:rPr>
          <w:b w:val="1"/>
          <w:sz w:val="30"/>
          <w:szCs w:val="30"/>
        </w:rPr>
      </w:pPr>
      <w:r w:rsidDel="00000000" w:rsidR="00000000" w:rsidRPr="00000000">
        <w:rPr>
          <w:rtl w:val="0"/>
        </w:rPr>
      </w:r>
    </w:p>
    <w:p w:rsidR="00000000" w:rsidDel="00000000" w:rsidP="00000000" w:rsidRDefault="00000000" w:rsidRPr="00000000" w14:paraId="0000007B">
      <w:pPr>
        <w:rPr>
          <w:b w:val="1"/>
          <w:sz w:val="30"/>
          <w:szCs w:val="30"/>
        </w:rPr>
      </w:pP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rtl w:val="0"/>
        </w:rPr>
      </w:r>
    </w:p>
    <w:p w:rsidR="00000000" w:rsidDel="00000000" w:rsidP="00000000" w:rsidRDefault="00000000" w:rsidRPr="00000000" w14:paraId="0000007D">
      <w:pPr>
        <w:rPr>
          <w:b w:val="1"/>
          <w:sz w:val="30"/>
          <w:szCs w:val="30"/>
        </w:rPr>
      </w:pPr>
      <w:r w:rsidDel="00000000" w:rsidR="00000000" w:rsidRPr="00000000">
        <w:rPr>
          <w:rtl w:val="0"/>
        </w:rPr>
      </w:r>
    </w:p>
    <w:p w:rsidR="00000000" w:rsidDel="00000000" w:rsidP="00000000" w:rsidRDefault="00000000" w:rsidRPr="00000000" w14:paraId="0000007E">
      <w:pPr>
        <w:rPr>
          <w:b w:val="1"/>
          <w:sz w:val="30"/>
          <w:szCs w:val="30"/>
        </w:rPr>
      </w:pPr>
      <w:r w:rsidDel="00000000" w:rsidR="00000000" w:rsidRPr="00000000">
        <w:rPr>
          <w:b w:val="1"/>
          <w:sz w:val="30"/>
          <w:szCs w:val="30"/>
          <w:rtl w:val="0"/>
        </w:rPr>
        <w:t xml:space="preserve">Insight 3: Top 10 Customers by Sales</w:t>
      </w:r>
    </w:p>
    <w:p w:rsidR="00000000" w:rsidDel="00000000" w:rsidP="00000000" w:rsidRDefault="00000000" w:rsidRPr="00000000" w14:paraId="0000007F">
      <w:pPr>
        <w:rPr>
          <w:b w:val="1"/>
          <w:sz w:val="30"/>
          <w:szCs w:val="30"/>
        </w:rPr>
      </w:pPr>
      <w:r w:rsidDel="00000000" w:rsidR="00000000" w:rsidRPr="00000000">
        <w:rPr>
          <w:rtl w:val="0"/>
        </w:rPr>
      </w:r>
    </w:p>
    <w:p w:rsidR="00000000" w:rsidDel="00000000" w:rsidP="00000000" w:rsidRDefault="00000000" w:rsidRPr="00000000" w14:paraId="00000080">
      <w:pPr>
        <w:numPr>
          <w:ilvl w:val="0"/>
          <w:numId w:val="1"/>
        </w:numPr>
        <w:spacing w:line="360" w:lineRule="auto"/>
        <w:ind w:left="720" w:hanging="360"/>
        <w:rPr>
          <w:b w:val="1"/>
          <w:sz w:val="26"/>
          <w:szCs w:val="26"/>
          <w:u w:val="none"/>
        </w:rPr>
      </w:pPr>
      <w:r w:rsidDel="00000000" w:rsidR="00000000" w:rsidRPr="00000000">
        <w:rPr>
          <w:b w:val="1"/>
          <w:sz w:val="26"/>
          <w:szCs w:val="26"/>
          <w:rtl w:val="0"/>
        </w:rPr>
        <w:t xml:space="preserve">Business Question:</w:t>
      </w:r>
    </w:p>
    <w:p w:rsidR="00000000" w:rsidDel="00000000" w:rsidP="00000000" w:rsidRDefault="00000000" w:rsidRPr="00000000" w14:paraId="00000081">
      <w:pPr>
        <w:spacing w:line="360" w:lineRule="auto"/>
        <w:ind w:left="0" w:firstLine="0"/>
        <w:rPr>
          <w:i w:val="1"/>
          <w:sz w:val="24"/>
          <w:szCs w:val="24"/>
        </w:rPr>
      </w:pPr>
      <w:r w:rsidDel="00000000" w:rsidR="00000000" w:rsidRPr="00000000">
        <w:rPr>
          <w:i w:val="1"/>
          <w:sz w:val="24"/>
          <w:szCs w:val="24"/>
          <w:rtl w:val="0"/>
        </w:rPr>
        <w:t xml:space="preserve">          Which customers contribute the most to our sales revenue?</w:t>
      </w:r>
    </w:p>
    <w:p w:rsidR="00000000" w:rsidDel="00000000" w:rsidP="00000000" w:rsidRDefault="00000000" w:rsidRPr="00000000" w14:paraId="00000082">
      <w:pPr>
        <w:numPr>
          <w:ilvl w:val="0"/>
          <w:numId w:val="1"/>
        </w:numPr>
        <w:spacing w:line="360" w:lineRule="auto"/>
        <w:ind w:left="720" w:hanging="360"/>
        <w:rPr>
          <w:b w:val="1"/>
          <w:sz w:val="26"/>
          <w:szCs w:val="26"/>
          <w:u w:val="none"/>
        </w:rPr>
      </w:pPr>
      <w:r w:rsidDel="00000000" w:rsidR="00000000" w:rsidRPr="00000000">
        <w:rPr>
          <w:b w:val="1"/>
          <w:sz w:val="26"/>
          <w:szCs w:val="26"/>
          <w:rtl w:val="0"/>
        </w:rPr>
        <w:t xml:space="preserve">SQL Query:</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"Customer Name",</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ROUND(SUM(Sales), 2) AS total_sales</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superstore</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"Customer Name"</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 BY total_sales DESC</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LIMIT 10;</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numPr>
          <w:ilvl w:val="0"/>
          <w:numId w:val="1"/>
        </w:numPr>
        <w:ind w:left="720" w:hanging="360"/>
        <w:rPr>
          <w:b w:val="1"/>
          <w:sz w:val="28"/>
          <w:szCs w:val="28"/>
          <w:u w:val="none"/>
        </w:rPr>
      </w:pPr>
      <w:r w:rsidDel="00000000" w:rsidR="00000000" w:rsidRPr="00000000">
        <w:rPr>
          <w:b w:val="1"/>
          <w:sz w:val="28"/>
          <w:szCs w:val="28"/>
          <w:rtl w:val="0"/>
        </w:rPr>
        <w:t xml:space="preserve">Table Output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2"/>
        <w:tblW w:w="4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055"/>
        <w:tblGridChange w:id="0">
          <w:tblGrid>
            <w:gridCol w:w="1995"/>
            <w:gridCol w:w="205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b w:val="1"/>
                <w:sz w:val="20"/>
                <w:szCs w:val="20"/>
                <w:rtl w:val="0"/>
              </w:rPr>
              <w:t xml:space="preserve">Customer Name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b w:val="1"/>
                <w:sz w:val="20"/>
                <w:szCs w:val="20"/>
                <w:rtl w:val="0"/>
              </w:rPr>
              <w:t xml:space="preserve">Total Sales (USD)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Sean Miller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25043.05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Tamara Chand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19052.22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Raymond Buch</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15117.34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Tom Ashbrook</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14595.62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Adrian Barton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14473.57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Ken Lonsdale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14175.23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Sanjit Chand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14142.33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Hunter Lopez</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12873.3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Sanjit Engle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12209.44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Christopher Conant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12129.07</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b w:val="1"/>
          <w:sz w:val="28"/>
          <w:szCs w:val="28"/>
        </w:rPr>
      </w:pPr>
      <w:r w:rsidDel="00000000" w:rsidR="00000000" w:rsidRPr="00000000">
        <w:rPr>
          <w:rtl w:val="0"/>
        </w:rPr>
      </w:r>
    </w:p>
    <w:p w:rsidR="00000000" w:rsidDel="00000000" w:rsidP="00000000" w:rsidRDefault="00000000" w:rsidRPr="00000000" w14:paraId="000000A5">
      <w:pPr>
        <w:ind w:left="720" w:firstLine="0"/>
        <w:rPr>
          <w:b w:val="1"/>
          <w:sz w:val="28"/>
          <w:szCs w:val="28"/>
        </w:rPr>
      </w:pPr>
      <w:r w:rsidDel="00000000" w:rsidR="00000000" w:rsidRPr="00000000">
        <w:rPr>
          <w:rtl w:val="0"/>
        </w:rPr>
      </w:r>
    </w:p>
    <w:p w:rsidR="00000000" w:rsidDel="00000000" w:rsidP="00000000" w:rsidRDefault="00000000" w:rsidRPr="00000000" w14:paraId="000000A6">
      <w:pPr>
        <w:ind w:left="720" w:firstLine="0"/>
        <w:rPr>
          <w:b w:val="1"/>
          <w:sz w:val="28"/>
          <w:szCs w:val="28"/>
        </w:rPr>
      </w:pPr>
      <w:r w:rsidDel="00000000" w:rsidR="00000000" w:rsidRPr="00000000">
        <w:rPr>
          <w:rtl w:val="0"/>
        </w:rPr>
      </w:r>
    </w:p>
    <w:p w:rsidR="00000000" w:rsidDel="00000000" w:rsidP="00000000" w:rsidRDefault="00000000" w:rsidRPr="00000000" w14:paraId="000000A7">
      <w:pPr>
        <w:ind w:left="720" w:firstLine="0"/>
        <w:rPr>
          <w:b w:val="1"/>
          <w:sz w:val="28"/>
          <w:szCs w:val="28"/>
        </w:rPr>
      </w:pPr>
      <w:r w:rsidDel="00000000" w:rsidR="00000000" w:rsidRPr="00000000">
        <w:rPr>
          <w:rtl w:val="0"/>
        </w:rPr>
      </w:r>
    </w:p>
    <w:p w:rsidR="00000000" w:rsidDel="00000000" w:rsidP="00000000" w:rsidRDefault="00000000" w:rsidRPr="00000000" w14:paraId="000000A8">
      <w:pPr>
        <w:ind w:left="720" w:firstLine="0"/>
        <w:rPr>
          <w:b w:val="1"/>
          <w:sz w:val="28"/>
          <w:szCs w:val="28"/>
        </w:rPr>
      </w:pPr>
      <w:r w:rsidDel="00000000" w:rsidR="00000000" w:rsidRPr="00000000">
        <w:rPr>
          <w:rtl w:val="0"/>
        </w:rPr>
      </w:r>
    </w:p>
    <w:p w:rsidR="00000000" w:rsidDel="00000000" w:rsidP="00000000" w:rsidRDefault="00000000" w:rsidRPr="00000000" w14:paraId="000000A9">
      <w:pPr>
        <w:ind w:left="720" w:firstLine="0"/>
        <w:rPr>
          <w:b w:val="1"/>
          <w:sz w:val="28"/>
          <w:szCs w:val="28"/>
        </w:rPr>
      </w:pPr>
      <w:r w:rsidDel="00000000" w:rsidR="00000000" w:rsidRPr="00000000">
        <w:rPr>
          <w:rtl w:val="0"/>
        </w:rPr>
      </w:r>
    </w:p>
    <w:p w:rsidR="00000000" w:rsidDel="00000000" w:rsidP="00000000" w:rsidRDefault="00000000" w:rsidRPr="00000000" w14:paraId="000000AA">
      <w:pPr>
        <w:ind w:left="720" w:firstLine="0"/>
        <w:rPr>
          <w:b w:val="1"/>
          <w:sz w:val="28"/>
          <w:szCs w:val="28"/>
        </w:rPr>
      </w:pPr>
      <w:r w:rsidDel="00000000" w:rsidR="00000000" w:rsidRPr="00000000">
        <w:rPr>
          <w:rtl w:val="0"/>
        </w:rPr>
      </w:r>
    </w:p>
    <w:p w:rsidR="00000000" w:rsidDel="00000000" w:rsidP="00000000" w:rsidRDefault="00000000" w:rsidRPr="00000000" w14:paraId="000000AB">
      <w:pPr>
        <w:ind w:left="720" w:firstLine="0"/>
        <w:rPr>
          <w:b w:val="1"/>
          <w:sz w:val="28"/>
          <w:szCs w:val="28"/>
        </w:rPr>
      </w:pPr>
      <w:r w:rsidDel="00000000" w:rsidR="00000000" w:rsidRPr="00000000">
        <w:rPr>
          <w:rtl w:val="0"/>
        </w:rPr>
      </w:r>
    </w:p>
    <w:p w:rsidR="00000000" w:rsidDel="00000000" w:rsidP="00000000" w:rsidRDefault="00000000" w:rsidRPr="00000000" w14:paraId="000000AC">
      <w:pPr>
        <w:ind w:left="720" w:firstLine="0"/>
        <w:rPr>
          <w:b w:val="1"/>
          <w:sz w:val="28"/>
          <w:szCs w:val="28"/>
        </w:rPr>
      </w:pPr>
      <w:r w:rsidDel="00000000" w:rsidR="00000000" w:rsidRPr="00000000">
        <w:rPr>
          <w:rtl w:val="0"/>
        </w:rPr>
      </w:r>
    </w:p>
    <w:p w:rsidR="00000000" w:rsidDel="00000000" w:rsidP="00000000" w:rsidRDefault="00000000" w:rsidRPr="00000000" w14:paraId="000000AD">
      <w:pPr>
        <w:ind w:left="720" w:firstLine="0"/>
        <w:rPr>
          <w:b w:val="1"/>
          <w:sz w:val="28"/>
          <w:szCs w:val="28"/>
        </w:rPr>
      </w:pPr>
      <w:r w:rsidDel="00000000" w:rsidR="00000000" w:rsidRPr="00000000">
        <w:rPr>
          <w:rtl w:val="0"/>
        </w:rPr>
      </w:r>
    </w:p>
    <w:p w:rsidR="00000000" w:rsidDel="00000000" w:rsidP="00000000" w:rsidRDefault="00000000" w:rsidRPr="00000000" w14:paraId="000000AE">
      <w:pPr>
        <w:numPr>
          <w:ilvl w:val="0"/>
          <w:numId w:val="1"/>
        </w:numPr>
        <w:ind w:left="720" w:hanging="360"/>
        <w:rPr>
          <w:b w:val="1"/>
          <w:sz w:val="28"/>
          <w:szCs w:val="28"/>
          <w:u w:val="none"/>
        </w:rPr>
      </w:pPr>
      <w:r w:rsidDel="00000000" w:rsidR="00000000" w:rsidRPr="00000000">
        <w:rPr>
          <w:b w:val="1"/>
          <w:sz w:val="28"/>
          <w:szCs w:val="28"/>
          <w:rtl w:val="0"/>
        </w:rPr>
        <w:t xml:space="preserve">Visualisation</w:t>
      </w:r>
    </w:p>
    <w:p w:rsidR="00000000" w:rsidDel="00000000" w:rsidP="00000000" w:rsidRDefault="00000000" w:rsidRPr="00000000" w14:paraId="000000AF">
      <w:pPr>
        <w:ind w:left="720" w:firstLine="0"/>
        <w:rPr/>
      </w:pPr>
      <w:r w:rsidDel="00000000" w:rsidR="00000000" w:rsidRPr="00000000">
        <w:rPr>
          <w:b w:val="1"/>
          <w:rtl w:val="0"/>
        </w:rPr>
        <w:t xml:space="preserve">Figure 3: </w:t>
      </w:r>
      <w:r w:rsidDel="00000000" w:rsidR="00000000" w:rsidRPr="00000000">
        <w:rPr>
          <w:rtl w:val="0"/>
        </w:rPr>
        <w:t xml:space="preserve">Top 10 Customers by Sales</w:t>
      </w:r>
    </w:p>
    <w:p w:rsidR="00000000" w:rsidDel="00000000" w:rsidP="00000000" w:rsidRDefault="00000000" w:rsidRPr="00000000" w14:paraId="000000B0">
      <w:pPr>
        <w:jc w:val="center"/>
        <w:rPr/>
      </w:pPr>
      <w:r w:rsidDel="00000000" w:rsidR="00000000" w:rsidRPr="00000000">
        <w:rPr/>
        <w:drawing>
          <wp:inline distB="114300" distT="114300" distL="114300" distR="114300">
            <wp:extent cx="4824413" cy="24860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24413"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1"/>
        </w:numPr>
        <w:ind w:left="720" w:hanging="360"/>
        <w:rPr>
          <w:b w:val="1"/>
          <w:sz w:val="28"/>
          <w:szCs w:val="28"/>
          <w:u w:val="none"/>
        </w:rPr>
      </w:pPr>
      <w:r w:rsidDel="00000000" w:rsidR="00000000" w:rsidRPr="00000000">
        <w:rPr>
          <w:b w:val="1"/>
          <w:sz w:val="28"/>
          <w:szCs w:val="28"/>
          <w:rtl w:val="0"/>
        </w:rPr>
        <w:t xml:space="preserve">Key Insights: </w:t>
      </w:r>
    </w:p>
    <w:p w:rsidR="00000000" w:rsidDel="00000000" w:rsidP="00000000" w:rsidRDefault="00000000" w:rsidRPr="00000000" w14:paraId="000000B2">
      <w:pPr>
        <w:spacing w:after="240" w:before="240" w:lineRule="auto"/>
        <w:rPr>
          <w:i w:val="1"/>
        </w:rPr>
      </w:pPr>
      <w:r w:rsidDel="00000000" w:rsidR="00000000" w:rsidRPr="00000000">
        <w:rPr>
          <w:i w:val="1"/>
          <w:rtl w:val="0"/>
        </w:rPr>
        <w:t xml:space="preserve">Based on Figure 3, the distribution of total sales among the top 10 customers reveals a notable concentration of revenue in a few key accounts.</w:t>
      </w:r>
    </w:p>
    <w:p w:rsidR="00000000" w:rsidDel="00000000" w:rsidP="00000000" w:rsidRDefault="00000000" w:rsidRPr="00000000" w14:paraId="000000B3">
      <w:pPr>
        <w:numPr>
          <w:ilvl w:val="0"/>
          <w:numId w:val="6"/>
        </w:numPr>
        <w:spacing w:after="0" w:afterAutospacing="0" w:before="240" w:lineRule="auto"/>
        <w:ind w:left="720" w:hanging="360"/>
      </w:pPr>
      <w:r w:rsidDel="00000000" w:rsidR="00000000" w:rsidRPr="00000000">
        <w:rPr>
          <w:b w:val="1"/>
          <w:rtl w:val="0"/>
        </w:rPr>
        <w:t xml:space="preserve">Sean Miller</w:t>
      </w:r>
      <w:r w:rsidDel="00000000" w:rsidR="00000000" w:rsidRPr="00000000">
        <w:rPr>
          <w:rtl w:val="0"/>
        </w:rPr>
        <w:t xml:space="preserve"> is the top customer, contributing </w:t>
      </w:r>
      <w:r w:rsidDel="00000000" w:rsidR="00000000" w:rsidRPr="00000000">
        <w:rPr>
          <w:b w:val="1"/>
          <w:rtl w:val="0"/>
        </w:rPr>
        <w:t xml:space="preserve">$25,043.05</w:t>
      </w:r>
      <w:r w:rsidDel="00000000" w:rsidR="00000000" w:rsidRPr="00000000">
        <w:rPr>
          <w:rtl w:val="0"/>
        </w:rPr>
        <w:t xml:space="preserve">, significantly ahead of others on the list.</w:t>
      </w:r>
    </w:p>
    <w:p w:rsidR="00000000" w:rsidDel="00000000" w:rsidP="00000000" w:rsidRDefault="00000000" w:rsidRPr="00000000" w14:paraId="000000B4">
      <w:pPr>
        <w:numPr>
          <w:ilvl w:val="0"/>
          <w:numId w:val="6"/>
        </w:numPr>
        <w:spacing w:after="0" w:afterAutospacing="0" w:before="0" w:beforeAutospacing="0" w:lineRule="auto"/>
        <w:ind w:left="720" w:hanging="360"/>
      </w:pPr>
      <w:r w:rsidDel="00000000" w:rsidR="00000000" w:rsidRPr="00000000">
        <w:rPr>
          <w:rtl w:val="0"/>
        </w:rPr>
        <w:t xml:space="preserve">Sales gradually decline from the top customer to the 10th, suggesting a </w:t>
      </w:r>
      <w:r w:rsidDel="00000000" w:rsidR="00000000" w:rsidRPr="00000000">
        <w:rPr>
          <w:b w:val="1"/>
          <w:rtl w:val="0"/>
        </w:rPr>
        <w:t xml:space="preserve">relatively balanced spread</w:t>
      </w:r>
      <w:r w:rsidDel="00000000" w:rsidR="00000000" w:rsidRPr="00000000">
        <w:rPr>
          <w:rtl w:val="0"/>
        </w:rPr>
        <w:t xml:space="preserve"> among the top buyers but still with clear leaders.</w:t>
      </w:r>
    </w:p>
    <w:p w:rsidR="00000000" w:rsidDel="00000000" w:rsidP="00000000" w:rsidRDefault="00000000" w:rsidRPr="00000000" w14:paraId="000000B5">
      <w:pPr>
        <w:numPr>
          <w:ilvl w:val="0"/>
          <w:numId w:val="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top three customers</w:t>
      </w:r>
      <w:r w:rsidDel="00000000" w:rsidR="00000000" w:rsidRPr="00000000">
        <w:rPr>
          <w:rtl w:val="0"/>
        </w:rPr>
        <w:t xml:space="preserve">, Sean Miller, Tamara Chand and Raymond Buch, together account for a substantial portion of total sales, indicating </w:t>
      </w:r>
      <w:r w:rsidDel="00000000" w:rsidR="00000000" w:rsidRPr="00000000">
        <w:rPr>
          <w:b w:val="1"/>
          <w:rtl w:val="0"/>
        </w:rPr>
        <w:t xml:space="preserve">reliance on a few high value clients</w:t>
      </w:r>
      <w:r w:rsidDel="00000000" w:rsidR="00000000" w:rsidRPr="00000000">
        <w:rPr>
          <w:rtl w:val="0"/>
        </w:rPr>
        <w:t xml:space="preserve">.</w:t>
      </w:r>
    </w:p>
    <w:p w:rsidR="00000000" w:rsidDel="00000000" w:rsidP="00000000" w:rsidRDefault="00000000" w:rsidRPr="00000000" w14:paraId="000000B6">
      <w:pPr>
        <w:numPr>
          <w:ilvl w:val="0"/>
          <w:numId w:val="6"/>
        </w:numPr>
        <w:spacing w:after="0" w:afterAutospacing="0" w:before="0" w:beforeAutospacing="0" w:lineRule="auto"/>
        <w:ind w:left="720" w:hanging="360"/>
      </w:pPr>
      <w:r w:rsidDel="00000000" w:rsidR="00000000" w:rsidRPr="00000000">
        <w:rPr>
          <w:rtl w:val="0"/>
        </w:rPr>
        <w:t xml:space="preserve">This concentration highlights the importance of </w:t>
      </w:r>
      <w:r w:rsidDel="00000000" w:rsidR="00000000" w:rsidRPr="00000000">
        <w:rPr>
          <w:b w:val="1"/>
          <w:rtl w:val="0"/>
        </w:rPr>
        <w:t xml:space="preserve">maintaining strong B2C relationships</w:t>
      </w:r>
      <w:r w:rsidDel="00000000" w:rsidR="00000000" w:rsidRPr="00000000">
        <w:rPr>
          <w:rtl w:val="0"/>
        </w:rPr>
        <w:t xml:space="preserve"> with these top customers to ensure revenue stability.</w:t>
      </w:r>
    </w:p>
    <w:p w:rsidR="00000000" w:rsidDel="00000000" w:rsidP="00000000" w:rsidRDefault="00000000" w:rsidRPr="00000000" w14:paraId="000000B7">
      <w:pPr>
        <w:numPr>
          <w:ilvl w:val="0"/>
          <w:numId w:val="6"/>
        </w:numPr>
        <w:spacing w:after="0" w:afterAutospacing="0" w:before="0" w:beforeAutospacing="0" w:lineRule="auto"/>
        <w:ind w:left="720" w:hanging="360"/>
      </w:pPr>
      <w:r w:rsidDel="00000000" w:rsidR="00000000" w:rsidRPr="00000000">
        <w:rPr>
          <w:rtl w:val="0"/>
        </w:rPr>
        <w:t xml:space="preserve">There is potential to develop </w:t>
      </w:r>
      <w:r w:rsidDel="00000000" w:rsidR="00000000" w:rsidRPr="00000000">
        <w:rPr>
          <w:b w:val="1"/>
          <w:rtl w:val="0"/>
        </w:rPr>
        <w:t xml:space="preserve">personalised offers, loyalty programs</w:t>
      </w:r>
      <w:r w:rsidDel="00000000" w:rsidR="00000000" w:rsidRPr="00000000">
        <w:rPr>
          <w:rtl w:val="0"/>
        </w:rPr>
        <w:t xml:space="preserve"> or account specific engagement strategies to encourage retention and upsell opportunities.</w:t>
      </w:r>
    </w:p>
    <w:p w:rsidR="00000000" w:rsidDel="00000000" w:rsidP="00000000" w:rsidRDefault="00000000" w:rsidRPr="00000000" w14:paraId="000000B8">
      <w:pPr>
        <w:numPr>
          <w:ilvl w:val="0"/>
          <w:numId w:val="6"/>
        </w:numPr>
        <w:spacing w:after="240" w:before="0" w:beforeAutospacing="0" w:lineRule="auto"/>
        <w:ind w:left="720" w:hanging="360"/>
      </w:pPr>
      <w:r w:rsidDel="00000000" w:rsidR="00000000" w:rsidRPr="00000000">
        <w:rPr>
          <w:b w:val="1"/>
          <w:rtl w:val="0"/>
        </w:rPr>
        <w:t xml:space="preserve">Analysing their purchasing behaviour</w:t>
      </w:r>
      <w:r w:rsidDel="00000000" w:rsidR="00000000" w:rsidRPr="00000000">
        <w:rPr>
          <w:rtl w:val="0"/>
        </w:rPr>
        <w:t xml:space="preserve"> could reveal trends and preferences, helping tailor product recommendations or marketing efforts more effectively.</w:t>
      </w:r>
      <w:r w:rsidDel="00000000" w:rsidR="00000000" w:rsidRPr="00000000">
        <w:rPr>
          <w:rtl w:val="0"/>
        </w:rPr>
      </w:r>
    </w:p>
    <w:p w:rsidR="00000000" w:rsidDel="00000000" w:rsidP="00000000" w:rsidRDefault="00000000" w:rsidRPr="00000000" w14:paraId="000000B9">
      <w:pPr>
        <w:ind w:left="1440" w:firstLine="0"/>
        <w:rPr>
          <w:sz w:val="28"/>
          <w:szCs w:val="28"/>
        </w:rPr>
      </w:pPr>
      <w:r w:rsidDel="00000000" w:rsidR="00000000" w:rsidRPr="00000000">
        <w:rPr>
          <w:rtl w:val="0"/>
        </w:rPr>
      </w:r>
    </w:p>
    <w:p w:rsidR="00000000" w:rsidDel="00000000" w:rsidP="00000000" w:rsidRDefault="00000000" w:rsidRPr="00000000" w14:paraId="000000BA">
      <w:pPr>
        <w:ind w:left="0" w:firstLine="0"/>
        <w:rPr>
          <w:b w:val="1"/>
          <w:sz w:val="30"/>
          <w:szCs w:val="30"/>
        </w:rPr>
      </w:pPr>
      <w:r w:rsidDel="00000000" w:rsidR="00000000" w:rsidRPr="00000000">
        <w:rPr>
          <w:rtl w:val="0"/>
        </w:rPr>
      </w:r>
    </w:p>
    <w:p w:rsidR="00000000" w:rsidDel="00000000" w:rsidP="00000000" w:rsidRDefault="00000000" w:rsidRPr="00000000" w14:paraId="000000BB">
      <w:pPr>
        <w:ind w:left="0" w:firstLine="0"/>
        <w:rPr>
          <w:b w:val="1"/>
          <w:sz w:val="30"/>
          <w:szCs w:val="30"/>
        </w:rPr>
      </w:pPr>
      <w:r w:rsidDel="00000000" w:rsidR="00000000" w:rsidRPr="00000000">
        <w:rPr>
          <w:rtl w:val="0"/>
        </w:rPr>
      </w:r>
    </w:p>
    <w:p w:rsidR="00000000" w:rsidDel="00000000" w:rsidP="00000000" w:rsidRDefault="00000000" w:rsidRPr="00000000" w14:paraId="000000BC">
      <w:pPr>
        <w:ind w:left="0" w:firstLine="0"/>
        <w:rPr>
          <w:b w:val="1"/>
          <w:sz w:val="30"/>
          <w:szCs w:val="30"/>
        </w:rPr>
      </w:pPr>
      <w:r w:rsidDel="00000000" w:rsidR="00000000" w:rsidRPr="00000000">
        <w:rPr>
          <w:rtl w:val="0"/>
        </w:rPr>
      </w:r>
    </w:p>
    <w:p w:rsidR="00000000" w:rsidDel="00000000" w:rsidP="00000000" w:rsidRDefault="00000000" w:rsidRPr="00000000" w14:paraId="000000BD">
      <w:pPr>
        <w:ind w:left="0" w:firstLine="0"/>
        <w:rPr>
          <w:b w:val="1"/>
          <w:sz w:val="30"/>
          <w:szCs w:val="30"/>
        </w:rPr>
      </w:pPr>
      <w:r w:rsidDel="00000000" w:rsidR="00000000" w:rsidRPr="00000000">
        <w:rPr>
          <w:rtl w:val="0"/>
        </w:rPr>
      </w:r>
    </w:p>
    <w:p w:rsidR="00000000" w:rsidDel="00000000" w:rsidP="00000000" w:rsidRDefault="00000000" w:rsidRPr="00000000" w14:paraId="000000BE">
      <w:pPr>
        <w:ind w:left="0" w:firstLine="0"/>
        <w:rPr>
          <w:b w:val="1"/>
          <w:sz w:val="30"/>
          <w:szCs w:val="30"/>
        </w:rPr>
      </w:pPr>
      <w:r w:rsidDel="00000000" w:rsidR="00000000" w:rsidRPr="00000000">
        <w:rPr>
          <w:rtl w:val="0"/>
        </w:rPr>
      </w:r>
    </w:p>
    <w:p w:rsidR="00000000" w:rsidDel="00000000" w:rsidP="00000000" w:rsidRDefault="00000000" w:rsidRPr="00000000" w14:paraId="000000BF">
      <w:pPr>
        <w:ind w:left="0" w:firstLine="0"/>
        <w:rPr>
          <w:b w:val="1"/>
          <w:sz w:val="30"/>
          <w:szCs w:val="30"/>
        </w:rPr>
      </w:pPr>
      <w:r w:rsidDel="00000000" w:rsidR="00000000" w:rsidRPr="00000000">
        <w:rPr>
          <w:rtl w:val="0"/>
        </w:rPr>
      </w:r>
    </w:p>
    <w:p w:rsidR="00000000" w:rsidDel="00000000" w:rsidP="00000000" w:rsidRDefault="00000000" w:rsidRPr="00000000" w14:paraId="000000C0">
      <w:pPr>
        <w:ind w:left="0" w:firstLine="0"/>
        <w:rPr>
          <w:b w:val="1"/>
          <w:sz w:val="30"/>
          <w:szCs w:val="30"/>
        </w:rPr>
      </w:pPr>
      <w:r w:rsidDel="00000000" w:rsidR="00000000" w:rsidRPr="00000000">
        <w:rPr>
          <w:b w:val="1"/>
          <w:sz w:val="30"/>
          <w:szCs w:val="30"/>
          <w:rtl w:val="0"/>
        </w:rPr>
        <w:t xml:space="preserve">Insight 4: Total Sales by Customer Segment</w:t>
      </w:r>
    </w:p>
    <w:p w:rsidR="00000000" w:rsidDel="00000000" w:rsidP="00000000" w:rsidRDefault="00000000" w:rsidRPr="00000000" w14:paraId="000000C1">
      <w:pPr>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0C2">
      <w:pPr>
        <w:numPr>
          <w:ilvl w:val="0"/>
          <w:numId w:val="11"/>
        </w:numPr>
        <w:spacing w:line="360" w:lineRule="auto"/>
        <w:ind w:left="720" w:hanging="360"/>
        <w:rPr>
          <w:b w:val="1"/>
          <w:sz w:val="26"/>
          <w:szCs w:val="26"/>
          <w:u w:val="none"/>
        </w:rPr>
      </w:pPr>
      <w:r w:rsidDel="00000000" w:rsidR="00000000" w:rsidRPr="00000000">
        <w:rPr>
          <w:b w:val="1"/>
          <w:sz w:val="26"/>
          <w:szCs w:val="26"/>
          <w:rtl w:val="0"/>
        </w:rPr>
        <w:t xml:space="preserve">Business Question</w:t>
      </w:r>
    </w:p>
    <w:p w:rsidR="00000000" w:rsidDel="00000000" w:rsidP="00000000" w:rsidRDefault="00000000" w:rsidRPr="00000000" w14:paraId="000000C3">
      <w:pPr>
        <w:spacing w:line="360" w:lineRule="auto"/>
        <w:ind w:left="0" w:firstLine="0"/>
        <w:rPr>
          <w:sz w:val="26"/>
          <w:szCs w:val="26"/>
        </w:rPr>
      </w:pPr>
      <w:r w:rsidDel="00000000" w:rsidR="00000000" w:rsidRPr="00000000">
        <w:rPr>
          <w:sz w:val="26"/>
          <w:szCs w:val="26"/>
          <w:rtl w:val="0"/>
        </w:rPr>
        <w:t xml:space="preserve">          Which customer segment generates the highest sales revenue?</w:t>
      </w:r>
    </w:p>
    <w:p w:rsidR="00000000" w:rsidDel="00000000" w:rsidP="00000000" w:rsidRDefault="00000000" w:rsidRPr="00000000" w14:paraId="000000C4">
      <w:pPr>
        <w:numPr>
          <w:ilvl w:val="0"/>
          <w:numId w:val="11"/>
        </w:numPr>
        <w:spacing w:line="360" w:lineRule="auto"/>
        <w:ind w:left="720" w:hanging="360"/>
        <w:rPr>
          <w:b w:val="1"/>
          <w:sz w:val="26"/>
          <w:szCs w:val="26"/>
          <w:u w:val="none"/>
        </w:rPr>
      </w:pPr>
      <w:r w:rsidDel="00000000" w:rsidR="00000000" w:rsidRPr="00000000">
        <w:rPr>
          <w:b w:val="1"/>
          <w:sz w:val="26"/>
          <w:szCs w:val="26"/>
          <w:rtl w:val="0"/>
        </w:rPr>
        <w:t xml:space="preserve">SQL Query:</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Segment,</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ROUND(SUM(Sales), 2) AS total_sales</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superstore</w:t>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Segment</w:t>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 BY total_sales DESC;</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1"/>
        </w:numPr>
        <w:ind w:left="720" w:hanging="360"/>
        <w:rPr>
          <w:b w:val="1"/>
          <w:sz w:val="28"/>
          <w:szCs w:val="28"/>
          <w:u w:val="none"/>
        </w:rPr>
      </w:pPr>
      <w:r w:rsidDel="00000000" w:rsidR="00000000" w:rsidRPr="00000000">
        <w:rPr>
          <w:b w:val="1"/>
          <w:sz w:val="28"/>
          <w:szCs w:val="28"/>
          <w:rtl w:val="0"/>
        </w:rPr>
        <w:t xml:space="preserve">Table Output:</w:t>
      </w:r>
    </w:p>
    <w:p w:rsidR="00000000" w:rsidDel="00000000" w:rsidP="00000000" w:rsidRDefault="00000000" w:rsidRPr="00000000" w14:paraId="000000CC">
      <w:pPr>
        <w:ind w:left="0" w:firstLine="0"/>
        <w:rPr>
          <w:b w:val="1"/>
          <w:sz w:val="28"/>
          <w:szCs w:val="28"/>
        </w:rPr>
      </w:pPr>
      <w:r w:rsidDel="00000000" w:rsidR="00000000" w:rsidRPr="00000000">
        <w:rPr>
          <w:rtl w:val="0"/>
        </w:rPr>
      </w:r>
    </w:p>
    <w:tbl>
      <w:tblPr>
        <w:tblStyle w:val="Table3"/>
        <w:tblW w:w="3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995"/>
        <w:tblGridChange w:id="0">
          <w:tblGrid>
            <w:gridCol w:w="1500"/>
            <w:gridCol w:w="199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b w:val="1"/>
                <w:sz w:val="20"/>
                <w:szCs w:val="20"/>
                <w:rtl w:val="0"/>
              </w:rPr>
              <w:t xml:space="preserve">Segment</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b w:val="1"/>
                <w:sz w:val="20"/>
                <w:szCs w:val="20"/>
                <w:rtl w:val="0"/>
              </w:rPr>
              <w:t xml:space="preserve">Total Sales (USD)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Consumer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1148060.53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Corporate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688494.07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Home Office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424982.18</w:t>
            </w:r>
          </w:p>
        </w:tc>
      </w:tr>
    </w:tbl>
    <w:p w:rsidR="00000000" w:rsidDel="00000000" w:rsidP="00000000" w:rsidRDefault="00000000" w:rsidRPr="00000000" w14:paraId="000000D5">
      <w:pPr>
        <w:ind w:left="0" w:firstLine="0"/>
        <w:rPr>
          <w:b w:val="1"/>
          <w:sz w:val="28"/>
          <w:szCs w:val="28"/>
        </w:rPr>
      </w:pPr>
      <w:r w:rsidDel="00000000" w:rsidR="00000000" w:rsidRPr="00000000">
        <w:rPr>
          <w:rtl w:val="0"/>
        </w:rPr>
      </w:r>
    </w:p>
    <w:p w:rsidR="00000000" w:rsidDel="00000000" w:rsidP="00000000" w:rsidRDefault="00000000" w:rsidRPr="00000000" w14:paraId="000000D6">
      <w:pPr>
        <w:numPr>
          <w:ilvl w:val="0"/>
          <w:numId w:val="11"/>
        </w:numPr>
        <w:ind w:left="720" w:hanging="360"/>
        <w:rPr>
          <w:b w:val="1"/>
          <w:sz w:val="28"/>
          <w:szCs w:val="28"/>
          <w:u w:val="none"/>
        </w:rPr>
      </w:pPr>
      <w:r w:rsidDel="00000000" w:rsidR="00000000" w:rsidRPr="00000000">
        <w:rPr>
          <w:b w:val="1"/>
          <w:sz w:val="28"/>
          <w:szCs w:val="28"/>
          <w:rtl w:val="0"/>
        </w:rPr>
        <w:t xml:space="preserve">Visualisation:</w:t>
      </w:r>
    </w:p>
    <w:p w:rsidR="00000000" w:rsidDel="00000000" w:rsidP="00000000" w:rsidRDefault="00000000" w:rsidRPr="00000000" w14:paraId="000000D7">
      <w:pPr>
        <w:ind w:left="720" w:firstLine="0"/>
        <w:rPr/>
      </w:pPr>
      <w:r w:rsidDel="00000000" w:rsidR="00000000" w:rsidRPr="00000000">
        <w:rPr>
          <w:b w:val="1"/>
          <w:rtl w:val="0"/>
        </w:rPr>
        <w:t xml:space="preserve">Figure 4:</w:t>
      </w:r>
      <w:r w:rsidDel="00000000" w:rsidR="00000000" w:rsidRPr="00000000">
        <w:rPr>
          <w:rtl w:val="0"/>
        </w:rPr>
        <w:t xml:space="preserve"> Pie chart showing Sales distribution by Customer Segment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t xml:space="preserve"> </w:t>
      </w:r>
      <w:r w:rsidDel="00000000" w:rsidR="00000000" w:rsidRPr="00000000">
        <w:rPr/>
        <w:drawing>
          <wp:inline distB="114300" distT="114300" distL="114300" distR="114300">
            <wp:extent cx="4299842" cy="261624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9842" cy="2616242"/>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20" w:firstLine="0"/>
        <w:rPr>
          <w:b w:val="1"/>
          <w:sz w:val="28"/>
          <w:szCs w:val="28"/>
        </w:rPr>
      </w:pPr>
      <w:r w:rsidDel="00000000" w:rsidR="00000000" w:rsidRPr="00000000">
        <w:rPr>
          <w:rtl w:val="0"/>
        </w:rPr>
      </w:r>
    </w:p>
    <w:p w:rsidR="00000000" w:rsidDel="00000000" w:rsidP="00000000" w:rsidRDefault="00000000" w:rsidRPr="00000000" w14:paraId="000000DB">
      <w:pPr>
        <w:ind w:left="720" w:firstLine="0"/>
        <w:rPr>
          <w:b w:val="1"/>
          <w:sz w:val="28"/>
          <w:szCs w:val="28"/>
        </w:rPr>
      </w:pPr>
      <w:r w:rsidDel="00000000" w:rsidR="00000000" w:rsidRPr="00000000">
        <w:rPr>
          <w:rtl w:val="0"/>
        </w:rPr>
      </w:r>
    </w:p>
    <w:p w:rsidR="00000000" w:rsidDel="00000000" w:rsidP="00000000" w:rsidRDefault="00000000" w:rsidRPr="00000000" w14:paraId="000000DC">
      <w:pPr>
        <w:ind w:left="720" w:firstLine="0"/>
        <w:rPr>
          <w:b w:val="1"/>
          <w:sz w:val="28"/>
          <w:szCs w:val="28"/>
        </w:rPr>
      </w:pPr>
      <w:r w:rsidDel="00000000" w:rsidR="00000000" w:rsidRPr="00000000">
        <w:rPr>
          <w:rtl w:val="0"/>
        </w:rPr>
      </w:r>
    </w:p>
    <w:p w:rsidR="00000000" w:rsidDel="00000000" w:rsidP="00000000" w:rsidRDefault="00000000" w:rsidRPr="00000000" w14:paraId="000000DD">
      <w:pPr>
        <w:numPr>
          <w:ilvl w:val="0"/>
          <w:numId w:val="11"/>
        </w:numPr>
        <w:ind w:left="720" w:hanging="360"/>
        <w:rPr>
          <w:b w:val="1"/>
          <w:sz w:val="28"/>
          <w:szCs w:val="28"/>
          <w:u w:val="none"/>
        </w:rPr>
      </w:pPr>
      <w:r w:rsidDel="00000000" w:rsidR="00000000" w:rsidRPr="00000000">
        <w:rPr>
          <w:b w:val="1"/>
          <w:sz w:val="28"/>
          <w:szCs w:val="28"/>
          <w:rtl w:val="0"/>
        </w:rPr>
        <w:t xml:space="preserve">Key Insights:</w:t>
      </w:r>
    </w:p>
    <w:p w:rsidR="00000000" w:rsidDel="00000000" w:rsidP="00000000" w:rsidRDefault="00000000" w:rsidRPr="00000000" w14:paraId="000000DE">
      <w:pPr>
        <w:ind w:left="720" w:firstLine="0"/>
        <w:rPr/>
      </w:pPr>
      <w:r w:rsidDel="00000000" w:rsidR="00000000" w:rsidRPr="00000000">
        <w:rPr>
          <w:rtl w:val="0"/>
        </w:rPr>
        <w:t xml:space="preserve">Refer to Figure 4 (Pie Chart), which illustrates the sales distribution across the three customer segments.</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Consumer</w:t>
      </w:r>
      <w:r w:rsidDel="00000000" w:rsidR="00000000" w:rsidRPr="00000000">
        <w:rPr>
          <w:rtl w:val="0"/>
        </w:rPr>
        <w:t xml:space="preserve"> segment dominates sales, accounting for </w:t>
      </w:r>
      <w:r w:rsidDel="00000000" w:rsidR="00000000" w:rsidRPr="00000000">
        <w:rPr>
          <w:b w:val="1"/>
          <w:rtl w:val="0"/>
        </w:rPr>
        <w:t xml:space="preserve">50.8%</w:t>
      </w:r>
      <w:r w:rsidDel="00000000" w:rsidR="00000000" w:rsidRPr="00000000">
        <w:rPr>
          <w:rtl w:val="0"/>
        </w:rPr>
        <w:t xml:space="preserve"> of total revenue, highlighting the importance of individual customers.</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Corporate</w:t>
      </w:r>
      <w:r w:rsidDel="00000000" w:rsidR="00000000" w:rsidRPr="00000000">
        <w:rPr>
          <w:rtl w:val="0"/>
        </w:rPr>
        <w:t xml:space="preserve"> segment represents a significant </w:t>
      </w:r>
      <w:r w:rsidDel="00000000" w:rsidR="00000000" w:rsidRPr="00000000">
        <w:rPr>
          <w:b w:val="1"/>
          <w:rtl w:val="0"/>
        </w:rPr>
        <w:t xml:space="preserve">30.4%</w:t>
      </w:r>
      <w:r w:rsidDel="00000000" w:rsidR="00000000" w:rsidRPr="00000000">
        <w:rPr>
          <w:rtl w:val="0"/>
        </w:rPr>
        <w:t xml:space="preserve">, showing strong business client engagement.</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Home Office</w:t>
      </w:r>
      <w:r w:rsidDel="00000000" w:rsidR="00000000" w:rsidRPr="00000000">
        <w:rPr>
          <w:rtl w:val="0"/>
        </w:rPr>
        <w:t xml:space="preserve"> segment, at </w:t>
      </w:r>
      <w:r w:rsidDel="00000000" w:rsidR="00000000" w:rsidRPr="00000000">
        <w:rPr>
          <w:b w:val="1"/>
          <w:rtl w:val="0"/>
        </w:rPr>
        <w:t xml:space="preserve">18.8%</w:t>
      </w:r>
      <w:r w:rsidDel="00000000" w:rsidR="00000000" w:rsidRPr="00000000">
        <w:rPr>
          <w:rtl w:val="0"/>
        </w:rPr>
        <w:t xml:space="preserve">, reflects growing demand likely influenced by remote work trends.</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This distribution suggests the company’s sales strategy should continue prioritising Consumers while exploring growth opportunities in Corporate and Home Office segments.</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The pie chart visually reinforces the balanced yet Consumer heavy sales mix, useful for stakeholder presentations.</w:t>
      </w:r>
    </w:p>
    <w:p w:rsidR="00000000" w:rsidDel="00000000" w:rsidP="00000000" w:rsidRDefault="00000000" w:rsidRPr="00000000" w14:paraId="000000E5">
      <w:pPr>
        <w:ind w:left="0" w:firstLine="0"/>
        <w:rPr>
          <w:b w:val="1"/>
          <w:sz w:val="30"/>
          <w:szCs w:val="30"/>
        </w:rPr>
      </w:pPr>
      <w:r w:rsidDel="00000000" w:rsidR="00000000" w:rsidRPr="00000000">
        <w:rPr>
          <w:rtl w:val="0"/>
        </w:rPr>
      </w:r>
    </w:p>
    <w:p w:rsidR="00000000" w:rsidDel="00000000" w:rsidP="00000000" w:rsidRDefault="00000000" w:rsidRPr="00000000" w14:paraId="000000E6">
      <w:pPr>
        <w:ind w:left="0" w:firstLine="0"/>
        <w:rPr>
          <w:b w:val="1"/>
          <w:sz w:val="30"/>
          <w:szCs w:val="30"/>
        </w:rPr>
      </w:pPr>
      <w:r w:rsidDel="00000000" w:rsidR="00000000" w:rsidRPr="00000000">
        <w:rPr>
          <w:b w:val="1"/>
          <w:sz w:val="30"/>
          <w:szCs w:val="30"/>
          <w:rtl w:val="0"/>
        </w:rPr>
        <w:t xml:space="preserve">Insight 5: Shipping Delay Analysis</w:t>
      </w:r>
    </w:p>
    <w:p w:rsidR="00000000" w:rsidDel="00000000" w:rsidP="00000000" w:rsidRDefault="00000000" w:rsidRPr="00000000" w14:paraId="000000E7">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E8">
      <w:pPr>
        <w:numPr>
          <w:ilvl w:val="0"/>
          <w:numId w:val="10"/>
        </w:numPr>
        <w:spacing w:line="360" w:lineRule="auto"/>
        <w:ind w:left="720" w:hanging="360"/>
        <w:rPr>
          <w:b w:val="1"/>
          <w:sz w:val="28"/>
          <w:szCs w:val="28"/>
          <w:u w:val="none"/>
        </w:rPr>
      </w:pPr>
      <w:r w:rsidDel="00000000" w:rsidR="00000000" w:rsidRPr="00000000">
        <w:rPr>
          <w:b w:val="1"/>
          <w:sz w:val="28"/>
          <w:szCs w:val="28"/>
          <w:rtl w:val="0"/>
        </w:rPr>
        <w:t xml:space="preserve">Business Question</w:t>
      </w:r>
    </w:p>
    <w:p w:rsidR="00000000" w:rsidDel="00000000" w:rsidP="00000000" w:rsidRDefault="00000000" w:rsidRPr="00000000" w14:paraId="000000E9">
      <w:pPr>
        <w:spacing w:line="360" w:lineRule="auto"/>
        <w:ind w:left="720" w:firstLine="0"/>
        <w:rPr>
          <w:i w:val="1"/>
          <w:sz w:val="26"/>
          <w:szCs w:val="26"/>
        </w:rPr>
      </w:pPr>
      <w:r w:rsidDel="00000000" w:rsidR="00000000" w:rsidRPr="00000000">
        <w:rPr>
          <w:i w:val="1"/>
          <w:sz w:val="26"/>
          <w:szCs w:val="26"/>
          <w:rtl w:val="0"/>
        </w:rPr>
        <w:t xml:space="preserve">What is the average shipping delay for different ship modes, and how does   delivery speed vary?</w:t>
      </w:r>
    </w:p>
    <w:p w:rsidR="00000000" w:rsidDel="00000000" w:rsidP="00000000" w:rsidRDefault="00000000" w:rsidRPr="00000000" w14:paraId="000000EA">
      <w:pPr>
        <w:numPr>
          <w:ilvl w:val="0"/>
          <w:numId w:val="10"/>
        </w:numPr>
        <w:spacing w:line="360" w:lineRule="auto"/>
        <w:ind w:left="720" w:hanging="360"/>
        <w:rPr>
          <w:b w:val="1"/>
          <w:sz w:val="28"/>
          <w:szCs w:val="28"/>
          <w:u w:val="none"/>
        </w:rPr>
      </w:pPr>
      <w:r w:rsidDel="00000000" w:rsidR="00000000" w:rsidRPr="00000000">
        <w:rPr>
          <w:b w:val="1"/>
          <w:sz w:val="28"/>
          <w:szCs w:val="28"/>
          <w:rtl w:val="0"/>
        </w:rPr>
        <w:t xml:space="preserve">SQL Query</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"Ship Mode",</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AVG(</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julianday(</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substr("Ship Date", 7, 4) || '-' || </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substr("Ship Date", 4, 2) || '-' || </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substr("Ship Date", 1, 2)</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julianday(</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substr("Order Date", 7, 4) || '-' || </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substr("Order Date", 4, 2) || '-' || </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substr("Order Date", 1, 2)</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AS avg_shipping_delay_days</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superstore</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"Ship Mode"</w:t>
      </w:r>
    </w:p>
    <w:p w:rsidR="00000000" w:rsidDel="00000000" w:rsidP="00000000" w:rsidRDefault="00000000" w:rsidRPr="00000000" w14:paraId="000000FE">
      <w:pPr>
        <w:rPr/>
      </w:pPr>
      <w:r w:rsidDel="00000000" w:rsidR="00000000" w:rsidRPr="00000000">
        <w:rPr>
          <w:rFonts w:ascii="Courier New" w:cs="Courier New" w:eastAsia="Courier New" w:hAnsi="Courier New"/>
          <w:sz w:val="20"/>
          <w:szCs w:val="20"/>
          <w:rtl w:val="0"/>
        </w:rPr>
        <w:t xml:space="preserve">ORDER BY avg_shipping_delay_days DESC;</w:t>
      </w:r>
      <w:r w:rsidDel="00000000" w:rsidR="00000000" w:rsidRPr="00000000">
        <w:rPr>
          <w:rtl w:val="0"/>
        </w:rPr>
      </w:r>
    </w:p>
    <w:p w:rsidR="00000000" w:rsidDel="00000000" w:rsidP="00000000" w:rsidRDefault="00000000" w:rsidRPr="00000000" w14:paraId="000000FF">
      <w:pPr>
        <w:numPr>
          <w:ilvl w:val="0"/>
          <w:numId w:val="10"/>
        </w:numPr>
        <w:ind w:left="720" w:hanging="360"/>
        <w:rPr>
          <w:b w:val="1"/>
          <w:sz w:val="28"/>
          <w:szCs w:val="28"/>
          <w:u w:val="none"/>
        </w:rPr>
      </w:pPr>
      <w:r w:rsidDel="00000000" w:rsidR="00000000" w:rsidRPr="00000000">
        <w:rPr>
          <w:b w:val="1"/>
          <w:sz w:val="28"/>
          <w:szCs w:val="28"/>
          <w:rtl w:val="0"/>
        </w:rPr>
        <w:t xml:space="preserve">Table Output</w:t>
      </w:r>
    </w:p>
    <w:p w:rsidR="00000000" w:rsidDel="00000000" w:rsidP="00000000" w:rsidRDefault="00000000" w:rsidRPr="00000000" w14:paraId="00000100">
      <w:pPr>
        <w:ind w:left="0" w:firstLine="0"/>
        <w:rPr>
          <w:b w:val="1"/>
          <w:sz w:val="28"/>
          <w:szCs w:val="28"/>
        </w:rPr>
      </w:pPr>
      <w:r w:rsidDel="00000000" w:rsidR="00000000" w:rsidRPr="00000000">
        <w:rPr>
          <w:rtl w:val="0"/>
        </w:rPr>
      </w:r>
    </w:p>
    <w:tbl>
      <w:tblPr>
        <w:tblStyle w:val="Table4"/>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tblGridChange w:id="0">
          <w:tblGrid>
            <w:gridCol w:w="1500"/>
            <w:gridCol w:w="300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b w:val="1"/>
                <w:sz w:val="20"/>
                <w:szCs w:val="20"/>
                <w:rtl w:val="0"/>
              </w:rPr>
              <w:t xml:space="preserve">Ship Mode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b w:val="1"/>
                <w:sz w:val="20"/>
                <w:szCs w:val="20"/>
                <w:rtl w:val="0"/>
              </w:rPr>
              <w:t xml:space="preserve">Average Shipping Time (Days)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Standard Class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5.0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Second Class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3.2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First Class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2.2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Same Day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0.0</w:t>
            </w:r>
          </w:p>
        </w:tc>
      </w:tr>
    </w:tbl>
    <w:p w:rsidR="00000000" w:rsidDel="00000000" w:rsidP="00000000" w:rsidRDefault="00000000" w:rsidRPr="00000000" w14:paraId="0000010B">
      <w:pPr>
        <w:ind w:left="0" w:firstLine="0"/>
        <w:rPr>
          <w:b w:val="1"/>
          <w:sz w:val="28"/>
          <w:szCs w:val="28"/>
        </w:rPr>
      </w:pPr>
      <w:r w:rsidDel="00000000" w:rsidR="00000000" w:rsidRPr="00000000">
        <w:rPr>
          <w:rtl w:val="0"/>
        </w:rPr>
      </w:r>
    </w:p>
    <w:p w:rsidR="00000000" w:rsidDel="00000000" w:rsidP="00000000" w:rsidRDefault="00000000" w:rsidRPr="00000000" w14:paraId="0000010C">
      <w:pPr>
        <w:numPr>
          <w:ilvl w:val="0"/>
          <w:numId w:val="10"/>
        </w:numPr>
        <w:ind w:left="720" w:hanging="360"/>
        <w:rPr>
          <w:b w:val="1"/>
          <w:sz w:val="28"/>
          <w:szCs w:val="28"/>
          <w:u w:val="none"/>
        </w:rPr>
      </w:pPr>
      <w:r w:rsidDel="00000000" w:rsidR="00000000" w:rsidRPr="00000000">
        <w:rPr>
          <w:b w:val="1"/>
          <w:sz w:val="28"/>
          <w:szCs w:val="28"/>
          <w:rtl w:val="0"/>
        </w:rPr>
        <w:t xml:space="preserve">Visualisation:</w:t>
      </w:r>
    </w:p>
    <w:p w:rsidR="00000000" w:rsidDel="00000000" w:rsidP="00000000" w:rsidRDefault="00000000" w:rsidRPr="00000000" w14:paraId="0000010D">
      <w:pPr>
        <w:ind w:left="720" w:firstLine="0"/>
        <w:rPr>
          <w:b w:val="1"/>
        </w:rPr>
      </w:pPr>
      <w:r w:rsidDel="00000000" w:rsidR="00000000" w:rsidRPr="00000000">
        <w:rPr>
          <w:rtl w:val="0"/>
        </w:rPr>
      </w:r>
    </w:p>
    <w:p w:rsidR="00000000" w:rsidDel="00000000" w:rsidP="00000000" w:rsidRDefault="00000000" w:rsidRPr="00000000" w14:paraId="0000010E">
      <w:pPr>
        <w:ind w:left="720" w:firstLine="0"/>
        <w:rPr>
          <w:b w:val="1"/>
        </w:rPr>
      </w:pPr>
      <w:r w:rsidDel="00000000" w:rsidR="00000000" w:rsidRPr="00000000">
        <w:rPr>
          <w:rtl w:val="0"/>
        </w:rPr>
      </w:r>
    </w:p>
    <w:p w:rsidR="00000000" w:rsidDel="00000000" w:rsidP="00000000" w:rsidRDefault="00000000" w:rsidRPr="00000000" w14:paraId="0000010F">
      <w:pPr>
        <w:ind w:left="720" w:firstLine="0"/>
        <w:rPr>
          <w:b w:val="1"/>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b w:val="1"/>
          <w:rtl w:val="0"/>
        </w:rPr>
        <w:t xml:space="preserve">Figure 5:</w:t>
      </w:r>
      <w:r w:rsidDel="00000000" w:rsidR="00000000" w:rsidRPr="00000000">
        <w:rPr>
          <w:rtl w:val="0"/>
        </w:rPr>
        <w:t xml:space="preserve"> Bar chart showing Average Shipping by Ship Mode (Days)</w:t>
      </w:r>
    </w:p>
    <w:p w:rsidR="00000000" w:rsidDel="00000000" w:rsidP="00000000" w:rsidRDefault="00000000" w:rsidRPr="00000000" w14:paraId="00000111">
      <w:pPr>
        <w:jc w:val="center"/>
        <w:rPr/>
      </w:pPr>
      <w:r w:rsidDel="00000000" w:rsidR="00000000" w:rsidRPr="00000000">
        <w:rPr/>
        <w:drawing>
          <wp:inline distB="114300" distT="114300" distL="114300" distR="114300">
            <wp:extent cx="4910138" cy="2980828"/>
            <wp:effectExtent b="0" l="0" r="0" t="0"/>
            <wp:docPr id="5" name="image4.png"/>
            <a:graphic>
              <a:graphicData uri="http://schemas.openxmlformats.org/drawingml/2006/picture">
                <pic:pic>
                  <pic:nvPicPr>
                    <pic:cNvPr id="0" name="image4.png"/>
                    <pic:cNvPicPr preferRelativeResize="0"/>
                  </pic:nvPicPr>
                  <pic:blipFill>
                    <a:blip r:embed="rId10"/>
                    <a:srcRect b="1526" l="0" r="0" t="2035"/>
                    <a:stretch>
                      <a:fillRect/>
                    </a:stretch>
                  </pic:blipFill>
                  <pic:spPr>
                    <a:xfrm>
                      <a:off x="0" y="0"/>
                      <a:ext cx="4910138" cy="298082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numPr>
          <w:ilvl w:val="0"/>
          <w:numId w:val="10"/>
        </w:numPr>
        <w:ind w:left="720" w:hanging="360"/>
        <w:jc w:val="left"/>
        <w:rPr>
          <w:b w:val="1"/>
          <w:sz w:val="28"/>
          <w:szCs w:val="28"/>
          <w:u w:val="none"/>
        </w:rPr>
      </w:pPr>
      <w:r w:rsidDel="00000000" w:rsidR="00000000" w:rsidRPr="00000000">
        <w:rPr>
          <w:b w:val="1"/>
          <w:sz w:val="28"/>
          <w:szCs w:val="28"/>
          <w:rtl w:val="0"/>
        </w:rPr>
        <w:t xml:space="preserve">Key Insights: </w:t>
      </w:r>
    </w:p>
    <w:p w:rsidR="00000000" w:rsidDel="00000000" w:rsidP="00000000" w:rsidRDefault="00000000" w:rsidRPr="00000000" w14:paraId="00000113">
      <w:pPr>
        <w:ind w:left="720" w:firstLine="0"/>
        <w:jc w:val="left"/>
        <w:rPr/>
      </w:pPr>
      <w:r w:rsidDel="00000000" w:rsidR="00000000" w:rsidRPr="00000000">
        <w:rPr>
          <w:rtl w:val="0"/>
        </w:rPr>
        <w:t xml:space="preserve">Refer to Figure 5: Bar chart showing average shipping time by mode (in days).</w:t>
      </w:r>
    </w:p>
    <w:p w:rsidR="00000000" w:rsidDel="00000000" w:rsidP="00000000" w:rsidRDefault="00000000" w:rsidRPr="00000000" w14:paraId="00000114">
      <w:pPr>
        <w:numPr>
          <w:ilvl w:val="0"/>
          <w:numId w:val="9"/>
        </w:numPr>
        <w:ind w:left="720" w:hanging="360"/>
        <w:rPr>
          <w:u w:val="none"/>
        </w:rPr>
      </w:pPr>
      <w:r w:rsidDel="00000000" w:rsidR="00000000" w:rsidRPr="00000000">
        <w:rPr>
          <w:b w:val="1"/>
          <w:rtl w:val="0"/>
        </w:rPr>
        <w:t xml:space="preserve">Same Day</w:t>
      </w:r>
      <w:r w:rsidDel="00000000" w:rsidR="00000000" w:rsidRPr="00000000">
        <w:rPr>
          <w:rtl w:val="0"/>
        </w:rPr>
        <w:t xml:space="preserve"> shipping is the fastest option, with an average shipping time of </w:t>
      </w:r>
      <w:r w:rsidDel="00000000" w:rsidR="00000000" w:rsidRPr="00000000">
        <w:rPr>
          <w:b w:val="1"/>
          <w:rtl w:val="0"/>
        </w:rPr>
        <w:t xml:space="preserve">0 days</w:t>
      </w:r>
      <w:r w:rsidDel="00000000" w:rsidR="00000000" w:rsidRPr="00000000">
        <w:rPr>
          <w:rtl w:val="0"/>
        </w:rPr>
        <w:t xml:space="preserve">, meeting urgent delivery needs.</w:t>
      </w:r>
    </w:p>
    <w:p w:rsidR="00000000" w:rsidDel="00000000" w:rsidP="00000000" w:rsidRDefault="00000000" w:rsidRPr="00000000" w14:paraId="00000115">
      <w:pPr>
        <w:numPr>
          <w:ilvl w:val="0"/>
          <w:numId w:val="9"/>
        </w:numPr>
        <w:ind w:left="720" w:hanging="360"/>
        <w:rPr>
          <w:u w:val="none"/>
        </w:rPr>
      </w:pPr>
      <w:r w:rsidDel="00000000" w:rsidR="00000000" w:rsidRPr="00000000">
        <w:rPr>
          <w:b w:val="1"/>
          <w:rtl w:val="0"/>
        </w:rPr>
        <w:t xml:space="preserve">First Class</w:t>
      </w:r>
      <w:r w:rsidDel="00000000" w:rsidR="00000000" w:rsidRPr="00000000">
        <w:rPr>
          <w:rtl w:val="0"/>
        </w:rPr>
        <w:t xml:space="preserve"> shipping averages </w:t>
      </w:r>
      <w:r w:rsidDel="00000000" w:rsidR="00000000" w:rsidRPr="00000000">
        <w:rPr>
          <w:b w:val="1"/>
          <w:rtl w:val="0"/>
        </w:rPr>
        <w:t xml:space="preserve">2.2 days</w:t>
      </w:r>
      <w:r w:rsidDel="00000000" w:rsidR="00000000" w:rsidRPr="00000000">
        <w:rPr>
          <w:rtl w:val="0"/>
        </w:rPr>
        <w:t xml:space="preserve">, offering a quick but less costly alternative to Same Day.</w:t>
      </w:r>
    </w:p>
    <w:p w:rsidR="00000000" w:rsidDel="00000000" w:rsidP="00000000" w:rsidRDefault="00000000" w:rsidRPr="00000000" w14:paraId="00000116">
      <w:pPr>
        <w:numPr>
          <w:ilvl w:val="0"/>
          <w:numId w:val="9"/>
        </w:numPr>
        <w:ind w:left="720" w:hanging="360"/>
        <w:rPr>
          <w:u w:val="none"/>
        </w:rPr>
      </w:pPr>
      <w:r w:rsidDel="00000000" w:rsidR="00000000" w:rsidRPr="00000000">
        <w:rPr>
          <w:b w:val="1"/>
          <w:rtl w:val="0"/>
        </w:rPr>
        <w:t xml:space="preserve">Second Class</w:t>
      </w:r>
      <w:r w:rsidDel="00000000" w:rsidR="00000000" w:rsidRPr="00000000">
        <w:rPr>
          <w:rtl w:val="0"/>
        </w:rPr>
        <w:t xml:space="preserve"> takes slightly longer at </w:t>
      </w:r>
      <w:r w:rsidDel="00000000" w:rsidR="00000000" w:rsidRPr="00000000">
        <w:rPr>
          <w:b w:val="1"/>
          <w:rtl w:val="0"/>
        </w:rPr>
        <w:t xml:space="preserve">3.2 days</w:t>
      </w:r>
      <w:r w:rsidDel="00000000" w:rsidR="00000000" w:rsidRPr="00000000">
        <w:rPr>
          <w:rtl w:val="0"/>
        </w:rPr>
        <w:t xml:space="preserve">, balancing cost and speed.</w:t>
      </w:r>
    </w:p>
    <w:p w:rsidR="00000000" w:rsidDel="00000000" w:rsidP="00000000" w:rsidRDefault="00000000" w:rsidRPr="00000000" w14:paraId="00000117">
      <w:pPr>
        <w:numPr>
          <w:ilvl w:val="0"/>
          <w:numId w:val="9"/>
        </w:numPr>
        <w:ind w:left="720" w:hanging="360"/>
        <w:rPr>
          <w:u w:val="none"/>
        </w:rPr>
      </w:pPr>
      <w:r w:rsidDel="00000000" w:rsidR="00000000" w:rsidRPr="00000000">
        <w:rPr>
          <w:b w:val="1"/>
          <w:rtl w:val="0"/>
        </w:rPr>
        <w:t xml:space="preserve">Standard Class</w:t>
      </w:r>
      <w:r w:rsidDel="00000000" w:rsidR="00000000" w:rsidRPr="00000000">
        <w:rPr>
          <w:rtl w:val="0"/>
        </w:rPr>
        <w:t xml:space="preserve"> is the slowest with an average of </w:t>
      </w:r>
      <w:r w:rsidDel="00000000" w:rsidR="00000000" w:rsidRPr="00000000">
        <w:rPr>
          <w:b w:val="1"/>
          <w:rtl w:val="0"/>
        </w:rPr>
        <w:t xml:space="preserve">5 days</w:t>
      </w:r>
      <w:r w:rsidDel="00000000" w:rsidR="00000000" w:rsidRPr="00000000">
        <w:rPr>
          <w:rtl w:val="0"/>
        </w:rPr>
        <w:t xml:space="preserve">, likely the most economical but with longer delivery times.</w:t>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These variations highlight how shipping mode selection impacts delivery speed and customer experience, suggesting opportunities to optimise shipping options based on customer priorities.</w:t>
      </w:r>
    </w:p>
    <w:p w:rsidR="00000000" w:rsidDel="00000000" w:rsidP="00000000" w:rsidRDefault="00000000" w:rsidRPr="00000000" w14:paraId="00000119">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numPr>
          <w:ilvl w:val="0"/>
          <w:numId w:val="3"/>
        </w:numPr>
        <w:ind w:left="720" w:hanging="360"/>
        <w:rPr>
          <w:u w:val="none"/>
        </w:rPr>
      </w:pPr>
      <w:r w:rsidDel="00000000" w:rsidR="00000000" w:rsidRPr="00000000">
        <w:rPr>
          <w:b w:val="1"/>
          <w:rtl w:val="0"/>
        </w:rPr>
        <w:t xml:space="preserve">Technology</w:t>
      </w:r>
      <w:r w:rsidDel="00000000" w:rsidR="00000000" w:rsidRPr="00000000">
        <w:rPr>
          <w:rtl w:val="0"/>
        </w:rPr>
        <w:t xml:space="preserve"> leads in sales, suggesting strong market demand and growth opportunities.</w:t>
      </w:r>
    </w:p>
    <w:p w:rsidR="00000000" w:rsidDel="00000000" w:rsidP="00000000" w:rsidRDefault="00000000" w:rsidRPr="00000000" w14:paraId="0000011C">
      <w:pPr>
        <w:numPr>
          <w:ilvl w:val="0"/>
          <w:numId w:val="3"/>
        </w:numPr>
        <w:ind w:left="720" w:hanging="360"/>
        <w:rPr>
          <w:u w:val="none"/>
        </w:rPr>
      </w:pPr>
      <w:r w:rsidDel="00000000" w:rsidR="00000000" w:rsidRPr="00000000">
        <w:rPr>
          <w:b w:val="1"/>
          <w:rtl w:val="0"/>
        </w:rPr>
        <w:t xml:space="preserve">Monthly sales</w:t>
      </w:r>
      <w:r w:rsidDel="00000000" w:rsidR="00000000" w:rsidRPr="00000000">
        <w:rPr>
          <w:rtl w:val="0"/>
        </w:rPr>
        <w:t xml:space="preserve"> show seasonal fluctuations with an upward trend by 2018, indicating business growth.</w:t>
      </w:r>
    </w:p>
    <w:p w:rsidR="00000000" w:rsidDel="00000000" w:rsidP="00000000" w:rsidRDefault="00000000" w:rsidRPr="00000000" w14:paraId="0000011D">
      <w:pPr>
        <w:numPr>
          <w:ilvl w:val="0"/>
          <w:numId w:val="3"/>
        </w:numPr>
        <w:ind w:left="720" w:hanging="360"/>
        <w:rPr>
          <w:u w:val="none"/>
        </w:rPr>
      </w:pPr>
      <w:r w:rsidDel="00000000" w:rsidR="00000000" w:rsidRPr="00000000">
        <w:rPr>
          <w:b w:val="1"/>
          <w:rtl w:val="0"/>
        </w:rPr>
        <w:t xml:space="preserve">Consumer customers account for the largest segment (50.8%)</w:t>
      </w:r>
      <w:r w:rsidDel="00000000" w:rsidR="00000000" w:rsidRPr="00000000">
        <w:rPr>
          <w:rtl w:val="0"/>
        </w:rPr>
        <w:t xml:space="preserve">, emphasizing the importance of B2C strategies. However, </w:t>
      </w:r>
      <w:r w:rsidDel="00000000" w:rsidR="00000000" w:rsidRPr="00000000">
        <w:rPr>
          <w:b w:val="1"/>
          <w:rtl w:val="0"/>
        </w:rPr>
        <w:t xml:space="preserve">Corporate clients (30.4%) still contribute significantly</w:t>
      </w:r>
      <w:r w:rsidDel="00000000" w:rsidR="00000000" w:rsidRPr="00000000">
        <w:rPr>
          <w:rtl w:val="0"/>
        </w:rPr>
        <w:t xml:space="preserve">, supporting the need for a balanced B2C and B2B focus.</w:t>
      </w:r>
    </w:p>
    <w:p w:rsidR="00000000" w:rsidDel="00000000" w:rsidP="00000000" w:rsidRDefault="00000000" w:rsidRPr="00000000" w14:paraId="0000011E">
      <w:pPr>
        <w:numPr>
          <w:ilvl w:val="0"/>
          <w:numId w:val="3"/>
        </w:numPr>
        <w:spacing w:after="0" w:afterAutospacing="0"/>
        <w:ind w:left="720" w:hanging="360"/>
        <w:rPr>
          <w:u w:val="none"/>
        </w:rPr>
      </w:pPr>
      <w:r w:rsidDel="00000000" w:rsidR="00000000" w:rsidRPr="00000000">
        <w:rPr>
          <w:b w:val="1"/>
          <w:rtl w:val="0"/>
        </w:rPr>
        <w:t xml:space="preserve">Shipping times</w:t>
      </w:r>
      <w:r w:rsidDel="00000000" w:rsidR="00000000" w:rsidRPr="00000000">
        <w:rPr>
          <w:rtl w:val="0"/>
        </w:rPr>
        <w:t xml:space="preserve"> vary significantly by method, with faster options possibly driving customer satisfaction.</w:t>
      </w:r>
    </w:p>
    <w:p w:rsidR="00000000" w:rsidDel="00000000" w:rsidP="00000000" w:rsidRDefault="00000000" w:rsidRPr="00000000" w14:paraId="0000011F">
      <w:pPr>
        <w:numPr>
          <w:ilvl w:val="0"/>
          <w:numId w:val="3"/>
        </w:numPr>
        <w:spacing w:after="240" w:before="0" w:beforeAutospacing="0" w:lineRule="auto"/>
        <w:ind w:left="720" w:hanging="360"/>
        <w:rPr>
          <w:u w:val="none"/>
        </w:rPr>
      </w:pPr>
      <w:r w:rsidDel="00000000" w:rsidR="00000000" w:rsidRPr="00000000">
        <w:rPr>
          <w:rtl w:val="0"/>
        </w:rPr>
        <w:t xml:space="preserve">These insights can inform </w:t>
      </w:r>
      <w:r w:rsidDel="00000000" w:rsidR="00000000" w:rsidRPr="00000000">
        <w:rPr>
          <w:b w:val="1"/>
          <w:rtl w:val="0"/>
        </w:rPr>
        <w:t xml:space="preserve">targeted marketing</w:t>
      </w:r>
      <w:r w:rsidDel="00000000" w:rsidR="00000000" w:rsidRPr="00000000">
        <w:rPr>
          <w:rtl w:val="0"/>
        </w:rPr>
        <w:t xml:space="preserve">, </w:t>
      </w:r>
      <w:r w:rsidDel="00000000" w:rsidR="00000000" w:rsidRPr="00000000">
        <w:rPr>
          <w:b w:val="1"/>
          <w:rtl w:val="0"/>
        </w:rPr>
        <w:t xml:space="preserve">inventory planning</w:t>
      </w:r>
      <w:r w:rsidDel="00000000" w:rsidR="00000000" w:rsidRPr="00000000">
        <w:rPr>
          <w:rtl w:val="0"/>
        </w:rPr>
        <w:t xml:space="preserve"> and </w:t>
      </w:r>
      <w:r w:rsidDel="00000000" w:rsidR="00000000" w:rsidRPr="00000000">
        <w:rPr>
          <w:b w:val="1"/>
          <w:rtl w:val="0"/>
        </w:rPr>
        <w:t xml:space="preserve">logistics optimisation</w:t>
      </w:r>
      <w:r w:rsidDel="00000000" w:rsidR="00000000" w:rsidRPr="00000000">
        <w:rPr>
          <w:rtl w:val="0"/>
        </w:rPr>
        <w:t xml:space="preserve"> to support strategic decision making.</w:t>
        <w:br w:type="textWrapping"/>
      </w:r>
    </w:p>
    <w:p w:rsidR="00000000" w:rsidDel="00000000" w:rsidP="00000000" w:rsidRDefault="00000000" w:rsidRPr="00000000" w14:paraId="00000120">
      <w:pPr>
        <w:rPr>
          <w:b w:val="1"/>
          <w:sz w:val="36"/>
          <w:szCs w:val="36"/>
        </w:rPr>
      </w:pPr>
      <w:r w:rsidDel="00000000" w:rsidR="00000000" w:rsidRPr="00000000">
        <w:rPr>
          <w:rtl w:val="0"/>
        </w:rPr>
      </w:r>
    </w:p>
    <w:p w:rsidR="00000000" w:rsidDel="00000000" w:rsidP="00000000" w:rsidRDefault="00000000" w:rsidRPr="00000000" w14:paraId="00000121">
      <w:pPr>
        <w:rPr>
          <w:b w:val="1"/>
          <w:sz w:val="36"/>
          <w:szCs w:val="36"/>
        </w:rPr>
      </w:pPr>
      <w:r w:rsidDel="00000000" w:rsidR="00000000" w:rsidRPr="00000000">
        <w:rPr>
          <w:rtl w:val="0"/>
        </w:rPr>
      </w:r>
    </w:p>
    <w:p w:rsidR="00000000" w:rsidDel="00000000" w:rsidP="00000000" w:rsidRDefault="00000000" w:rsidRPr="00000000" w14:paraId="00000122">
      <w:pPr>
        <w:rPr>
          <w:b w:val="1"/>
          <w:sz w:val="36"/>
          <w:szCs w:val="36"/>
        </w:rPr>
      </w:pPr>
      <w:r w:rsidDel="00000000" w:rsidR="00000000" w:rsidRPr="00000000">
        <w:rPr>
          <w:rtl w:val="0"/>
        </w:rPr>
      </w:r>
    </w:p>
    <w:p w:rsidR="00000000" w:rsidDel="00000000" w:rsidP="00000000" w:rsidRDefault="00000000" w:rsidRPr="00000000" w14:paraId="00000123">
      <w:pPr>
        <w:rPr>
          <w:b w:val="1"/>
          <w:sz w:val="36"/>
          <w:szCs w:val="36"/>
        </w:rPr>
      </w:pPr>
      <w:r w:rsidDel="00000000" w:rsidR="00000000" w:rsidRPr="00000000">
        <w:rPr>
          <w:rtl w:val="0"/>
        </w:rPr>
      </w:r>
    </w:p>
    <w:p w:rsidR="00000000" w:rsidDel="00000000" w:rsidP="00000000" w:rsidRDefault="00000000" w:rsidRPr="00000000" w14:paraId="00000124">
      <w:pPr>
        <w:rPr>
          <w:b w:val="1"/>
          <w:sz w:val="36"/>
          <w:szCs w:val="36"/>
        </w:rPr>
      </w:pPr>
      <w:r w:rsidDel="00000000" w:rsidR="00000000" w:rsidRPr="00000000">
        <w:rPr>
          <w:rtl w:val="0"/>
        </w:rPr>
      </w:r>
    </w:p>
    <w:p w:rsidR="00000000" w:rsidDel="00000000" w:rsidP="00000000" w:rsidRDefault="00000000" w:rsidRPr="00000000" w14:paraId="00000125">
      <w:pPr>
        <w:rPr>
          <w:b w:val="1"/>
          <w:sz w:val="36"/>
          <w:szCs w:val="36"/>
        </w:rPr>
      </w:pPr>
      <w:r w:rsidDel="00000000" w:rsidR="00000000" w:rsidRPr="00000000">
        <w:rPr>
          <w:rtl w:val="0"/>
        </w:rPr>
      </w:r>
    </w:p>
    <w:p w:rsidR="00000000" w:rsidDel="00000000" w:rsidP="00000000" w:rsidRDefault="00000000" w:rsidRPr="00000000" w14:paraId="00000126">
      <w:pPr>
        <w:rPr>
          <w:b w:val="1"/>
          <w:sz w:val="36"/>
          <w:szCs w:val="36"/>
        </w:rPr>
      </w:pPr>
      <w:r w:rsidDel="00000000" w:rsidR="00000000" w:rsidRPr="00000000">
        <w:rPr>
          <w:rtl w:val="0"/>
        </w:rPr>
      </w:r>
    </w:p>
    <w:p w:rsidR="00000000" w:rsidDel="00000000" w:rsidP="00000000" w:rsidRDefault="00000000" w:rsidRPr="00000000" w14:paraId="00000127">
      <w:pPr>
        <w:rPr>
          <w:b w:val="1"/>
          <w:sz w:val="36"/>
          <w:szCs w:val="36"/>
        </w:rPr>
      </w:pPr>
      <w:r w:rsidDel="00000000" w:rsidR="00000000" w:rsidRPr="00000000">
        <w:rPr>
          <w:rtl w:val="0"/>
        </w:rPr>
      </w:r>
    </w:p>
    <w:p w:rsidR="00000000" w:rsidDel="00000000" w:rsidP="00000000" w:rsidRDefault="00000000" w:rsidRPr="00000000" w14:paraId="00000128">
      <w:pPr>
        <w:rPr>
          <w:b w:val="1"/>
          <w:sz w:val="36"/>
          <w:szCs w:val="36"/>
        </w:rPr>
      </w:pPr>
      <w:r w:rsidDel="00000000" w:rsidR="00000000" w:rsidRPr="00000000">
        <w:rPr>
          <w:rtl w:val="0"/>
        </w:rPr>
      </w:r>
    </w:p>
    <w:p w:rsidR="00000000" w:rsidDel="00000000" w:rsidP="00000000" w:rsidRDefault="00000000" w:rsidRPr="00000000" w14:paraId="00000129">
      <w:pPr>
        <w:rPr>
          <w:b w:val="1"/>
          <w:sz w:val="36"/>
          <w:szCs w:val="36"/>
        </w:rPr>
      </w:pPr>
      <w:r w:rsidDel="00000000" w:rsidR="00000000" w:rsidRPr="00000000">
        <w:rPr>
          <w:rtl w:val="0"/>
        </w:rPr>
      </w:r>
    </w:p>
    <w:p w:rsidR="00000000" w:rsidDel="00000000" w:rsidP="00000000" w:rsidRDefault="00000000" w:rsidRPr="00000000" w14:paraId="0000012A">
      <w:pPr>
        <w:rPr>
          <w:b w:val="1"/>
          <w:sz w:val="36"/>
          <w:szCs w:val="36"/>
        </w:rPr>
      </w:pPr>
      <w:r w:rsidDel="00000000" w:rsidR="00000000" w:rsidRPr="00000000">
        <w:rPr>
          <w:rtl w:val="0"/>
        </w:rPr>
      </w:r>
    </w:p>
    <w:p w:rsidR="00000000" w:rsidDel="00000000" w:rsidP="00000000" w:rsidRDefault="00000000" w:rsidRPr="00000000" w14:paraId="0000012B">
      <w:pPr>
        <w:rPr>
          <w:b w:val="1"/>
          <w:sz w:val="36"/>
          <w:szCs w:val="36"/>
        </w:rPr>
      </w:pPr>
      <w:r w:rsidDel="00000000" w:rsidR="00000000" w:rsidRPr="00000000">
        <w:rPr>
          <w:rtl w:val="0"/>
        </w:rPr>
      </w:r>
    </w:p>
    <w:p w:rsidR="00000000" w:rsidDel="00000000" w:rsidP="00000000" w:rsidRDefault="00000000" w:rsidRPr="00000000" w14:paraId="0000012C">
      <w:pPr>
        <w:rPr>
          <w:b w:val="1"/>
          <w:sz w:val="36"/>
          <w:szCs w:val="36"/>
        </w:rPr>
      </w:pPr>
      <w:r w:rsidDel="00000000" w:rsidR="00000000" w:rsidRPr="00000000">
        <w:rPr>
          <w:rtl w:val="0"/>
        </w:rPr>
      </w:r>
    </w:p>
    <w:p w:rsidR="00000000" w:rsidDel="00000000" w:rsidP="00000000" w:rsidRDefault="00000000" w:rsidRPr="00000000" w14:paraId="0000012D">
      <w:pPr>
        <w:rPr>
          <w:b w:val="1"/>
          <w:sz w:val="36"/>
          <w:szCs w:val="36"/>
        </w:rPr>
      </w:pPr>
      <w:r w:rsidDel="00000000" w:rsidR="00000000" w:rsidRPr="00000000">
        <w:rPr>
          <w:rtl w:val="0"/>
        </w:rPr>
      </w:r>
    </w:p>
    <w:p w:rsidR="00000000" w:rsidDel="00000000" w:rsidP="00000000" w:rsidRDefault="00000000" w:rsidRPr="00000000" w14:paraId="0000012E">
      <w:pPr>
        <w:rPr>
          <w:b w:val="1"/>
          <w:sz w:val="36"/>
          <w:szCs w:val="36"/>
        </w:rPr>
      </w:pPr>
      <w:r w:rsidDel="00000000" w:rsidR="00000000" w:rsidRPr="00000000">
        <w:rPr>
          <w:rtl w:val="0"/>
        </w:rPr>
      </w:r>
    </w:p>
    <w:p w:rsidR="00000000" w:rsidDel="00000000" w:rsidP="00000000" w:rsidRDefault="00000000" w:rsidRPr="00000000" w14:paraId="0000012F">
      <w:pPr>
        <w:rPr>
          <w:b w:val="1"/>
          <w:sz w:val="36"/>
          <w:szCs w:val="36"/>
        </w:rPr>
      </w:pPr>
      <w:r w:rsidDel="00000000" w:rsidR="00000000" w:rsidRPr="00000000">
        <w:rPr>
          <w:rtl w:val="0"/>
        </w:rPr>
      </w:r>
    </w:p>
    <w:p w:rsidR="00000000" w:rsidDel="00000000" w:rsidP="00000000" w:rsidRDefault="00000000" w:rsidRPr="00000000" w14:paraId="00000130">
      <w:pPr>
        <w:rPr>
          <w:b w:val="1"/>
          <w:sz w:val="36"/>
          <w:szCs w:val="36"/>
        </w:rPr>
      </w:pPr>
      <w:r w:rsidDel="00000000" w:rsidR="00000000" w:rsidRPr="00000000">
        <w:rPr>
          <w:rtl w:val="0"/>
        </w:rPr>
      </w:r>
    </w:p>
    <w:p w:rsidR="00000000" w:rsidDel="00000000" w:rsidP="00000000" w:rsidRDefault="00000000" w:rsidRPr="00000000" w14:paraId="00000131">
      <w:pPr>
        <w:rPr>
          <w:b w:val="1"/>
          <w:sz w:val="36"/>
          <w:szCs w:val="36"/>
        </w:rPr>
      </w:pPr>
      <w:r w:rsidDel="00000000" w:rsidR="00000000" w:rsidRPr="00000000">
        <w:rPr>
          <w:rtl w:val="0"/>
        </w:rPr>
      </w:r>
    </w:p>
    <w:p w:rsidR="00000000" w:rsidDel="00000000" w:rsidP="00000000" w:rsidRDefault="00000000" w:rsidRPr="00000000" w14:paraId="00000132">
      <w:pPr>
        <w:rPr>
          <w:b w:val="1"/>
          <w:sz w:val="36"/>
          <w:szCs w:val="36"/>
        </w:rPr>
      </w:pPr>
      <w:r w:rsidDel="00000000" w:rsidR="00000000" w:rsidRPr="00000000">
        <w:rPr>
          <w:b w:val="1"/>
          <w:sz w:val="36"/>
          <w:szCs w:val="36"/>
          <w:rtl w:val="0"/>
        </w:rPr>
        <w:t xml:space="preserve">Appendix:</w:t>
      </w:r>
    </w:p>
    <w:p w:rsidR="00000000" w:rsidDel="00000000" w:rsidP="00000000" w:rsidRDefault="00000000" w:rsidRPr="00000000" w14:paraId="00000133">
      <w:pPr>
        <w:spacing w:after="240" w:before="240" w:lineRule="auto"/>
        <w:rPr>
          <w:b w:val="1"/>
          <w:sz w:val="28"/>
          <w:szCs w:val="28"/>
        </w:rPr>
      </w:pPr>
      <w:r w:rsidDel="00000000" w:rsidR="00000000" w:rsidRPr="00000000">
        <w:rPr>
          <w:b w:val="1"/>
          <w:sz w:val="28"/>
          <w:szCs w:val="28"/>
          <w:rtl w:val="0"/>
        </w:rPr>
        <w:t xml:space="preserve">A1. Monthly Sales Data Table</w:t>
      </w:r>
    </w:p>
    <w:p w:rsidR="00000000" w:rsidDel="00000000" w:rsidP="00000000" w:rsidRDefault="00000000" w:rsidRPr="00000000" w14:paraId="00000134">
      <w:pPr>
        <w:spacing w:after="240" w:before="240" w:lineRule="auto"/>
        <w:rPr>
          <w:b w:val="1"/>
          <w:sz w:val="28"/>
          <w:szCs w:val="28"/>
        </w:rPr>
      </w:pPr>
      <w:r w:rsidDel="00000000" w:rsidR="00000000" w:rsidRPr="00000000">
        <w:rPr>
          <w:rtl w:val="0"/>
        </w:rPr>
      </w:r>
    </w:p>
    <w:tbl>
      <w:tblPr>
        <w:tblStyle w:val="Table5"/>
        <w:tblW w:w="4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385"/>
        <w:tblGridChange w:id="0">
          <w:tblGrid>
            <w:gridCol w:w="1815"/>
            <w:gridCol w:w="238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b w:val="1"/>
                <w:sz w:val="20"/>
                <w:szCs w:val="20"/>
                <w:rtl w:val="0"/>
              </w:rPr>
              <w:t xml:space="preserve">Year-Month</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b w:val="1"/>
                <w:sz w:val="20"/>
                <w:szCs w:val="20"/>
                <w:rtl w:val="0"/>
              </w:rPr>
              <w:t xml:space="preserve">Total Sales (USD)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2015-01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14205.71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2015-02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4519.89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2015-03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55205.8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2015-04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27906.85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2015-05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23644.3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2015-06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34322.94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2015-07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33781.54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2015-08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27117.54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2015-09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81623.53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2015-10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31453.39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2015-11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77907.66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2015-12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68167.06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2016-01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18066.96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2016-02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11951.41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2016-03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32339.32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2016-04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34154.47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2016-05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29959.53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2016-06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23599.37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2016-07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28608.26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2016-08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36818.34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2016-09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63133.61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2016-10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31011.74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2016-11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75249.4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2016-12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74543.6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2017-01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18542.49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2017-02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22978.82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2017-03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51165.06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2017-04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38679.77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2017-05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56656.91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2017-06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39724.49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2017-07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38320.78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2017-08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30542.2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2017-09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69193.39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2017-10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59583.03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2017-11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79066.5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2017-12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95739.12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2018-01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43476.47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2018-02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19921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2018-03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58863.41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2018-04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35541.91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2018-05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43825.98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2018-06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48190.73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2018-07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44825.1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2018-08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62837.85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2018-09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86152.89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2018-10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77448.13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2018-11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117938.15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2018-12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83030.39</w:t>
            </w:r>
          </w:p>
        </w:tc>
      </w:tr>
    </w:tbl>
    <w:p w:rsidR="00000000" w:rsidDel="00000000" w:rsidP="00000000" w:rsidRDefault="00000000" w:rsidRPr="00000000" w14:paraId="0000019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8">
      <w:pPr>
        <w:rPr>
          <w:sz w:val="28"/>
          <w:szCs w:val="28"/>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