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B42D45" w14:textId="152A8D45" w:rsidR="00C7351F" w:rsidRDefault="007A22D3" w:rsidP="007A22D3">
      <w:pPr>
        <w:tabs>
          <w:tab w:val="center" w:pos="4513"/>
          <w:tab w:val="left" w:pos="7305"/>
        </w:tabs>
        <w:jc w:val="both"/>
        <w:rPr>
          <w:rFonts w:ascii="Times New Roman" w:hAnsi="Times New Roman" w:cs="Times New Roman"/>
          <w:sz w:val="32"/>
          <w:szCs w:val="32"/>
        </w:rPr>
      </w:pPr>
      <w:r>
        <w:rPr>
          <w:rFonts w:ascii="Times New Roman" w:hAnsi="Times New Roman" w:cs="Times New Roman"/>
          <w:b/>
          <w:bCs/>
          <w:sz w:val="32"/>
          <w:szCs w:val="32"/>
        </w:rPr>
        <w:tab/>
      </w:r>
      <w:r w:rsidRPr="007A22D3">
        <w:rPr>
          <w:rFonts w:ascii="Times New Roman" w:hAnsi="Times New Roman" w:cs="Times New Roman"/>
          <w:b/>
          <w:bCs/>
          <w:sz w:val="32"/>
          <w:szCs w:val="32"/>
        </w:rPr>
        <w:t>LITERATURE SURVEY</w:t>
      </w:r>
      <w:r>
        <w:rPr>
          <w:rFonts w:ascii="Times New Roman" w:hAnsi="Times New Roman" w:cs="Times New Roman"/>
          <w:b/>
          <w:bCs/>
          <w:sz w:val="32"/>
          <w:szCs w:val="32"/>
        </w:rPr>
        <w:tab/>
      </w:r>
    </w:p>
    <w:p w14:paraId="543E2ADD"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Title: Medication Dispensing Errors and Prevention</w:t>
      </w:r>
    </w:p>
    <w:p w14:paraId="6FFF5240"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 xml:space="preserve">Authors: R. A. Tariq, R. Vashisht, A. Sinha, and Y. </w:t>
      </w:r>
      <w:proofErr w:type="spellStart"/>
      <w:r w:rsidRPr="007A22D3">
        <w:rPr>
          <w:rFonts w:ascii="Times New Roman" w:hAnsi="Times New Roman" w:cs="Times New Roman"/>
          <w:sz w:val="32"/>
          <w:szCs w:val="32"/>
        </w:rPr>
        <w:t>Scherbak</w:t>
      </w:r>
      <w:proofErr w:type="spellEnd"/>
    </w:p>
    <w:p w14:paraId="310345A8"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Abstract: This article provides an in-depth examination of medication dispensing errors, identifying both common errors and underlying causes. The authors discuss how errors occur at various stages of the dispensing process and the potential impact on patient outcomes, such as adverse drug reactions and treatment failures. Contributing factors, including high workload, distractions, and inadequate staff training, are explored. To address these issues, the authors recommend several preventive strategies, such as implementing electronic dispensing systems, encouraging a culture of double-checking among pharmacy staff, and providing ongoing training to enhance awareness of potential errors. The paper also emphasizes the importance of involving pharmacists in patient education to ensure correct medication use.</w:t>
      </w:r>
    </w:p>
    <w:p w14:paraId="659400CA" w14:textId="77777777" w:rsidR="007A22D3" w:rsidRPr="007A22D3" w:rsidRDefault="007A22D3" w:rsidP="007A22D3">
      <w:pPr>
        <w:tabs>
          <w:tab w:val="center" w:pos="4513"/>
          <w:tab w:val="left" w:pos="7305"/>
        </w:tabs>
        <w:jc w:val="both"/>
        <w:rPr>
          <w:rFonts w:ascii="Times New Roman" w:hAnsi="Times New Roman" w:cs="Times New Roman"/>
          <w:sz w:val="32"/>
          <w:szCs w:val="32"/>
        </w:rPr>
      </w:pPr>
    </w:p>
    <w:p w14:paraId="79EF3F83"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Title: Medication Errors: The Importance of Safe Dispensing</w:t>
      </w:r>
    </w:p>
    <w:p w14:paraId="6A6487A3"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Authors: K. C. Cheung, M. L. Bouvy, and P. A. G. M. De Smet</w:t>
      </w:r>
    </w:p>
    <w:p w14:paraId="2DB46C94"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 xml:space="preserve">Abstract: This paper discusses the significance of dispensing accuracy in preventing medication errors, particularly in community and hospital pharmacies. The authors </w:t>
      </w:r>
      <w:proofErr w:type="spellStart"/>
      <w:r w:rsidRPr="007A22D3">
        <w:rPr>
          <w:rFonts w:ascii="Times New Roman" w:hAnsi="Times New Roman" w:cs="Times New Roman"/>
          <w:sz w:val="32"/>
          <w:szCs w:val="32"/>
        </w:rPr>
        <w:t>analyze</w:t>
      </w:r>
      <w:proofErr w:type="spellEnd"/>
      <w:r w:rsidRPr="007A22D3">
        <w:rPr>
          <w:rFonts w:ascii="Times New Roman" w:hAnsi="Times New Roman" w:cs="Times New Roman"/>
          <w:sz w:val="32"/>
          <w:szCs w:val="32"/>
        </w:rPr>
        <w:t xml:space="preserve"> types of errors, including incorrect drug selection, dosage inaccuracies, and </w:t>
      </w:r>
      <w:proofErr w:type="spellStart"/>
      <w:r w:rsidRPr="007A22D3">
        <w:rPr>
          <w:rFonts w:ascii="Times New Roman" w:hAnsi="Times New Roman" w:cs="Times New Roman"/>
          <w:sz w:val="32"/>
          <w:szCs w:val="32"/>
        </w:rPr>
        <w:t>labeling</w:t>
      </w:r>
      <w:proofErr w:type="spellEnd"/>
      <w:r w:rsidRPr="007A22D3">
        <w:rPr>
          <w:rFonts w:ascii="Times New Roman" w:hAnsi="Times New Roman" w:cs="Times New Roman"/>
          <w:sz w:val="32"/>
          <w:szCs w:val="32"/>
        </w:rPr>
        <w:t xml:space="preserve"> mistakes, and their impact on patient safety and healthcare costs. They argue that safe dispensing practices are essential in reducing preventable errors and improving patient outcomes. Through an examination of pharmacist roles, the authors suggest that pharmacists should be vigilant and proactive in error prevention by double-checking prescriptions and verifying patient information. The paper underscores the need for standardized procedures and technology-assisted solutions, such as barcode scanning and automated dispensing systems, to support pharmacists in minimizing risks.</w:t>
      </w:r>
    </w:p>
    <w:p w14:paraId="7DB646F9" w14:textId="77777777" w:rsidR="007A22D3" w:rsidRPr="007A22D3" w:rsidRDefault="007A22D3" w:rsidP="007A22D3">
      <w:pPr>
        <w:tabs>
          <w:tab w:val="center" w:pos="4513"/>
          <w:tab w:val="left" w:pos="7305"/>
        </w:tabs>
        <w:jc w:val="both"/>
        <w:rPr>
          <w:rFonts w:ascii="Times New Roman" w:hAnsi="Times New Roman" w:cs="Times New Roman"/>
          <w:sz w:val="32"/>
          <w:szCs w:val="32"/>
        </w:rPr>
      </w:pPr>
    </w:p>
    <w:p w14:paraId="54CDBD29"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Title: National Observational Study of Prescription Dispensing Accuracy and Safety in 50 Pharmacies</w:t>
      </w:r>
    </w:p>
    <w:p w14:paraId="73DEADBA"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Authors: E. A. Flynn, K. N. Barker, and B. J. Carnahan</w:t>
      </w:r>
    </w:p>
    <w:p w14:paraId="40BB9E9F"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 xml:space="preserve">Abstract: In this large-scale observational study, the authors assess prescription dispensing accuracy in a sample of 50 pharmacies across different regions. The research methodology involves collecting data on dispensing errors and </w:t>
      </w:r>
      <w:proofErr w:type="spellStart"/>
      <w:r w:rsidRPr="007A22D3">
        <w:rPr>
          <w:rFonts w:ascii="Times New Roman" w:hAnsi="Times New Roman" w:cs="Times New Roman"/>
          <w:sz w:val="32"/>
          <w:szCs w:val="32"/>
        </w:rPr>
        <w:t>analyzing</w:t>
      </w:r>
      <w:proofErr w:type="spellEnd"/>
      <w:r w:rsidRPr="007A22D3">
        <w:rPr>
          <w:rFonts w:ascii="Times New Roman" w:hAnsi="Times New Roman" w:cs="Times New Roman"/>
          <w:sz w:val="32"/>
          <w:szCs w:val="32"/>
        </w:rPr>
        <w:t xml:space="preserve"> patterns that contribute to accuracy and safety issues in pharmacy settings. The study finds a notable frequency of errors, some of which could potentially lead to severe patient outcomes if uncorrected. Key factors affecting accuracy, such as pharmacy workload, interruptions, and staff training, are discussed. The authors advocate for interventions like training programs and workflow improvements, as well as adopting technological solutions, to reduce error rates and improve patient safety in prescription handling and dispensing.</w:t>
      </w:r>
    </w:p>
    <w:p w14:paraId="78C122E2" w14:textId="77777777" w:rsidR="007A22D3" w:rsidRPr="007A22D3" w:rsidRDefault="007A22D3" w:rsidP="007A22D3">
      <w:pPr>
        <w:tabs>
          <w:tab w:val="center" w:pos="4513"/>
          <w:tab w:val="left" w:pos="7305"/>
        </w:tabs>
        <w:jc w:val="both"/>
        <w:rPr>
          <w:rFonts w:ascii="Times New Roman" w:hAnsi="Times New Roman" w:cs="Times New Roman"/>
          <w:sz w:val="32"/>
          <w:szCs w:val="32"/>
        </w:rPr>
      </w:pPr>
    </w:p>
    <w:p w14:paraId="2464323D"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 xml:space="preserve">Title: Pharmacist’s Time Spent: Space for Pharmacy-based Interventions and Consultation </w:t>
      </w:r>
      <w:proofErr w:type="spellStart"/>
      <w:r w:rsidRPr="007A22D3">
        <w:rPr>
          <w:rFonts w:ascii="Times New Roman" w:hAnsi="Times New Roman" w:cs="Times New Roman"/>
          <w:sz w:val="32"/>
          <w:szCs w:val="32"/>
        </w:rPr>
        <w:t>TimE</w:t>
      </w:r>
      <w:proofErr w:type="spellEnd"/>
      <w:r w:rsidRPr="007A22D3">
        <w:rPr>
          <w:rFonts w:ascii="Times New Roman" w:hAnsi="Times New Roman" w:cs="Times New Roman"/>
          <w:sz w:val="32"/>
          <w:szCs w:val="32"/>
        </w:rPr>
        <w:t xml:space="preserve"> (SPICE)</w:t>
      </w:r>
    </w:p>
    <w:p w14:paraId="32E804A2"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 xml:space="preserve">Authors: A. Karia, R. Norman, S. Robinson, E. </w:t>
      </w:r>
      <w:proofErr w:type="spellStart"/>
      <w:r w:rsidRPr="007A22D3">
        <w:rPr>
          <w:rFonts w:ascii="Times New Roman" w:hAnsi="Times New Roman" w:cs="Times New Roman"/>
          <w:sz w:val="32"/>
          <w:szCs w:val="32"/>
        </w:rPr>
        <w:t>Lehnbom</w:t>
      </w:r>
      <w:proofErr w:type="spellEnd"/>
      <w:r w:rsidRPr="007A22D3">
        <w:rPr>
          <w:rFonts w:ascii="Times New Roman" w:hAnsi="Times New Roman" w:cs="Times New Roman"/>
          <w:sz w:val="32"/>
          <w:szCs w:val="32"/>
        </w:rPr>
        <w:t>, T. L. Laba, I. Durakovic, C. Balane, R. Joshi, and R. Webster</w:t>
      </w:r>
    </w:p>
    <w:p w14:paraId="0A0696B8"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 xml:space="preserve">Abstract: This observational study evaluates the distribution of pharmacists' time to identify opportunities for increased patient consultations and pharmacy-based interventions. Using time-motion analysis, the researchers examine tasks such as prescription processing, medication </w:t>
      </w:r>
      <w:proofErr w:type="spellStart"/>
      <w:r w:rsidRPr="007A22D3">
        <w:rPr>
          <w:rFonts w:ascii="Times New Roman" w:hAnsi="Times New Roman" w:cs="Times New Roman"/>
          <w:sz w:val="32"/>
          <w:szCs w:val="32"/>
        </w:rPr>
        <w:t>counseling</w:t>
      </w:r>
      <w:proofErr w:type="spellEnd"/>
      <w:r w:rsidRPr="007A22D3">
        <w:rPr>
          <w:rFonts w:ascii="Times New Roman" w:hAnsi="Times New Roman" w:cs="Times New Roman"/>
          <w:sz w:val="32"/>
          <w:szCs w:val="32"/>
        </w:rPr>
        <w:t>, and administrative duties. Results show that a significant portion of pharmacists' time is spent on non-clinical activities, limiting their capacity for direct patient interaction. The authors suggest that reconfiguring workflow and delegating tasks could allow pharmacists to focus more on patient-</w:t>
      </w:r>
      <w:proofErr w:type="spellStart"/>
      <w:r w:rsidRPr="007A22D3">
        <w:rPr>
          <w:rFonts w:ascii="Times New Roman" w:hAnsi="Times New Roman" w:cs="Times New Roman"/>
          <w:sz w:val="32"/>
          <w:szCs w:val="32"/>
        </w:rPr>
        <w:t>centered</w:t>
      </w:r>
      <w:proofErr w:type="spellEnd"/>
      <w:r w:rsidRPr="007A22D3">
        <w:rPr>
          <w:rFonts w:ascii="Times New Roman" w:hAnsi="Times New Roman" w:cs="Times New Roman"/>
          <w:sz w:val="32"/>
          <w:szCs w:val="32"/>
        </w:rPr>
        <w:t xml:space="preserve"> services, such as medication </w:t>
      </w:r>
      <w:proofErr w:type="spellStart"/>
      <w:r w:rsidRPr="007A22D3">
        <w:rPr>
          <w:rFonts w:ascii="Times New Roman" w:hAnsi="Times New Roman" w:cs="Times New Roman"/>
          <w:sz w:val="32"/>
          <w:szCs w:val="32"/>
        </w:rPr>
        <w:t>counseling</w:t>
      </w:r>
      <w:proofErr w:type="spellEnd"/>
      <w:r w:rsidRPr="007A22D3">
        <w:rPr>
          <w:rFonts w:ascii="Times New Roman" w:hAnsi="Times New Roman" w:cs="Times New Roman"/>
          <w:sz w:val="32"/>
          <w:szCs w:val="32"/>
        </w:rPr>
        <w:t xml:space="preserve"> and health screenings. The study concludes that optimizing time management could enhance the role of pharmacists as healthcare providers and improve patient care quality in pharmacy settings.</w:t>
      </w:r>
    </w:p>
    <w:p w14:paraId="39D0B87B" w14:textId="77777777" w:rsidR="007A22D3" w:rsidRPr="007A22D3" w:rsidRDefault="007A22D3" w:rsidP="007A22D3">
      <w:pPr>
        <w:tabs>
          <w:tab w:val="center" w:pos="4513"/>
          <w:tab w:val="left" w:pos="7305"/>
        </w:tabs>
        <w:jc w:val="both"/>
        <w:rPr>
          <w:rFonts w:ascii="Times New Roman" w:hAnsi="Times New Roman" w:cs="Times New Roman"/>
          <w:sz w:val="32"/>
          <w:szCs w:val="32"/>
        </w:rPr>
      </w:pPr>
    </w:p>
    <w:p w14:paraId="174223E6"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Title: A Brief Introduction to OpenCV</w:t>
      </w:r>
    </w:p>
    <w:p w14:paraId="5F67E088"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 xml:space="preserve">Authors: I. </w:t>
      </w:r>
      <w:proofErr w:type="spellStart"/>
      <w:r w:rsidRPr="007A22D3">
        <w:rPr>
          <w:rFonts w:ascii="Times New Roman" w:hAnsi="Times New Roman" w:cs="Times New Roman"/>
          <w:sz w:val="32"/>
          <w:szCs w:val="32"/>
        </w:rPr>
        <w:t>Culjak</w:t>
      </w:r>
      <w:proofErr w:type="spellEnd"/>
      <w:r w:rsidRPr="007A22D3">
        <w:rPr>
          <w:rFonts w:ascii="Times New Roman" w:hAnsi="Times New Roman" w:cs="Times New Roman"/>
          <w:sz w:val="32"/>
          <w:szCs w:val="32"/>
        </w:rPr>
        <w:t xml:space="preserve">, D. Abram, T. Pribanic, H. </w:t>
      </w:r>
      <w:proofErr w:type="spellStart"/>
      <w:r w:rsidRPr="007A22D3">
        <w:rPr>
          <w:rFonts w:ascii="Times New Roman" w:hAnsi="Times New Roman" w:cs="Times New Roman"/>
          <w:sz w:val="32"/>
          <w:szCs w:val="32"/>
        </w:rPr>
        <w:t>Dzapo</w:t>
      </w:r>
      <w:proofErr w:type="spellEnd"/>
      <w:r w:rsidRPr="007A22D3">
        <w:rPr>
          <w:rFonts w:ascii="Times New Roman" w:hAnsi="Times New Roman" w:cs="Times New Roman"/>
          <w:sz w:val="32"/>
          <w:szCs w:val="32"/>
        </w:rPr>
        <w:t xml:space="preserve">, and M. </w:t>
      </w:r>
      <w:proofErr w:type="spellStart"/>
      <w:r w:rsidRPr="007A22D3">
        <w:rPr>
          <w:rFonts w:ascii="Times New Roman" w:hAnsi="Times New Roman" w:cs="Times New Roman"/>
          <w:sz w:val="32"/>
          <w:szCs w:val="32"/>
        </w:rPr>
        <w:t>Cifrek</w:t>
      </w:r>
      <w:proofErr w:type="spellEnd"/>
    </w:p>
    <w:p w14:paraId="2F1DA12A"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Abstract: This introductory paper reviews the OpenCV library, a comprehensive open-source tool for computer vision applications. The authors outline its core components, including image processing, feature detection, and machine learning modules. OpenCV is presented as a versatile tool for developers working on projects ranging from facial recognition to object detection and real-time video analysis. The paper highlights OpenCV’s cross-platform compatibility and ease of integration with other programming environments, which has made it a popular choice in both academic research and industry applications. Examples of typical use cases, along with basic code snippets, demonstrate OpenCV's applicability in tasks requiring efficient image analysis and processing capabilities.</w:t>
      </w:r>
    </w:p>
    <w:p w14:paraId="1EBCA758" w14:textId="77777777" w:rsidR="007A22D3" w:rsidRPr="007A22D3" w:rsidRDefault="007A22D3" w:rsidP="007A22D3">
      <w:pPr>
        <w:tabs>
          <w:tab w:val="center" w:pos="4513"/>
          <w:tab w:val="left" w:pos="7305"/>
        </w:tabs>
        <w:jc w:val="both"/>
        <w:rPr>
          <w:rFonts w:ascii="Times New Roman" w:hAnsi="Times New Roman" w:cs="Times New Roman"/>
          <w:sz w:val="32"/>
          <w:szCs w:val="32"/>
        </w:rPr>
      </w:pPr>
    </w:p>
    <w:p w14:paraId="466CA1B3"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Title: Smartphone-based Real-time Object Recognition Architecture for Portable and Constrained Systems</w:t>
      </w:r>
    </w:p>
    <w:p w14:paraId="50843BD9"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Authors: I. Martinez-</w:t>
      </w:r>
      <w:proofErr w:type="spellStart"/>
      <w:r w:rsidRPr="007A22D3">
        <w:rPr>
          <w:rFonts w:ascii="Times New Roman" w:hAnsi="Times New Roman" w:cs="Times New Roman"/>
          <w:sz w:val="32"/>
          <w:szCs w:val="32"/>
        </w:rPr>
        <w:t>Alpiste</w:t>
      </w:r>
      <w:proofErr w:type="spellEnd"/>
      <w:r w:rsidRPr="007A22D3">
        <w:rPr>
          <w:rFonts w:ascii="Times New Roman" w:hAnsi="Times New Roman" w:cs="Times New Roman"/>
          <w:sz w:val="32"/>
          <w:szCs w:val="32"/>
        </w:rPr>
        <w:t xml:space="preserve">, G. </w:t>
      </w:r>
      <w:proofErr w:type="spellStart"/>
      <w:r w:rsidRPr="007A22D3">
        <w:rPr>
          <w:rFonts w:ascii="Times New Roman" w:hAnsi="Times New Roman" w:cs="Times New Roman"/>
          <w:sz w:val="32"/>
          <w:szCs w:val="32"/>
        </w:rPr>
        <w:t>Golcarenarenji</w:t>
      </w:r>
      <w:proofErr w:type="spellEnd"/>
      <w:r w:rsidRPr="007A22D3">
        <w:rPr>
          <w:rFonts w:ascii="Times New Roman" w:hAnsi="Times New Roman" w:cs="Times New Roman"/>
          <w:sz w:val="32"/>
          <w:szCs w:val="32"/>
        </w:rPr>
        <w:t>, Q. Wang, and J. M. Alcaraz Calero</w:t>
      </w:r>
    </w:p>
    <w:p w14:paraId="7BF8DC47"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Abstract: This research introduces an architecture for real-time object recognition tailored for use on smartphones and resource-constrained devices. The authors discuss the challenges of deploying object recognition models on mobile devices, including limitations in processing power and memory. The proposed solution leverages a lightweight model that maintains accuracy while minimizing computational load, making it suitable for applications such as pill identification and consumer safety. Performance evaluations reveal that the model can achieve high-speed recognition with minimal latency, providing a feasible solution for applications in mobile health and field-based operations. The paper highlights the potential of this architecture in scenarios where portability and real-time performance are essential.</w:t>
      </w:r>
    </w:p>
    <w:p w14:paraId="152797F1" w14:textId="77777777" w:rsidR="007A22D3" w:rsidRPr="007A22D3" w:rsidRDefault="007A22D3" w:rsidP="007A22D3">
      <w:pPr>
        <w:tabs>
          <w:tab w:val="center" w:pos="4513"/>
          <w:tab w:val="left" w:pos="7305"/>
        </w:tabs>
        <w:jc w:val="both"/>
        <w:rPr>
          <w:rFonts w:ascii="Times New Roman" w:hAnsi="Times New Roman" w:cs="Times New Roman"/>
          <w:sz w:val="32"/>
          <w:szCs w:val="32"/>
        </w:rPr>
      </w:pPr>
    </w:p>
    <w:p w14:paraId="2AFCADAD"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Title: Automatic Pill Identification from Pillbox Images</w:t>
      </w:r>
    </w:p>
    <w:p w14:paraId="3A9F975F"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 xml:space="preserve">Authors: D. E. Madsen, K. S. Payne, J. Hagerty, N. Szanto, M. </w:t>
      </w:r>
      <w:proofErr w:type="spellStart"/>
      <w:r w:rsidRPr="007A22D3">
        <w:rPr>
          <w:rFonts w:ascii="Times New Roman" w:hAnsi="Times New Roman" w:cs="Times New Roman"/>
          <w:sz w:val="32"/>
          <w:szCs w:val="32"/>
        </w:rPr>
        <w:t>Wronkiewicz</w:t>
      </w:r>
      <w:proofErr w:type="spellEnd"/>
      <w:r w:rsidRPr="007A22D3">
        <w:rPr>
          <w:rFonts w:ascii="Times New Roman" w:hAnsi="Times New Roman" w:cs="Times New Roman"/>
          <w:sz w:val="32"/>
          <w:szCs w:val="32"/>
        </w:rPr>
        <w:t>, R. H. Moss, and W. V. Stoecker</w:t>
      </w:r>
    </w:p>
    <w:p w14:paraId="177EE2F8"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 xml:space="preserve">Abstract: This paper presents a method for automatic pill identification using image analysis, aimed at improving medication accuracy and preventing errors. The system captures images of pills and applies computer vision techniques to </w:t>
      </w:r>
      <w:proofErr w:type="spellStart"/>
      <w:r w:rsidRPr="007A22D3">
        <w:rPr>
          <w:rFonts w:ascii="Times New Roman" w:hAnsi="Times New Roman" w:cs="Times New Roman"/>
          <w:sz w:val="32"/>
          <w:szCs w:val="32"/>
        </w:rPr>
        <w:t>analyze</w:t>
      </w:r>
      <w:proofErr w:type="spellEnd"/>
      <w:r w:rsidRPr="007A22D3">
        <w:rPr>
          <w:rFonts w:ascii="Times New Roman" w:hAnsi="Times New Roman" w:cs="Times New Roman"/>
          <w:sz w:val="32"/>
          <w:szCs w:val="32"/>
        </w:rPr>
        <w:t xml:space="preserve"> key features, such as shape, size, and </w:t>
      </w:r>
      <w:proofErr w:type="spellStart"/>
      <w:r w:rsidRPr="007A22D3">
        <w:rPr>
          <w:rFonts w:ascii="Times New Roman" w:hAnsi="Times New Roman" w:cs="Times New Roman"/>
          <w:sz w:val="32"/>
          <w:szCs w:val="32"/>
        </w:rPr>
        <w:t>color</w:t>
      </w:r>
      <w:proofErr w:type="spellEnd"/>
      <w:r w:rsidRPr="007A22D3">
        <w:rPr>
          <w:rFonts w:ascii="Times New Roman" w:hAnsi="Times New Roman" w:cs="Times New Roman"/>
          <w:sz w:val="32"/>
          <w:szCs w:val="32"/>
        </w:rPr>
        <w:t xml:space="preserve">, to match them with a database of known medications. The research demonstrates the potential for integrating this technology into pharmacy systems, enhancing verification processes for both pharmacists and patients. Results show promising accuracy, particularly in distinguishing between pills of similar shapes and </w:t>
      </w:r>
      <w:proofErr w:type="spellStart"/>
      <w:r w:rsidRPr="007A22D3">
        <w:rPr>
          <w:rFonts w:ascii="Times New Roman" w:hAnsi="Times New Roman" w:cs="Times New Roman"/>
          <w:sz w:val="32"/>
          <w:szCs w:val="32"/>
        </w:rPr>
        <w:t>colors</w:t>
      </w:r>
      <w:proofErr w:type="spellEnd"/>
      <w:r w:rsidRPr="007A22D3">
        <w:rPr>
          <w:rFonts w:ascii="Times New Roman" w:hAnsi="Times New Roman" w:cs="Times New Roman"/>
          <w:sz w:val="32"/>
          <w:szCs w:val="32"/>
        </w:rPr>
        <w:t>. The study discusses challenges in scaling the system and potential adaptations for future real-time applications in clinical environments.</w:t>
      </w:r>
    </w:p>
    <w:p w14:paraId="79D5F432" w14:textId="77777777" w:rsidR="007A22D3" w:rsidRPr="007A22D3" w:rsidRDefault="007A22D3" w:rsidP="007A22D3">
      <w:pPr>
        <w:tabs>
          <w:tab w:val="center" w:pos="4513"/>
          <w:tab w:val="left" w:pos="7305"/>
        </w:tabs>
        <w:jc w:val="both"/>
        <w:rPr>
          <w:rFonts w:ascii="Times New Roman" w:hAnsi="Times New Roman" w:cs="Times New Roman"/>
          <w:sz w:val="32"/>
          <w:szCs w:val="32"/>
        </w:rPr>
      </w:pPr>
    </w:p>
    <w:p w14:paraId="20061388"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Title: Computer-vision Based Pharmaceutical Pill Recognition on Mobile Phones</w:t>
      </w:r>
    </w:p>
    <w:p w14:paraId="24281B81"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Authors: A. Hartl</w:t>
      </w:r>
    </w:p>
    <w:p w14:paraId="31B3E833"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 xml:space="preserve">Abstract: Hartl’s study investigates a mobile phone-based solution for pill identification using computer vision. The proposed system is designed to help users verify medications by </w:t>
      </w:r>
      <w:proofErr w:type="spellStart"/>
      <w:r w:rsidRPr="007A22D3">
        <w:rPr>
          <w:rFonts w:ascii="Times New Roman" w:hAnsi="Times New Roman" w:cs="Times New Roman"/>
          <w:sz w:val="32"/>
          <w:szCs w:val="32"/>
        </w:rPr>
        <w:t>analyzing</w:t>
      </w:r>
      <w:proofErr w:type="spellEnd"/>
      <w:r w:rsidRPr="007A22D3">
        <w:rPr>
          <w:rFonts w:ascii="Times New Roman" w:hAnsi="Times New Roman" w:cs="Times New Roman"/>
          <w:sz w:val="32"/>
          <w:szCs w:val="32"/>
        </w:rPr>
        <w:t xml:space="preserve"> pill characteristics through the phone’s camera. Key features such as </w:t>
      </w:r>
      <w:proofErr w:type="spellStart"/>
      <w:r w:rsidRPr="007A22D3">
        <w:rPr>
          <w:rFonts w:ascii="Times New Roman" w:hAnsi="Times New Roman" w:cs="Times New Roman"/>
          <w:sz w:val="32"/>
          <w:szCs w:val="32"/>
        </w:rPr>
        <w:t>color</w:t>
      </w:r>
      <w:proofErr w:type="spellEnd"/>
      <w:r w:rsidRPr="007A22D3">
        <w:rPr>
          <w:rFonts w:ascii="Times New Roman" w:hAnsi="Times New Roman" w:cs="Times New Roman"/>
          <w:sz w:val="32"/>
          <w:szCs w:val="32"/>
        </w:rPr>
        <w:t>, shape, and imprint are extracted and compared against a database for accurate recognition. The study emphasizes the convenience of a mobile solution, allowing users, especially patients and healthcare providers, to verify pills on the go. The approach shows high potential in enhancing medication safety by preventing dispensing errors and enabling individuals to identify pills independently.</w:t>
      </w:r>
    </w:p>
    <w:p w14:paraId="5DDFB92D" w14:textId="77777777" w:rsidR="007A22D3" w:rsidRPr="007A22D3" w:rsidRDefault="007A22D3" w:rsidP="007A22D3">
      <w:pPr>
        <w:tabs>
          <w:tab w:val="center" w:pos="4513"/>
          <w:tab w:val="left" w:pos="7305"/>
        </w:tabs>
        <w:jc w:val="both"/>
        <w:rPr>
          <w:rFonts w:ascii="Times New Roman" w:hAnsi="Times New Roman" w:cs="Times New Roman"/>
          <w:sz w:val="32"/>
          <w:szCs w:val="32"/>
        </w:rPr>
      </w:pPr>
    </w:p>
    <w:p w14:paraId="6ACFEC94"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 xml:space="preserve">Title: </w:t>
      </w:r>
      <w:proofErr w:type="spellStart"/>
      <w:r w:rsidRPr="007A22D3">
        <w:rPr>
          <w:rFonts w:ascii="Times New Roman" w:hAnsi="Times New Roman" w:cs="Times New Roman"/>
          <w:sz w:val="32"/>
          <w:szCs w:val="32"/>
        </w:rPr>
        <w:t>Color</w:t>
      </w:r>
      <w:proofErr w:type="spellEnd"/>
      <w:r w:rsidRPr="007A22D3">
        <w:rPr>
          <w:rFonts w:ascii="Times New Roman" w:hAnsi="Times New Roman" w:cs="Times New Roman"/>
          <w:sz w:val="32"/>
          <w:szCs w:val="32"/>
        </w:rPr>
        <w:t xml:space="preserve"> and Shape Feature Extraction and Matching in Pill Identification Systems</w:t>
      </w:r>
    </w:p>
    <w:p w14:paraId="45B3E5EC" w14:textId="77777777"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 xml:space="preserve">Authors: E. </w:t>
      </w:r>
      <w:proofErr w:type="spellStart"/>
      <w:r w:rsidRPr="007A22D3">
        <w:rPr>
          <w:rFonts w:ascii="Times New Roman" w:hAnsi="Times New Roman" w:cs="Times New Roman"/>
          <w:sz w:val="32"/>
          <w:szCs w:val="32"/>
        </w:rPr>
        <w:t>Annasaro</w:t>
      </w:r>
      <w:proofErr w:type="spellEnd"/>
      <w:r w:rsidRPr="007A22D3">
        <w:rPr>
          <w:rFonts w:ascii="Times New Roman" w:hAnsi="Times New Roman" w:cs="Times New Roman"/>
          <w:sz w:val="32"/>
          <w:szCs w:val="32"/>
        </w:rPr>
        <w:t xml:space="preserve"> and A. Hema</w:t>
      </w:r>
    </w:p>
    <w:p w14:paraId="1B5B27B4" w14:textId="218867D4" w:rsidR="007A22D3" w:rsidRPr="007A22D3" w:rsidRDefault="007A22D3" w:rsidP="007A22D3">
      <w:pPr>
        <w:tabs>
          <w:tab w:val="center" w:pos="4513"/>
          <w:tab w:val="left" w:pos="7305"/>
        </w:tabs>
        <w:jc w:val="both"/>
        <w:rPr>
          <w:rFonts w:ascii="Times New Roman" w:hAnsi="Times New Roman" w:cs="Times New Roman"/>
          <w:sz w:val="32"/>
          <w:szCs w:val="32"/>
        </w:rPr>
      </w:pPr>
      <w:r w:rsidRPr="007A22D3">
        <w:rPr>
          <w:rFonts w:ascii="Times New Roman" w:hAnsi="Times New Roman" w:cs="Times New Roman"/>
          <w:sz w:val="32"/>
          <w:szCs w:val="32"/>
        </w:rPr>
        <w:t xml:space="preserve">Abstract: This paper discusses a pill identification system that uses </w:t>
      </w:r>
      <w:proofErr w:type="spellStart"/>
      <w:r w:rsidRPr="007A22D3">
        <w:rPr>
          <w:rFonts w:ascii="Times New Roman" w:hAnsi="Times New Roman" w:cs="Times New Roman"/>
          <w:sz w:val="32"/>
          <w:szCs w:val="32"/>
        </w:rPr>
        <w:t>color</w:t>
      </w:r>
      <w:proofErr w:type="spellEnd"/>
      <w:r w:rsidRPr="007A22D3">
        <w:rPr>
          <w:rFonts w:ascii="Times New Roman" w:hAnsi="Times New Roman" w:cs="Times New Roman"/>
          <w:sz w:val="32"/>
          <w:szCs w:val="32"/>
        </w:rPr>
        <w:t xml:space="preserve"> and shape feature extraction to identify pills accurately. The authors describe algorithms for feature extraction and matching, which compare pill attributes to a pre-existing database to confirm identification. The study examines the effectiveness of this approach in differentiating pills with similar appearances. The system is suggested as a supportive tool for pharmacists and healthcare providers in verifying medications, particularly when dealing with generic pills that may look alike. The paper underscores the potential of such a system in reducing medication errors and improving efficiency in pharmaceutical practice.</w:t>
      </w:r>
    </w:p>
    <w:sectPr w:rsidR="007A22D3" w:rsidRPr="007A2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D3"/>
    <w:rsid w:val="007A22D3"/>
    <w:rsid w:val="009A623B"/>
    <w:rsid w:val="00B17E4A"/>
    <w:rsid w:val="00B8506C"/>
    <w:rsid w:val="00C73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66430"/>
  <w15:chartTrackingRefBased/>
  <w15:docId w15:val="{F9A21F24-FBAA-467D-BB09-750E21CB7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799994">
      <w:bodyDiv w:val="1"/>
      <w:marLeft w:val="0"/>
      <w:marRight w:val="0"/>
      <w:marTop w:val="0"/>
      <w:marBottom w:val="0"/>
      <w:divBdr>
        <w:top w:val="none" w:sz="0" w:space="0" w:color="auto"/>
        <w:left w:val="none" w:sz="0" w:space="0" w:color="auto"/>
        <w:bottom w:val="none" w:sz="0" w:space="0" w:color="auto"/>
        <w:right w:val="none" w:sz="0" w:space="0" w:color="auto"/>
      </w:divBdr>
    </w:div>
    <w:div w:id="1968119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1239</Words>
  <Characters>7063</Characters>
  <Application>Microsoft Office Word</Application>
  <DocSecurity>0</DocSecurity>
  <Lines>58</Lines>
  <Paragraphs>16</Paragraphs>
  <ScaleCrop>false</ScaleCrop>
  <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pullagura</dc:creator>
  <cp:keywords/>
  <dc:description/>
  <cp:lastModifiedBy>upendra pullagura</cp:lastModifiedBy>
  <cp:revision>1</cp:revision>
  <dcterms:created xsi:type="dcterms:W3CDTF">2024-11-07T04:52:00Z</dcterms:created>
  <dcterms:modified xsi:type="dcterms:W3CDTF">2024-11-07T04:52:00Z</dcterms:modified>
</cp:coreProperties>
</file>