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trol-valves-and-actuators-standards"/>
    <w:p>
      <w:pPr>
        <w:pStyle w:val="Heading1"/>
      </w:pPr>
      <w:r>
        <w:t xml:space="preserve">Control Valves and Actuators Standards</w:t>
      </w:r>
    </w:p>
    <w:bookmarkStart w:id="20" w:name="introduction"/>
    <w:p>
      <w:pPr>
        <w:pStyle w:val="Heading2"/>
      </w:pPr>
      <w:r>
        <w:t xml:space="preserve">Introduction</w:t>
      </w:r>
    </w:p>
    <w:p>
      <w:pPr>
        <w:pStyle w:val="FirstParagraph"/>
      </w:pPr>
      <w:r>
        <w:t xml:space="preserve">Control valves are the final control elements that modulate flow, pressure and level in a refinery. Proper specification and maintenance ensure precise control, long life and safety. These standards align with API 553 for refinery control valves, ISA 75 series for sizing and ASME B16 for valve construction.</w:t>
      </w:r>
    </w:p>
    <w:bookmarkEnd w:id="20"/>
    <w:bookmarkStart w:id="21" w:name="applicable-standards"/>
    <w:p>
      <w:pPr>
        <w:pStyle w:val="Heading2"/>
      </w:pPr>
      <w:r>
        <w:t xml:space="preserve">Applicable Standards</w:t>
      </w:r>
    </w:p>
    <w:p>
      <w:pPr>
        <w:pStyle w:val="FirstParagraph"/>
      </w:pPr>
      <w:r>
        <w:t xml:space="preserve">Control valves and actuators shall comply with the following standards, which address sizing, performance, leakage classification and testing:</w:t>
      </w:r>
    </w:p>
    <w:p>
      <w:pPr>
        <w:numPr>
          <w:ilvl w:val="0"/>
          <w:numId w:val="1001"/>
        </w:numPr>
        <w:pStyle w:val="Compact"/>
      </w:pPr>
      <w:r>
        <w:rPr>
          <w:bCs/>
          <w:b/>
        </w:rPr>
        <w:t xml:space="preserve">API 553 – Refinery Control Valves</w:t>
      </w:r>
      <w:r>
        <w:t xml:space="preserve"> </w:t>
      </w:r>
      <w:r>
        <w:t xml:space="preserve">– design and construction of control valves and actuators.</w:t>
      </w:r>
    </w:p>
    <w:p>
      <w:pPr>
        <w:numPr>
          <w:ilvl w:val="0"/>
          <w:numId w:val="1001"/>
        </w:numPr>
        <w:pStyle w:val="Compact"/>
      </w:pPr>
      <w:r>
        <w:rPr>
          <w:bCs/>
          <w:b/>
        </w:rPr>
        <w:t xml:space="preserve">API 598 / API 6D</w:t>
      </w:r>
      <w:r>
        <w:t xml:space="preserve"> </w:t>
      </w:r>
      <w:r>
        <w:t xml:space="preserve">– valve inspection and testing for isolation and pipeline valves【658884660910242†L35-L64】.</w:t>
      </w:r>
    </w:p>
    <w:p>
      <w:pPr>
        <w:numPr>
          <w:ilvl w:val="0"/>
          <w:numId w:val="1001"/>
        </w:numPr>
        <w:pStyle w:val="Compact"/>
      </w:pPr>
      <w:r>
        <w:rPr>
          <w:bCs/>
          <w:b/>
        </w:rPr>
        <w:t xml:space="preserve">ISA 75.01.01 – Flow Equations for Sizing Control Valves</w:t>
      </w:r>
      <w:r>
        <w:t xml:space="preserve"> </w:t>
      </w:r>
      <w:r>
        <w:t xml:space="preserve">– formulae for sizing control valves.</w:t>
      </w:r>
    </w:p>
    <w:p>
      <w:pPr>
        <w:numPr>
          <w:ilvl w:val="0"/>
          <w:numId w:val="1001"/>
        </w:numPr>
        <w:pStyle w:val="Compact"/>
      </w:pPr>
      <w:r>
        <w:rPr>
          <w:bCs/>
          <w:b/>
        </w:rPr>
        <w:t xml:space="preserve">ISA 75.02 – Control Valve Capacity Test Procedures</w:t>
      </w:r>
      <w:r>
        <w:t xml:space="preserve"> </w:t>
      </w:r>
      <w:r>
        <w:t xml:space="preserve">– procedures for verifying valve flow capacity.</w:t>
      </w:r>
    </w:p>
    <w:p>
      <w:pPr>
        <w:numPr>
          <w:ilvl w:val="0"/>
          <w:numId w:val="1001"/>
        </w:numPr>
        <w:pStyle w:val="Compact"/>
      </w:pPr>
      <w:r>
        <w:rPr>
          <w:bCs/>
          <w:b/>
        </w:rPr>
        <w:t xml:space="preserve">IEC 60534 – Industrial‑Process Control Valves</w:t>
      </w:r>
      <w:r>
        <w:t xml:space="preserve"> </w:t>
      </w:r>
      <w:r>
        <w:t xml:space="preserve">– general requirements for design, sizing and flow capacity of control valves and actuators【658884660910242†L65-L168】.</w:t>
      </w:r>
    </w:p>
    <w:p>
      <w:pPr>
        <w:numPr>
          <w:ilvl w:val="0"/>
          <w:numId w:val="1001"/>
        </w:numPr>
        <w:pStyle w:val="Compact"/>
      </w:pPr>
      <w:r>
        <w:rPr>
          <w:bCs/>
          <w:b/>
        </w:rPr>
        <w:t xml:space="preserve">ANSI/FCI 70‑2 / IEC 60534‑4 – Control Valve Seat Leakage</w:t>
      </w:r>
      <w:r>
        <w:t xml:space="preserve"> </w:t>
      </w:r>
      <w:r>
        <w:t xml:space="preserve">– classification of allowable seat leakage rates for control valves【961461628046155†L20-L22】.</w:t>
      </w:r>
    </w:p>
    <w:p>
      <w:pPr>
        <w:numPr>
          <w:ilvl w:val="0"/>
          <w:numId w:val="1001"/>
        </w:numPr>
        <w:pStyle w:val="Compact"/>
      </w:pPr>
      <w:r>
        <w:rPr>
          <w:bCs/>
          <w:b/>
        </w:rPr>
        <w:t xml:space="preserve">IEC 61508 / IEC 61511 – Functional Safety / Safety Instrumented Systems</w:t>
      </w:r>
      <w:r>
        <w:t xml:space="preserve"> </w:t>
      </w:r>
      <w:r>
        <w:t xml:space="preserve">– requirements for actuators and valves used in emergency shutdown or safety instrumented functions.</w:t>
      </w:r>
    </w:p>
    <w:bookmarkEnd w:id="21"/>
    <w:bookmarkStart w:id="22" w:name="equipment-types"/>
    <w:p>
      <w:pPr>
        <w:pStyle w:val="Heading2"/>
      </w:pPr>
      <w:r>
        <w:t xml:space="preserve">Equipment Types</w:t>
      </w:r>
    </w:p>
    <w:p>
      <w:pPr>
        <w:numPr>
          <w:ilvl w:val="0"/>
          <w:numId w:val="1002"/>
        </w:numPr>
        <w:pStyle w:val="Compact"/>
      </w:pPr>
      <w:r>
        <w:rPr>
          <w:bCs/>
          <w:b/>
        </w:rPr>
        <w:t xml:space="preserve">Globe control valves</w:t>
      </w:r>
      <w:r>
        <w:t xml:space="preserve">: single‑port or double‑port valves providing precise throttling.</w:t>
      </w:r>
    </w:p>
    <w:p>
      <w:pPr>
        <w:numPr>
          <w:ilvl w:val="0"/>
          <w:numId w:val="1002"/>
        </w:numPr>
        <w:pStyle w:val="Compact"/>
      </w:pPr>
      <w:r>
        <w:rPr>
          <w:bCs/>
          <w:b/>
        </w:rPr>
        <w:t xml:space="preserve">Butterfly and ball valves</w:t>
      </w:r>
      <w:r>
        <w:t xml:space="preserve">: high‑capacity, lower‑pressure drop; quarter‑turn.</w:t>
      </w:r>
    </w:p>
    <w:p>
      <w:pPr>
        <w:numPr>
          <w:ilvl w:val="0"/>
          <w:numId w:val="1002"/>
        </w:numPr>
        <w:pStyle w:val="Compact"/>
      </w:pPr>
      <w:r>
        <w:rPr>
          <w:bCs/>
          <w:b/>
        </w:rPr>
        <w:t xml:space="preserve">Segmented ball and V‑notch valves</w:t>
      </w:r>
      <w:r>
        <w:t xml:space="preserve">: for slurry and pulp services.</w:t>
      </w:r>
    </w:p>
    <w:p>
      <w:pPr>
        <w:numPr>
          <w:ilvl w:val="0"/>
          <w:numId w:val="1002"/>
        </w:numPr>
        <w:pStyle w:val="Compact"/>
      </w:pPr>
      <w:r>
        <w:rPr>
          <w:bCs/>
          <w:b/>
        </w:rPr>
        <w:t xml:space="preserve">Actuators</w:t>
      </w:r>
      <w:r>
        <w:t xml:space="preserve">: pneumatic diaphragm/spring, pneumatic piston, electric motorised and hydraulic; fail‑safe positions (fail‑open, fail‑closed).</w:t>
      </w:r>
    </w:p>
    <w:p>
      <w:pPr>
        <w:numPr>
          <w:ilvl w:val="0"/>
          <w:numId w:val="1002"/>
        </w:numPr>
        <w:pStyle w:val="Compact"/>
      </w:pPr>
      <w:r>
        <w:rPr>
          <w:bCs/>
          <w:b/>
        </w:rPr>
        <w:t xml:space="preserve">Positioners</w:t>
      </w:r>
      <w:r>
        <w:t xml:space="preserve">: pneumatic or electro‑pneumatic devices that ensure the actuator attains the desired position; digital</w:t>
      </w:r>
      <w:r>
        <w:t xml:space="preserve"> </w:t>
      </w:r>
      <w:r>
        <w:t xml:space="preserve">“</w:t>
      </w:r>
      <w:r>
        <w:t xml:space="preserve">smart</w:t>
      </w:r>
      <w:r>
        <w:t xml:space="preserve">”</w:t>
      </w:r>
      <w:r>
        <w:t xml:space="preserve"> </w:t>
      </w:r>
      <w:r>
        <w:t xml:space="preserve">positioners with diagnostics.</w:t>
      </w:r>
    </w:p>
    <w:p>
      <w:pPr>
        <w:numPr>
          <w:ilvl w:val="0"/>
          <w:numId w:val="1002"/>
        </w:numPr>
        <w:pStyle w:val="Compact"/>
      </w:pPr>
      <w:r>
        <w:rPr>
          <w:bCs/>
          <w:b/>
        </w:rPr>
        <w:t xml:space="preserve">On‑off valves and solenoids</w:t>
      </w:r>
      <w:r>
        <w:t xml:space="preserve">: automated isolation valves with 24 VDC or 120 VAC solenoids.</w:t>
      </w:r>
    </w:p>
    <w:p>
      <w:pPr>
        <w:numPr>
          <w:ilvl w:val="0"/>
          <w:numId w:val="1002"/>
        </w:numPr>
        <w:pStyle w:val="Compact"/>
      </w:pPr>
      <w:r>
        <w:rPr>
          <w:bCs/>
          <w:b/>
        </w:rPr>
        <w:t xml:space="preserve">Partial stroke testing systems</w:t>
      </w:r>
      <w:r>
        <w:t xml:space="preserve">: allow proof‑testing of ESD valves without full stroke.</w:t>
      </w:r>
    </w:p>
    <w:bookmarkEnd w:id="22"/>
    <w:bookmarkStart w:id="23" w:name="selection-and-design-criteria"/>
    <w:p>
      <w:pPr>
        <w:pStyle w:val="Heading2"/>
      </w:pPr>
      <w:r>
        <w:t xml:space="preserve">Selection and Design Criteria</w:t>
      </w:r>
    </w:p>
    <w:p>
      <w:pPr>
        <w:numPr>
          <w:ilvl w:val="0"/>
          <w:numId w:val="1003"/>
        </w:numPr>
        <w:pStyle w:val="Compact"/>
      </w:pPr>
      <w:r>
        <w:rPr>
          <w:bCs/>
          <w:b/>
        </w:rPr>
        <w:t xml:space="preserve">Valve type and characteristic</w:t>
      </w:r>
      <w:r>
        <w:t xml:space="preserve"> </w:t>
      </w:r>
      <w:r>
        <w:t xml:space="preserve">– choose globe valves for linear control, equal percentage or linear flow characteristic; ball or butterfly for high capacity; ensure appropriate trim design for cavitation or flashing service.</w:t>
      </w:r>
    </w:p>
    <w:p>
      <w:pPr>
        <w:numPr>
          <w:ilvl w:val="0"/>
          <w:numId w:val="1003"/>
        </w:numPr>
        <w:pStyle w:val="Compact"/>
      </w:pPr>
      <w:r>
        <w:rPr>
          <w:bCs/>
          <w:b/>
        </w:rPr>
        <w:t xml:space="preserve">Cv sizing</w:t>
      </w:r>
      <w:r>
        <w:t xml:space="preserve"> </w:t>
      </w:r>
      <w:r>
        <w:t xml:space="preserve">– calculate required flow coefficient using process conditions and ISA 75 formulas; include minimum, normal and maximum flow; design for 70 % of valve stroke at normal conditions.</w:t>
      </w:r>
    </w:p>
    <w:p>
      <w:pPr>
        <w:numPr>
          <w:ilvl w:val="0"/>
          <w:numId w:val="1003"/>
        </w:numPr>
        <w:pStyle w:val="Compact"/>
      </w:pPr>
      <w:r>
        <w:rPr>
          <w:bCs/>
          <w:b/>
        </w:rPr>
        <w:t xml:space="preserve">Pressure class and materials</w:t>
      </w:r>
      <w:r>
        <w:t xml:space="preserve"> </w:t>
      </w:r>
      <w:r>
        <w:t xml:space="preserve">– select body rating and material to match process pressure, temperature and fluid; typical materials include WCC carbon steel, CF8M stainless steel, Monel or Alloy 20 for corrosive service.</w:t>
      </w:r>
    </w:p>
    <w:p>
      <w:pPr>
        <w:numPr>
          <w:ilvl w:val="0"/>
          <w:numId w:val="1003"/>
        </w:numPr>
        <w:pStyle w:val="Compact"/>
      </w:pPr>
      <w:r>
        <w:rPr>
          <w:bCs/>
          <w:b/>
        </w:rPr>
        <w:t xml:space="preserve">Actuator selection</w:t>
      </w:r>
      <w:r>
        <w:t xml:space="preserve"> </w:t>
      </w:r>
      <w:r>
        <w:t xml:space="preserve">– size actuator to overcome static and dynamic forces; provide sufficient travel speed and fail‑safe action; specify air supply pressure; consider emergency shutdown functions.</w:t>
      </w:r>
    </w:p>
    <w:p>
      <w:pPr>
        <w:numPr>
          <w:ilvl w:val="0"/>
          <w:numId w:val="1003"/>
        </w:numPr>
        <w:pStyle w:val="Compact"/>
      </w:pPr>
      <w:r>
        <w:rPr>
          <w:bCs/>
          <w:b/>
        </w:rPr>
        <w:t xml:space="preserve">Positioners</w:t>
      </w:r>
      <w:r>
        <w:t xml:space="preserve"> </w:t>
      </w:r>
      <w:r>
        <w:t xml:space="preserve">– use smart positioners with 4–20 mA control signal, HART or Fieldbus communication; include auto‑calibration and diagnostics; specify split‑range or special characteristics if needed.</w:t>
      </w:r>
    </w:p>
    <w:p>
      <w:pPr>
        <w:numPr>
          <w:ilvl w:val="0"/>
          <w:numId w:val="1003"/>
        </w:numPr>
        <w:pStyle w:val="Compact"/>
      </w:pPr>
      <w:r>
        <w:rPr>
          <w:bCs/>
          <w:b/>
        </w:rPr>
        <w:t xml:space="preserve">Shut‑off valves</w:t>
      </w:r>
      <w:r>
        <w:t xml:space="preserve"> </w:t>
      </w:r>
      <w:r>
        <w:t xml:space="preserve">– specify leakage class per IEC 60534‑4; ESD valves to meet SIL requirements with proof test interval aligned with SIS design.</w:t>
      </w:r>
    </w:p>
    <w:bookmarkEnd w:id="23"/>
    <w:bookmarkStart w:id="24" w:name="installation-guidelines"/>
    <w:p>
      <w:pPr>
        <w:pStyle w:val="Heading2"/>
      </w:pPr>
      <w:r>
        <w:t xml:space="preserve">Installation Guidelines</w:t>
      </w:r>
    </w:p>
    <w:p>
      <w:pPr>
        <w:numPr>
          <w:ilvl w:val="0"/>
          <w:numId w:val="1004"/>
        </w:numPr>
        <w:pStyle w:val="Compact"/>
      </w:pPr>
      <w:r>
        <w:rPr>
          <w:bCs/>
          <w:b/>
        </w:rPr>
        <w:t xml:space="preserve">Orientation</w:t>
      </w:r>
      <w:r>
        <w:t xml:space="preserve">: install valves with actuator vertical where possible; provide support for heavy actuators.</w:t>
      </w:r>
    </w:p>
    <w:p>
      <w:pPr>
        <w:numPr>
          <w:ilvl w:val="0"/>
          <w:numId w:val="1004"/>
        </w:numPr>
        <w:pStyle w:val="Compact"/>
      </w:pPr>
      <w:r>
        <w:rPr>
          <w:bCs/>
          <w:b/>
        </w:rPr>
        <w:t xml:space="preserve">Flow direction</w:t>
      </w:r>
      <w:r>
        <w:t xml:space="preserve">: follow arrow on body; for globe valves, flow should push plug toward seat to stabilise.</w:t>
      </w:r>
    </w:p>
    <w:p>
      <w:pPr>
        <w:numPr>
          <w:ilvl w:val="0"/>
          <w:numId w:val="1004"/>
        </w:numPr>
        <w:pStyle w:val="Compact"/>
      </w:pPr>
      <w:r>
        <w:rPr>
          <w:bCs/>
          <w:b/>
        </w:rPr>
        <w:t xml:space="preserve">Piping</w:t>
      </w:r>
      <w:r>
        <w:t xml:space="preserve">: provide straight runs upstream and downstream as recommended (usually 5 × diameter); include block and bypass valves for maintenance.</w:t>
      </w:r>
    </w:p>
    <w:p>
      <w:pPr>
        <w:numPr>
          <w:ilvl w:val="0"/>
          <w:numId w:val="1004"/>
        </w:numPr>
        <w:pStyle w:val="Compact"/>
      </w:pPr>
      <w:r>
        <w:rPr>
          <w:bCs/>
          <w:b/>
        </w:rPr>
        <w:t xml:space="preserve">Air supply</w:t>
      </w:r>
      <w:r>
        <w:t xml:space="preserve">: provide clean, dry, instrument air at specified pressure; include air filter regulator; route air lines to avoid water accumulation.</w:t>
      </w:r>
    </w:p>
    <w:p>
      <w:pPr>
        <w:numPr>
          <w:ilvl w:val="0"/>
          <w:numId w:val="1004"/>
        </w:numPr>
        <w:pStyle w:val="Compact"/>
      </w:pPr>
      <w:r>
        <w:rPr>
          <w:bCs/>
          <w:b/>
        </w:rPr>
        <w:t xml:space="preserve">Positioner mounting</w:t>
      </w:r>
      <w:r>
        <w:t xml:space="preserve">: mount positioner rigidly; connect feedback linkage correctly; calibrate stroke.</w:t>
      </w:r>
    </w:p>
    <w:bookmarkEnd w:id="24"/>
    <w:bookmarkStart w:id="25" w:name="calibration-and-testing"/>
    <w:p>
      <w:pPr>
        <w:pStyle w:val="Heading2"/>
      </w:pPr>
      <w:r>
        <w:t xml:space="preserve">Calibration and Testing</w:t>
      </w:r>
    </w:p>
    <w:p>
      <w:pPr>
        <w:numPr>
          <w:ilvl w:val="0"/>
          <w:numId w:val="1005"/>
        </w:numPr>
        <w:pStyle w:val="Compact"/>
      </w:pPr>
      <w:r>
        <w:t xml:space="preserve">Bench test control valves prior to installation; verify stroke, seat leakage and actuator spring range.</w:t>
      </w:r>
    </w:p>
    <w:p>
      <w:pPr>
        <w:numPr>
          <w:ilvl w:val="0"/>
          <w:numId w:val="1005"/>
        </w:numPr>
        <w:pStyle w:val="Compact"/>
      </w:pPr>
      <w:r>
        <w:t xml:space="preserve">Calibrate positioners; perform auto‑tuning; verify linearity and hysteresis.</w:t>
      </w:r>
    </w:p>
    <w:p>
      <w:pPr>
        <w:numPr>
          <w:ilvl w:val="0"/>
          <w:numId w:val="1005"/>
        </w:numPr>
        <w:pStyle w:val="Compact"/>
      </w:pPr>
      <w:r>
        <w:t xml:space="preserve">For safety valves, perform partial stroke tests and full proof tests according to SIS plan.</w:t>
      </w:r>
    </w:p>
    <w:bookmarkEnd w:id="25"/>
    <w:bookmarkStart w:id="26" w:name="safety-considerations"/>
    <w:p>
      <w:pPr>
        <w:pStyle w:val="Heading2"/>
      </w:pPr>
      <w:r>
        <w:t xml:space="preserve">Safety Considerations</w:t>
      </w:r>
    </w:p>
    <w:p>
      <w:pPr>
        <w:numPr>
          <w:ilvl w:val="0"/>
          <w:numId w:val="1006"/>
        </w:numPr>
        <w:pStyle w:val="Compact"/>
      </w:pPr>
      <w:r>
        <w:t xml:space="preserve">Use anti‑blowout stems and fire‑safe designs.</w:t>
      </w:r>
    </w:p>
    <w:p>
      <w:pPr>
        <w:numPr>
          <w:ilvl w:val="0"/>
          <w:numId w:val="1006"/>
        </w:numPr>
        <w:pStyle w:val="Compact"/>
      </w:pPr>
      <w:r>
        <w:t xml:space="preserve">For hazardous fluids, provide bonnet sealing and fugitive emission control (ISO 15848).</w:t>
      </w:r>
    </w:p>
    <w:p>
      <w:pPr>
        <w:numPr>
          <w:ilvl w:val="0"/>
          <w:numId w:val="1006"/>
        </w:numPr>
        <w:pStyle w:val="Compact"/>
      </w:pPr>
      <w:r>
        <w:t xml:space="preserve">Actuators for SIS functions must meet SIL levels; incorporate redundant solenoids or voting as required.</w:t>
      </w:r>
    </w:p>
    <w:bookmarkEnd w:id="26"/>
    <w:bookmarkStart w:id="27" w:name="data-sheet-requirements"/>
    <w:p>
      <w:pPr>
        <w:pStyle w:val="Heading2"/>
      </w:pPr>
      <w:r>
        <w:t xml:space="preserve">Data Sheet Requirements</w:t>
      </w:r>
    </w:p>
    <w:p>
      <w:pPr>
        <w:pStyle w:val="FirstParagraph"/>
      </w:pPr>
      <w:r>
        <w:t xml:space="preserve">Specify process service, valve tag number, size, body and trim material, end connections, pressure class, Cv, flow characteristic, actuator type, fail action, signal range, supply pressure, leakage class, accessories (positioner, solenoid, limit switch) and certification requirements.</w:t>
      </w:r>
    </w:p>
    <w:bookmarkEnd w:id="27"/>
    <w:bookmarkStart w:id="28" w:name="maintenance-and-inspection"/>
    <w:p>
      <w:pPr>
        <w:pStyle w:val="Heading2"/>
      </w:pPr>
      <w:r>
        <w:t xml:space="preserve">Maintenance and Inspection</w:t>
      </w:r>
    </w:p>
    <w:p>
      <w:pPr>
        <w:numPr>
          <w:ilvl w:val="0"/>
          <w:numId w:val="1007"/>
        </w:numPr>
        <w:pStyle w:val="Compact"/>
      </w:pPr>
      <w:r>
        <w:t xml:space="preserve">Inspect packing, trim and seals regularly; replace worn parts.</w:t>
      </w:r>
    </w:p>
    <w:p>
      <w:pPr>
        <w:numPr>
          <w:ilvl w:val="0"/>
          <w:numId w:val="1007"/>
        </w:numPr>
        <w:pStyle w:val="Compact"/>
      </w:pPr>
      <w:r>
        <w:t xml:space="preserve">Stroke valves periodically to prevent sticking; monitor diagnostics for friction and seat wear.</w:t>
      </w:r>
    </w:p>
    <w:p>
      <w:pPr>
        <w:numPr>
          <w:ilvl w:val="0"/>
          <w:numId w:val="1007"/>
        </w:numPr>
        <w:pStyle w:val="Compact"/>
      </w:pPr>
      <w:r>
        <w:t xml:space="preserve">Test solenoids and limit switches.</w:t>
      </w:r>
    </w:p>
    <w:p>
      <w:pPr>
        <w:numPr>
          <w:ilvl w:val="0"/>
          <w:numId w:val="1007"/>
        </w:numPr>
        <w:pStyle w:val="Compact"/>
      </w:pPr>
      <w:r>
        <w:t xml:space="preserve">Keep spare parts kits for trim, gaskets and actuators.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3" ma:contentTypeDescription="Create a new document." ma:contentTypeScope="" ma:versionID="f45b9f1a2dc1661d112f5b90922c9b36">
  <xsd:schema xmlns:xsd="http://www.w3.org/2001/XMLSchema" xmlns:xs="http://www.w3.org/2001/XMLSchema" xmlns:p="http://schemas.microsoft.com/office/2006/metadata/properties" xmlns:ns2="16f3b03b-d1a1-4173-9409-438e94a8212d" targetNamespace="http://schemas.microsoft.com/office/2006/metadata/properties" ma:root="true" ma:fieldsID="c8b190d5ad8eba2d40942c7220ac700e" ns2:_="">
    <xsd:import namespace="16f3b03b-d1a1-4173-9409-438e94a821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3b03b-d1a1-4173-9409-438e94a82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27ECF1-A690-47EC-BE1E-0E459F5AC427}"/>
</file>

<file path=customXml/itemProps2.xml><?xml version="1.0" encoding="utf-8"?>
<ds:datastoreItem xmlns:ds="http://schemas.openxmlformats.org/officeDocument/2006/customXml" ds:itemID="{4DEFF833-32D8-4072-A9FC-0A863ED9A2E7}"/>
</file>

<file path=customXml/itemProps3.xml><?xml version="1.0" encoding="utf-8"?>
<ds:datastoreItem xmlns:ds="http://schemas.openxmlformats.org/officeDocument/2006/customXml" ds:itemID="{DA335934-6872-4DE0-88AD-2AA1482DB8D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2026-01-12T03:56:02Z</dcterms:created>
  <dcterms:modified xsi:type="dcterms:W3CDTF">2026-01-12T03:56:02Z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