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79426" w14:textId="77777777" w:rsidR="008C33F5" w:rsidRDefault="008C33F5" w:rsidP="008C33F5">
      <w:pPr>
        <w:pStyle w:val="NormalWeb"/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Top Power BI Visuals (Use These First!)</w:t>
      </w:r>
    </w:p>
    <w:p w14:paraId="4FBB4D52" w14:textId="77777777" w:rsidR="008C33F5" w:rsidRDefault="008C33F5" w:rsidP="008C3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Bar Chart / Clustered Bar Chart</w:t>
      </w:r>
      <w:r>
        <w:rPr>
          <w:rFonts w:ascii="Segoe UI" w:hAnsi="Segoe UI" w:cs="Segoe UI"/>
          <w:color w:val="131619"/>
          <w:sz w:val="21"/>
          <w:szCs w:val="21"/>
        </w:rPr>
        <w:t xml:space="preserve"> – Compare values across categories</w:t>
      </w:r>
    </w:p>
    <w:p w14:paraId="5F92229F" w14:textId="77777777" w:rsidR="008C33F5" w:rsidRDefault="008C33F5" w:rsidP="008C3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Column Chart / Clustered Column Chart</w:t>
      </w:r>
      <w:r>
        <w:rPr>
          <w:rFonts w:ascii="Segoe UI" w:hAnsi="Segoe UI" w:cs="Segoe UI"/>
          <w:color w:val="131619"/>
          <w:sz w:val="21"/>
          <w:szCs w:val="21"/>
        </w:rPr>
        <w:t xml:space="preserve"> – Show comparisons over time (vertical bars)</w:t>
      </w:r>
    </w:p>
    <w:p w14:paraId="044713D1" w14:textId="77777777" w:rsidR="008C33F5" w:rsidRDefault="008C33F5" w:rsidP="008C3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Line Chart</w:t>
      </w:r>
      <w:r>
        <w:rPr>
          <w:rFonts w:ascii="Segoe UI" w:hAnsi="Segoe UI" w:cs="Segoe UI"/>
          <w:color w:val="131619"/>
          <w:sz w:val="21"/>
          <w:szCs w:val="21"/>
        </w:rPr>
        <w:t xml:space="preserve"> – Display trends over time (e.g., monthly sales)</w:t>
      </w:r>
    </w:p>
    <w:p w14:paraId="35CFFB8A" w14:textId="77777777" w:rsidR="008C33F5" w:rsidRDefault="008C33F5" w:rsidP="008C3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Table</w:t>
      </w:r>
      <w:r>
        <w:rPr>
          <w:rFonts w:ascii="Segoe UI" w:hAnsi="Segoe UI" w:cs="Segoe UI"/>
          <w:color w:val="131619"/>
          <w:sz w:val="21"/>
          <w:szCs w:val="21"/>
        </w:rPr>
        <w:t xml:space="preserve"> – Display raw data or flat data in rows</w:t>
      </w:r>
    </w:p>
    <w:p w14:paraId="06F1A2F8" w14:textId="77777777" w:rsidR="008C33F5" w:rsidRDefault="008C33F5" w:rsidP="008C3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Matrix</w:t>
      </w:r>
      <w:r>
        <w:rPr>
          <w:rFonts w:ascii="Segoe UI" w:hAnsi="Segoe UI" w:cs="Segoe UI"/>
          <w:color w:val="131619"/>
          <w:sz w:val="21"/>
          <w:szCs w:val="21"/>
        </w:rPr>
        <w:t xml:space="preserve"> – Cross-tab summary (like Excel pivot table)</w:t>
      </w:r>
    </w:p>
    <w:p w14:paraId="7F05C2A8" w14:textId="77777777" w:rsidR="008C33F5" w:rsidRDefault="008C33F5" w:rsidP="008C3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Card</w:t>
      </w:r>
      <w:r>
        <w:rPr>
          <w:rFonts w:ascii="Segoe UI" w:hAnsi="Segoe UI" w:cs="Segoe UI"/>
          <w:color w:val="131619"/>
          <w:sz w:val="21"/>
          <w:szCs w:val="21"/>
        </w:rPr>
        <w:t xml:space="preserve"> – Display a single key metric (KPI)</w:t>
      </w:r>
    </w:p>
    <w:p w14:paraId="1B099A93" w14:textId="77777777" w:rsidR="008C33F5" w:rsidRDefault="008C33F5" w:rsidP="008C3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Pie Chart / Donut Chart</w:t>
      </w:r>
      <w:r>
        <w:rPr>
          <w:rFonts w:ascii="Segoe UI" w:hAnsi="Segoe UI" w:cs="Segoe UI"/>
          <w:color w:val="131619"/>
          <w:sz w:val="21"/>
          <w:szCs w:val="21"/>
        </w:rPr>
        <w:t xml:space="preserve"> – Show % contribution to a whole (limited use)</w:t>
      </w:r>
    </w:p>
    <w:p w14:paraId="5A7BB079" w14:textId="77777777" w:rsidR="008C33F5" w:rsidRDefault="008C33F5" w:rsidP="008C3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Slicer</w:t>
      </w:r>
      <w:r>
        <w:rPr>
          <w:rFonts w:ascii="Segoe UI" w:hAnsi="Segoe UI" w:cs="Segoe UI"/>
          <w:color w:val="131619"/>
          <w:sz w:val="21"/>
          <w:szCs w:val="21"/>
        </w:rPr>
        <w:t xml:space="preserve"> – Add interactive filtering (e.g., by region, date)</w:t>
      </w:r>
    </w:p>
    <w:p w14:paraId="562DFF34" w14:textId="77777777" w:rsidR="008C33F5" w:rsidRDefault="008C33F5" w:rsidP="008C3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Map (Filled / Bubble Map)</w:t>
      </w:r>
      <w:r>
        <w:rPr>
          <w:rFonts w:ascii="Segoe UI" w:hAnsi="Segoe UI" w:cs="Segoe UI"/>
          <w:color w:val="131619"/>
          <w:sz w:val="21"/>
          <w:szCs w:val="21"/>
        </w:rPr>
        <w:t xml:space="preserve"> – Visualize data by geography</w:t>
      </w:r>
    </w:p>
    <w:p w14:paraId="3DA44149" w14:textId="77777777" w:rsidR="008C33F5" w:rsidRDefault="008C33F5" w:rsidP="008C3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13161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131619"/>
          <w:sz w:val="21"/>
          <w:szCs w:val="21"/>
        </w:rPr>
        <w:t>Stacked Bar / Stacked Column Chart</w:t>
      </w:r>
      <w:r>
        <w:rPr>
          <w:rFonts w:ascii="Segoe UI" w:hAnsi="Segoe UI" w:cs="Segoe UI"/>
          <w:color w:val="131619"/>
          <w:sz w:val="21"/>
          <w:szCs w:val="21"/>
        </w:rPr>
        <w:t xml:space="preserve"> – Show part-to-whole comparisons with breakdowns</w:t>
      </w:r>
    </w:p>
    <w:p w14:paraId="35FD5071" w14:textId="77777777" w:rsidR="008C33F5" w:rsidRDefault="008C33F5"/>
    <w:sectPr w:rsidR="008C3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71B3"/>
    <w:multiLevelType w:val="multilevel"/>
    <w:tmpl w:val="6322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96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F5"/>
    <w:rsid w:val="008C33F5"/>
    <w:rsid w:val="00A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509370"/>
  <w15:chartTrackingRefBased/>
  <w15:docId w15:val="{B161FB3B-7AB7-45C1-B64F-B6695674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3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C33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0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Sumana Narayana</dc:creator>
  <cp:keywords/>
  <dc:description/>
  <cp:lastModifiedBy>Sumana Narayana</cp:lastModifiedBy>
  <cp:revision>1</cp:revision>
  <dcterms:created xsi:type="dcterms:W3CDTF">2025-09-15T05:01:00Z</dcterms:created>
  <dcterms:modified xsi:type="dcterms:W3CDTF">2025-09-15T05:02:00Z</dcterms:modified>
</cp:coreProperties>
</file>