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4" w:after="0"/>
        <w:ind w:left="4241" w:right="4099" w:firstLine="0"/>
        <w:jc w:val="center"/>
        <w:rPr>
          <w:b/>
          <w:color w:val="7F7F7F" w:themeColor="background1" w:themeShade="80"/>
          <w:sz w:val="36"/>
        </w:rPr>
      </w:pPr>
      <w:r>
        <w:rPr>
          <w:b/>
          <w:color w:val="7F7F7F" w:themeColor="background1" w:themeShade="80"/>
          <w:sz w:val="36"/>
          <w:u w:val="thick"/>
        </w:rPr>
        <w:t>SUMAN BHAUMIK</w:t>
      </w:r>
    </w:p>
    <w:p>
      <w:pPr>
        <w:pStyle w:val="5"/>
        <w:spacing w:before="6" w:after="0"/>
        <w:rPr>
          <w:b/>
          <w:sz w:val="27"/>
        </w:rPr>
      </w:pPr>
    </w:p>
    <w:tbl>
      <w:tblPr>
        <w:tblStyle w:val="11"/>
        <w:tblW w:w="11220" w:type="dxa"/>
        <w:tblInd w:w="119" w:type="dxa"/>
        <w:tblLayout w:type="fixed"/>
        <w:tblCellMar>
          <w:top w:w="0" w:type="dxa"/>
          <w:left w:w="0" w:type="dxa"/>
          <w:bottom w:w="0" w:type="dxa"/>
          <w:right w:w="0" w:type="dxa"/>
        </w:tblCellMar>
      </w:tblPr>
      <w:tblGrid>
        <w:gridCol w:w="7444"/>
        <w:gridCol w:w="3776"/>
      </w:tblGrid>
      <w:tr>
        <w:trPr>
          <w:trHeight w:val="2043" w:hRule="atLeast"/>
        </w:trPr>
        <w:tc>
          <w:tcPr>
            <w:tcW w:w="7444" w:type="dxa"/>
            <w:shd w:val="clear" w:color="auto" w:fill="auto"/>
          </w:tcPr>
          <w:p>
            <w:pPr>
              <w:pStyle w:val="35"/>
              <w:spacing w:line="251" w:lineRule="exact"/>
              <w:ind w:left="0" w:right="0" w:firstLine="0"/>
            </w:pPr>
            <w:r>
              <w:rPr>
                <w:sz w:val="22"/>
              </w:rPr>
              <w:t>218, SOH 1, Jatni Campus,</w:t>
            </w:r>
          </w:p>
          <w:p>
            <w:pPr>
              <w:pStyle w:val="35"/>
              <w:ind w:left="0" w:right="1418" w:firstLine="0"/>
              <w:rPr>
                <w:sz w:val="22"/>
              </w:rPr>
            </w:pPr>
            <w:r>
              <w:rPr>
                <w:sz w:val="22"/>
              </w:rPr>
              <w:t xml:space="preserve">National Institute of Science Education and Research, </w:t>
            </w:r>
          </w:p>
          <w:p>
            <w:pPr>
              <w:pStyle w:val="35"/>
              <w:ind w:left="0" w:right="1418" w:firstLine="0"/>
              <w:rPr>
                <w:sz w:val="22"/>
              </w:rPr>
            </w:pPr>
            <w:r>
              <w:rPr>
                <w:sz w:val="22"/>
              </w:rPr>
              <w:t>P.O.: Bhimpur-Padanpur, Jatni,</w:t>
            </w:r>
          </w:p>
          <w:p>
            <w:pPr>
              <w:pStyle w:val="35"/>
              <w:ind w:left="0" w:right="3803" w:firstLine="0"/>
              <w:rPr>
                <w:sz w:val="22"/>
              </w:rPr>
            </w:pPr>
            <w:r>
              <w:rPr>
                <w:sz w:val="22"/>
              </w:rPr>
              <w:t>Dist.: Khordha, Odisha, India. PIN 752050.</w:t>
            </w:r>
          </w:p>
          <w:p>
            <w:pPr>
              <w:pStyle w:val="35"/>
              <w:spacing w:line="271" w:lineRule="exact"/>
              <w:ind w:left="0" w:right="0" w:firstLine="0"/>
            </w:pPr>
            <w:r>
              <w:rPr>
                <w:rFonts w:ascii="Times New Roman" w:hAnsi="Times New Roman"/>
                <w:sz w:val="24"/>
              </w:rPr>
              <w:t xml:space="preserve">Email: </w:t>
            </w:r>
            <w:r>
              <w:fldChar w:fldCharType="begin"/>
            </w:r>
            <w:r>
              <w:instrText xml:space="preserve"> HYPERLINK "mailto:suman.bhaumik@niser.ac.in" \h </w:instrText>
            </w:r>
            <w:r>
              <w:fldChar w:fldCharType="separate"/>
            </w:r>
            <w:r>
              <w:rPr>
                <w:rStyle w:val="31"/>
                <w:rFonts w:ascii="Times New Roman" w:hAnsi="Times New Roman"/>
                <w:color w:val="0000FF"/>
                <w:sz w:val="24"/>
                <w:u w:val="single" w:color="0000FF"/>
              </w:rPr>
              <w:t>suman.bhaumik@niser.ac.in</w:t>
            </w:r>
            <w:r>
              <w:rPr>
                <w:rStyle w:val="31"/>
                <w:rFonts w:ascii="Times New Roman" w:hAnsi="Times New Roman"/>
                <w:color w:val="0000FF"/>
                <w:sz w:val="24"/>
                <w:u w:val="single" w:color="0000FF"/>
              </w:rPr>
              <w:fldChar w:fldCharType="end"/>
            </w:r>
          </w:p>
        </w:tc>
        <w:tc>
          <w:tcPr>
            <w:tcW w:w="3776" w:type="dxa"/>
            <w:shd w:val="clear" w:color="auto" w:fill="auto"/>
          </w:tcPr>
          <w:p>
            <w:pPr>
              <w:pStyle w:val="35"/>
              <w:ind w:left="1436" w:right="0" w:firstLine="0"/>
              <w:rPr>
                <w:sz w:val="20"/>
              </w:rPr>
            </w:pPr>
            <w:r>
              <w:drawing>
                <wp:inline distT="0" distB="0" distL="0" distR="0">
                  <wp:extent cx="904240" cy="1056005"/>
                  <wp:effectExtent l="0" t="0" r="10160" b="1079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4"/>
                          <a:stretch>
                            <a:fillRect/>
                          </a:stretch>
                        </pic:blipFill>
                        <pic:spPr>
                          <a:xfrm>
                            <a:off x="0" y="0"/>
                            <a:ext cx="904240" cy="1056005"/>
                          </a:xfrm>
                          <a:prstGeom prst="rect">
                            <a:avLst/>
                          </a:prstGeom>
                        </pic:spPr>
                      </pic:pic>
                    </a:graphicData>
                  </a:graphic>
                </wp:inline>
              </w:drawing>
            </w:r>
          </w:p>
        </w:tc>
      </w:tr>
    </w:tbl>
    <w:p>
      <w:pPr>
        <w:pStyle w:val="5"/>
        <w:spacing w:before="249" w:after="0"/>
        <w:ind w:left="319" w:right="0" w:firstLine="0"/>
        <w:rPr>
          <w:color w:val="0070C0"/>
          <w:sz w:val="28"/>
          <w:szCs w:val="28"/>
        </w:rPr>
      </w:pPr>
      <w:r>
        <w:rPr>
          <w:color w:val="0070C0"/>
          <w:sz w:val="28"/>
          <w:szCs w:val="28"/>
        </w:rPr>
        <w:drawing>
          <wp:anchor distT="0" distB="0" distL="0" distR="0" simplePos="0" relativeHeight="1024" behindDoc="1" locked="0" layoutInCell="1" allowOverlap="1">
            <wp:simplePos x="0" y="0"/>
            <wp:positionH relativeFrom="page">
              <wp:posOffset>329565</wp:posOffset>
            </wp:positionH>
            <wp:positionV relativeFrom="paragraph">
              <wp:posOffset>402590</wp:posOffset>
            </wp:positionV>
            <wp:extent cx="7074535" cy="76200"/>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a:stretch>
                      <a:fillRect/>
                    </a:stretch>
                  </pic:blipFill>
                  <pic:spPr>
                    <a:xfrm>
                      <a:off x="0" y="0"/>
                      <a:ext cx="7074535" cy="76200"/>
                    </a:xfrm>
                    <a:prstGeom prst="rect">
                      <a:avLst/>
                    </a:prstGeom>
                  </pic:spPr>
                </pic:pic>
              </a:graphicData>
            </a:graphic>
          </wp:anchor>
        </w:drawing>
      </w:r>
      <w:r>
        <w:rPr>
          <w:color w:val="0070C0"/>
          <w:sz w:val="28"/>
          <w:szCs w:val="28"/>
        </w:rPr>
        <w:t>EDUCATION</w:t>
      </w:r>
    </w:p>
    <w:p>
      <w:pPr>
        <w:tabs>
          <w:tab w:val="left" w:pos="8440"/>
        </w:tabs>
        <w:spacing w:before="0" w:after="0"/>
        <w:ind w:left="319" w:right="0" w:firstLine="0"/>
        <w:jc w:val="left"/>
      </w:pPr>
      <w:r>
        <w:rPr>
          <w:b/>
          <w:sz w:val="22"/>
        </w:rPr>
        <w:t>5 - Year Integrated MSc</w:t>
      </w:r>
      <w:r>
        <w:rPr>
          <w:b/>
          <w:spacing w:val="-7"/>
          <w:sz w:val="22"/>
        </w:rPr>
        <w:t xml:space="preserve"> </w:t>
      </w:r>
      <w:r>
        <w:rPr>
          <w:b/>
          <w:sz w:val="22"/>
        </w:rPr>
        <w:t>in</w:t>
      </w:r>
      <w:r>
        <w:rPr>
          <w:b/>
          <w:spacing w:val="-2"/>
          <w:sz w:val="22"/>
        </w:rPr>
        <w:t xml:space="preserve"> </w:t>
      </w:r>
      <w:r>
        <w:rPr>
          <w:b/>
          <w:sz w:val="22"/>
        </w:rPr>
        <w:t xml:space="preserve">Chemistry                                                                     </w:t>
      </w:r>
      <w:r>
        <w:rPr>
          <w:sz w:val="19"/>
        </w:rPr>
        <w:t>2014 – May 2019</w:t>
      </w:r>
      <w:r>
        <w:rPr>
          <w:spacing w:val="-3"/>
          <w:sz w:val="19"/>
        </w:rPr>
        <w:t xml:space="preserve"> </w:t>
      </w:r>
      <w:r>
        <w:rPr>
          <w:sz w:val="19"/>
        </w:rPr>
        <w:t>(Expected)</w:t>
      </w:r>
    </w:p>
    <w:p>
      <w:pPr>
        <w:tabs>
          <w:tab w:val="left" w:pos="8440"/>
        </w:tabs>
        <w:spacing w:before="35" w:after="0"/>
        <w:ind w:left="319" w:right="0" w:firstLine="0"/>
        <w:jc w:val="left"/>
      </w:pPr>
      <w:r>
        <w:rPr>
          <w:sz w:val="22"/>
        </w:rPr>
        <w:t>National Institute of Science Education and Research (NISER),</w:t>
      </w:r>
      <w:r>
        <w:rPr>
          <w:spacing w:val="-8"/>
          <w:sz w:val="22"/>
        </w:rPr>
        <w:t xml:space="preserve"> </w:t>
      </w:r>
      <w:r>
        <w:rPr>
          <w:sz w:val="22"/>
        </w:rPr>
        <w:t xml:space="preserve">Bhubaneswar        </w:t>
      </w:r>
      <w:r>
        <w:rPr>
          <w:b/>
          <w:bCs/>
          <w:sz w:val="22"/>
          <w:szCs w:val="22"/>
        </w:rPr>
        <w:t>Current CGPA = 9.06/10.0</w:t>
      </w:r>
    </w:p>
    <w:p>
      <w:pPr>
        <w:pStyle w:val="4"/>
        <w:tabs>
          <w:tab w:val="left" w:pos="8380"/>
        </w:tabs>
        <w:rPr>
          <w:b w:val="0"/>
          <w:sz w:val="19"/>
        </w:rPr>
      </w:pPr>
      <w:r>
        <w:t>All India Senior School</w:t>
      </w:r>
      <w:r>
        <w:rPr>
          <w:spacing w:val="-10"/>
        </w:rPr>
        <w:t xml:space="preserve"> </w:t>
      </w:r>
      <w:r>
        <w:t>Certificate</w:t>
      </w:r>
      <w:r>
        <w:rPr>
          <w:spacing w:val="-5"/>
        </w:rPr>
        <w:t xml:space="preserve"> </w:t>
      </w:r>
      <w:r>
        <w:t>Examination</w:t>
      </w:r>
      <w:r>
        <w:tab/>
      </w:r>
      <w:r>
        <w:rPr>
          <w:b w:val="0"/>
          <w:sz w:val="19"/>
        </w:rPr>
        <w:t>2014</w:t>
      </w:r>
    </w:p>
    <w:p>
      <w:pPr>
        <w:tabs>
          <w:tab w:val="left" w:pos="8401"/>
        </w:tabs>
        <w:spacing w:before="36" w:after="0"/>
        <w:ind w:left="319" w:right="0" w:firstLine="0"/>
        <w:jc w:val="left"/>
        <w:rPr>
          <w:b/>
          <w:sz w:val="19"/>
        </w:rPr>
      </w:pPr>
      <w:r>
        <w:rPr>
          <w:sz w:val="22"/>
        </w:rPr>
        <w:t>Ramakrishna Mission</w:t>
      </w:r>
      <w:r>
        <w:rPr>
          <w:spacing w:val="-6"/>
          <w:sz w:val="22"/>
        </w:rPr>
        <w:t xml:space="preserve"> </w:t>
      </w:r>
      <w:r>
        <w:rPr>
          <w:sz w:val="22"/>
        </w:rPr>
        <w:t>Vidyalaya,</w:t>
      </w:r>
      <w:r>
        <w:rPr>
          <w:spacing w:val="-2"/>
          <w:sz w:val="22"/>
        </w:rPr>
        <w:t xml:space="preserve"> </w:t>
      </w:r>
      <w:r>
        <w:rPr>
          <w:sz w:val="22"/>
        </w:rPr>
        <w:t xml:space="preserve">Viveknagar                                                             </w:t>
      </w:r>
      <w:r>
        <w:rPr>
          <w:b/>
          <w:sz w:val="22"/>
          <w:szCs w:val="22"/>
        </w:rPr>
        <w:t>Percentage-92.6%</w:t>
      </w:r>
    </w:p>
    <w:p>
      <w:pPr>
        <w:pStyle w:val="4"/>
        <w:tabs>
          <w:tab w:val="left" w:pos="8380"/>
        </w:tabs>
        <w:rPr>
          <w:b w:val="0"/>
          <w:sz w:val="19"/>
        </w:rPr>
      </w:pPr>
      <w:r>
        <w:t>All India Secondary</w:t>
      </w:r>
      <w:r>
        <w:rPr>
          <w:spacing w:val="-7"/>
        </w:rPr>
        <w:t xml:space="preserve"> </w:t>
      </w:r>
      <w:r>
        <w:t>School</w:t>
      </w:r>
      <w:r>
        <w:rPr>
          <w:spacing w:val="1"/>
        </w:rPr>
        <w:t xml:space="preserve"> </w:t>
      </w:r>
      <w:r>
        <w:t>Examination</w:t>
      </w:r>
      <w:r>
        <w:tab/>
      </w:r>
      <w:r>
        <w:rPr>
          <w:b w:val="0"/>
          <w:sz w:val="19"/>
        </w:rPr>
        <w:t>2012</w:t>
      </w:r>
    </w:p>
    <w:p>
      <w:pPr>
        <w:tabs>
          <w:tab w:val="left" w:pos="8380"/>
        </w:tabs>
        <w:spacing w:before="32" w:after="0"/>
        <w:ind w:left="319" w:right="0" w:firstLine="0"/>
        <w:jc w:val="left"/>
        <w:rPr>
          <w:b/>
          <w:sz w:val="21"/>
        </w:rPr>
      </w:pPr>
      <w:r>
        <w:rPr>
          <w:sz w:val="22"/>
        </w:rPr>
        <w:t>Ramakrishna Mission</w:t>
      </w:r>
      <w:r>
        <w:rPr>
          <w:spacing w:val="-6"/>
          <w:sz w:val="22"/>
        </w:rPr>
        <w:t xml:space="preserve"> </w:t>
      </w:r>
      <w:r>
        <w:rPr>
          <w:sz w:val="22"/>
        </w:rPr>
        <w:t>Vidyalaya,</w:t>
      </w:r>
      <w:r>
        <w:rPr>
          <w:spacing w:val="-2"/>
          <w:sz w:val="22"/>
        </w:rPr>
        <w:t xml:space="preserve"> </w:t>
      </w:r>
      <w:r>
        <w:rPr>
          <w:sz w:val="22"/>
        </w:rPr>
        <w:t>Viveknagar</w:t>
      </w:r>
      <w:r>
        <w:rPr>
          <w:sz w:val="22"/>
        </w:rPr>
        <w:tab/>
      </w:r>
      <w:r>
        <w:rPr>
          <w:b/>
          <w:sz w:val="21"/>
        </w:rPr>
        <w:t>CGPA-10.0/10.0 (A1 in</w:t>
      </w:r>
      <w:r>
        <w:rPr>
          <w:b/>
          <w:spacing w:val="-3"/>
          <w:sz w:val="21"/>
        </w:rPr>
        <w:t xml:space="preserve"> </w:t>
      </w:r>
      <w:r>
        <w:rPr>
          <w:b/>
          <w:sz w:val="21"/>
        </w:rPr>
        <w:t>all)</w:t>
      </w:r>
    </w:p>
    <w:p>
      <w:pPr>
        <w:pStyle w:val="5"/>
        <w:spacing w:before="4" w:after="0"/>
        <w:rPr>
          <w:b/>
          <w:sz w:val="19"/>
        </w:rPr>
      </w:pPr>
    </w:p>
    <w:p>
      <w:pPr>
        <w:pStyle w:val="5"/>
        <w:ind w:left="319" w:right="0" w:firstLine="0"/>
        <w:rPr>
          <w:color w:val="0070C0"/>
          <w:sz w:val="28"/>
          <w:szCs w:val="28"/>
        </w:rPr>
      </w:pPr>
      <w:r>
        <w:rPr>
          <w:color w:val="0070C0"/>
          <w:sz w:val="28"/>
          <w:szCs w:val="28"/>
        </w:rPr>
        <w:drawing>
          <wp:anchor distT="0" distB="0" distL="0" distR="0" simplePos="0" relativeHeight="1024" behindDoc="1" locked="0" layoutInCell="1" allowOverlap="1">
            <wp:simplePos x="0" y="0"/>
            <wp:positionH relativeFrom="page">
              <wp:posOffset>329565</wp:posOffset>
            </wp:positionH>
            <wp:positionV relativeFrom="paragraph">
              <wp:posOffset>218440</wp:posOffset>
            </wp:positionV>
            <wp:extent cx="7074535" cy="76200"/>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a:xfrm>
                      <a:off x="0" y="0"/>
                      <a:ext cx="7074535" cy="76200"/>
                    </a:xfrm>
                    <a:prstGeom prst="rect">
                      <a:avLst/>
                    </a:prstGeom>
                  </pic:spPr>
                </pic:pic>
              </a:graphicData>
            </a:graphic>
          </wp:anchor>
        </w:drawing>
      </w:r>
      <w:r>
        <w:rPr>
          <w:color w:val="0070C0"/>
          <w:sz w:val="28"/>
          <w:szCs w:val="28"/>
        </w:rPr>
        <w:t>RESEARCH</w:t>
      </w:r>
      <w:r>
        <w:rPr>
          <w:color w:val="0070C0"/>
          <w:spacing w:val="-17"/>
          <w:sz w:val="28"/>
          <w:szCs w:val="28"/>
        </w:rPr>
        <w:t xml:space="preserve"> </w:t>
      </w:r>
      <w:r>
        <w:rPr>
          <w:color w:val="0070C0"/>
          <w:sz w:val="28"/>
          <w:szCs w:val="28"/>
        </w:rPr>
        <w:t>INTEREST</w:t>
      </w:r>
    </w:p>
    <w:p>
      <w:pPr>
        <w:spacing w:before="16" w:after="0"/>
        <w:ind w:left="319" w:right="715" w:firstLine="0"/>
        <w:jc w:val="left"/>
        <w:rPr>
          <w:sz w:val="21"/>
        </w:rPr>
      </w:pPr>
      <w:r>
        <w:rPr>
          <w:sz w:val="21"/>
        </w:rPr>
        <w:t>Computational Chemistry, Computational Biology, Cheminformatics, Bioinformatics, Theoretical Chemistry, Density Functional Theory, Reaction Dynamics, Molecular Dynamics, Spectroscopy,</w:t>
      </w:r>
      <w:r>
        <w:rPr>
          <w:spacing w:val="-4"/>
          <w:sz w:val="21"/>
        </w:rPr>
        <w:t xml:space="preserve"> </w:t>
      </w:r>
      <w:r>
        <w:rPr>
          <w:sz w:val="21"/>
        </w:rPr>
        <w:t>etc.</w:t>
      </w:r>
    </w:p>
    <w:p>
      <w:pPr>
        <w:pStyle w:val="5"/>
        <w:spacing w:before="4" w:after="0"/>
        <w:rPr>
          <w:sz w:val="24"/>
        </w:rPr>
      </w:pPr>
    </w:p>
    <w:p>
      <w:pPr>
        <w:pStyle w:val="3"/>
        <w:spacing w:before="0" w:after="6"/>
        <w:rPr>
          <w:color w:val="0070C0"/>
          <w:sz w:val="28"/>
          <w:szCs w:val="28"/>
        </w:rPr>
      </w:pPr>
      <w:r>
        <w:rPr>
          <w:color w:val="0070C0"/>
          <w:sz w:val="28"/>
          <w:szCs w:val="28"/>
        </w:rPr>
        <w:t>EXPERIENCES</w:t>
      </w:r>
    </w:p>
    <w:p>
      <w:pPr>
        <w:pStyle w:val="5"/>
        <w:spacing w:line="120" w:lineRule="exact"/>
        <w:ind w:left="257" w:right="0" w:firstLine="0"/>
        <w:rPr>
          <w:sz w:val="12"/>
        </w:rPr>
      </w:pPr>
      <w:r>
        <w:drawing>
          <wp:inline distT="0" distB="0" distL="0" distR="0">
            <wp:extent cx="7083425" cy="7620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6"/>
                    <a:stretch>
                      <a:fillRect/>
                    </a:stretch>
                  </pic:blipFill>
                  <pic:spPr>
                    <a:xfrm>
                      <a:off x="0" y="0"/>
                      <a:ext cx="7083425" cy="76200"/>
                    </a:xfrm>
                    <a:prstGeom prst="rect">
                      <a:avLst/>
                    </a:prstGeom>
                  </pic:spPr>
                </pic:pic>
              </a:graphicData>
            </a:graphic>
          </wp:inline>
        </w:drawing>
      </w:r>
    </w:p>
    <w:p>
      <w:pPr>
        <w:tabs>
          <w:tab w:val="left" w:pos="8401"/>
        </w:tabs>
        <w:spacing w:before="146" w:after="0"/>
        <w:ind w:left="319" w:right="0" w:firstLine="0"/>
        <w:jc w:val="left"/>
        <w:rPr>
          <w:rFonts w:hint="default"/>
          <w:b/>
          <w:sz w:val="24"/>
        </w:rPr>
      </w:pPr>
      <w:r>
        <w:rPr>
          <w:b/>
          <w:sz w:val="24"/>
        </w:rPr>
        <w:t>Master</w:t>
      </w:r>
      <w:r>
        <w:rPr>
          <w:rFonts w:hint="default"/>
          <w:b/>
          <w:sz w:val="24"/>
        </w:rPr>
        <w:t>’s Thesis</w:t>
      </w:r>
    </w:p>
    <w:p>
      <w:pPr>
        <w:tabs>
          <w:tab w:val="left" w:pos="8401"/>
        </w:tabs>
        <w:spacing w:before="146" w:after="0"/>
        <w:ind w:left="319" w:right="0" w:firstLine="0"/>
        <w:jc w:val="left"/>
      </w:pPr>
      <w:r>
        <w:rPr>
          <w:b/>
          <w:sz w:val="24"/>
        </w:rPr>
        <w:t xml:space="preserve">School of Chemical Sciences, </w:t>
      </w:r>
      <w:r>
        <w:rPr>
          <w:b/>
          <w:bCs/>
        </w:rPr>
        <w:t>NISER, Bhubaneswar                                                July 2017- Ongoing</w:t>
      </w:r>
    </w:p>
    <w:p>
      <w:pPr>
        <w:pStyle w:val="5"/>
        <w:spacing w:line="252" w:lineRule="exact"/>
        <w:ind w:left="319" w:right="0" w:firstLine="0"/>
      </w:pPr>
      <w:r>
        <w:t>Mentor: Dr. Himansu Sekhar Biswal, Reader-F.</w:t>
      </w:r>
    </w:p>
    <w:p>
      <w:pPr>
        <w:pStyle w:val="5"/>
        <w:spacing w:line="252" w:lineRule="exact"/>
        <w:ind w:left="319" w:right="0" w:firstLine="0"/>
      </w:pPr>
      <w:r>
        <w:t>Topic: Computational study of unusual noncovalent interactions in proteins.</w:t>
      </w:r>
    </w:p>
    <w:p>
      <w:pPr>
        <w:pStyle w:val="34"/>
        <w:numPr>
          <w:ilvl w:val="0"/>
          <w:numId w:val="1"/>
        </w:numPr>
        <w:tabs>
          <w:tab w:val="left" w:pos="1040"/>
        </w:tabs>
        <w:spacing w:before="0" w:after="0" w:line="240" w:lineRule="auto"/>
        <w:ind w:left="1039" w:right="571" w:hanging="353"/>
        <w:jc w:val="both"/>
        <w:rPr>
          <w:rFonts w:hint="default"/>
          <w:b w:val="0"/>
          <w:bCs w:val="0"/>
          <w:i/>
          <w:iCs/>
        </w:rPr>
      </w:pPr>
      <w:r>
        <w:rPr>
          <w:rFonts w:hint="default"/>
          <w:b w:val="0"/>
          <w:bCs w:val="0"/>
          <w:i/>
          <w:iCs/>
        </w:rPr>
        <w:t>Carbon Bonds as Ubiquitous Hydrophobic Interactions in Proteins.(Completed)</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Built in codes were written in Python providing specific geometrical criterias for the search of the above mentioned unique type of sigma hole interactions in proteins.</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Positive results aided in the development of model systems for the study of this unique type of interaction both computationally and experimentally.</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NBO, AIM, NCI and MESP calculations revealed the interaction to be the same as conventional carbon bond.</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Similar results were obtained through the help of experimentalists in our group.</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Detailed secondary structure analysis of the donor and acceptor pairs of the enlisted interactions were done using a combined platform of STRIDE, DSSP and built in python codes that helped us unravel in depth preferences of the protein structures for each other.</w:t>
      </w:r>
    </w:p>
    <w:p>
      <w:pPr>
        <w:pStyle w:val="34"/>
        <w:numPr>
          <w:ilvl w:val="0"/>
          <w:numId w:val="0"/>
        </w:numPr>
        <w:tabs>
          <w:tab w:val="left" w:pos="1040"/>
        </w:tabs>
        <w:spacing w:before="0" w:after="0" w:line="240" w:lineRule="auto"/>
        <w:ind w:right="571" w:rightChars="0"/>
        <w:jc w:val="both"/>
        <w:rPr>
          <w:rFonts w:hint="default"/>
          <w:b w:val="0"/>
          <w:bCs w:val="0"/>
          <w:i/>
          <w:iCs/>
        </w:rPr>
      </w:pPr>
      <w:r>
        <w:rPr>
          <w:rFonts w:hint="default"/>
          <w:b w:val="0"/>
          <w:bCs w:val="0"/>
          <w:i w:val="0"/>
          <w:iCs w:val="0"/>
        </w:rPr>
        <w:tab/>
      </w:r>
      <w:r>
        <w:rPr>
          <w:rFonts w:hint="default"/>
          <w:b w:val="0"/>
          <w:bCs w:val="0"/>
          <w:i w:val="0"/>
          <w:iCs w:val="0"/>
        </w:rPr>
        <w:tab/>
      </w:r>
      <w:r>
        <w:rPr>
          <w:rFonts w:hint="default"/>
          <w:b w:val="0"/>
          <w:bCs w:val="0"/>
          <w:i w:val="0"/>
          <w:iCs w:val="0"/>
        </w:rPr>
        <w:t xml:space="preserve">     (</w:t>
      </w:r>
      <w:r>
        <w:rPr>
          <w:rFonts w:hint="default"/>
          <w:b w:val="0"/>
          <w:bCs w:val="0"/>
          <w:i/>
          <w:iCs/>
        </w:rPr>
        <w:t xml:space="preserve">Manuscript currently under preparation for publication. Preprint available </w:t>
      </w:r>
      <w:r>
        <w:rPr>
          <w:rFonts w:hint="default"/>
          <w:b w:val="0"/>
          <w:bCs w:val="0"/>
          <w:i/>
          <w:iCs/>
          <w:color w:val="auto"/>
        </w:rPr>
        <w:fldChar w:fldCharType="begin"/>
      </w:r>
      <w:r>
        <w:rPr>
          <w:rFonts w:hint="default"/>
          <w:b w:val="0"/>
          <w:bCs w:val="0"/>
          <w:i/>
          <w:iCs/>
          <w:color w:val="auto"/>
        </w:rPr>
        <w:instrText xml:space="preserve"> HYPERLINK "https://github.com/sumanbhaumik/sumanbhaumik.github.io/blob/master/docs/CARBON_BONDING.pdf" </w:instrText>
      </w:r>
      <w:r>
        <w:rPr>
          <w:rFonts w:hint="default"/>
          <w:b w:val="0"/>
          <w:bCs w:val="0"/>
          <w:i/>
          <w:iCs/>
          <w:color w:val="auto"/>
        </w:rPr>
        <w:fldChar w:fldCharType="separate"/>
      </w:r>
      <w:r>
        <w:rPr>
          <w:rStyle w:val="9"/>
          <w:rFonts w:hint="default"/>
          <w:b w:val="0"/>
          <w:bCs w:val="0"/>
          <w:i/>
          <w:iCs/>
        </w:rPr>
        <w:t>here</w:t>
      </w:r>
      <w:r>
        <w:rPr>
          <w:rFonts w:hint="default"/>
          <w:b w:val="0"/>
          <w:bCs w:val="0"/>
          <w:i/>
          <w:iCs/>
          <w:color w:val="auto"/>
        </w:rPr>
        <w:fldChar w:fldCharType="end"/>
      </w:r>
      <w:r>
        <w:rPr>
          <w:rFonts w:hint="default"/>
          <w:b w:val="0"/>
          <w:bCs w:val="0"/>
          <w:i/>
          <w:iCs/>
        </w:rPr>
        <w:t>.</w:t>
      </w:r>
      <w:r>
        <w:rPr>
          <w:rFonts w:hint="default"/>
          <w:b w:val="0"/>
          <w:bCs w:val="0"/>
          <w:i w:val="0"/>
          <w:iCs w:val="0"/>
        </w:rPr>
        <w:t>)</w:t>
      </w:r>
    </w:p>
    <w:p>
      <w:pPr>
        <w:pStyle w:val="34"/>
        <w:numPr>
          <w:ilvl w:val="0"/>
          <w:numId w:val="1"/>
        </w:numPr>
        <w:tabs>
          <w:tab w:val="left" w:pos="1040"/>
        </w:tabs>
        <w:spacing w:before="0" w:after="0" w:line="240" w:lineRule="auto"/>
        <w:ind w:left="1039" w:right="571" w:hanging="353"/>
        <w:jc w:val="both"/>
        <w:rPr>
          <w:rFonts w:hint="default"/>
          <w:b w:val="0"/>
          <w:bCs w:val="0"/>
          <w:i/>
          <w:iCs/>
        </w:rPr>
      </w:pPr>
      <w:r>
        <w:rPr>
          <w:rFonts w:hint="default"/>
          <w:b w:val="0"/>
          <w:bCs w:val="0"/>
          <w:i/>
          <w:iCs/>
        </w:rPr>
        <w:t>Geometrical Characterization of sulfur and selenium containing hydrogen bonds.(Ongoing)</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Addition of hydrogen coordinates to the PDB files with the help of REDUCE-H.</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Python codes for finding different sulfur and selenium centred hydrogen bonds.</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Distance and angular distributions of the enlisted interactions.</w:t>
      </w:r>
    </w:p>
    <w:p>
      <w:pPr>
        <w:pStyle w:val="34"/>
        <w:numPr>
          <w:ilvl w:val="1"/>
          <w:numId w:val="1"/>
        </w:numPr>
        <w:tabs>
          <w:tab w:val="left" w:pos="1040"/>
        </w:tabs>
        <w:spacing w:before="0" w:after="0" w:line="240" w:lineRule="auto"/>
        <w:ind w:left="2085" w:leftChars="0" w:right="571" w:hanging="354" w:firstLineChars="0"/>
        <w:jc w:val="both"/>
        <w:rPr>
          <w:rFonts w:hint="default"/>
          <w:b w:val="0"/>
          <w:bCs w:val="0"/>
          <w:i/>
          <w:iCs/>
        </w:rPr>
      </w:pPr>
      <w:r>
        <w:rPr>
          <w:rFonts w:hint="default"/>
          <w:b w:val="0"/>
          <w:bCs w:val="0"/>
          <w:i w:val="0"/>
          <w:iCs w:val="0"/>
        </w:rPr>
        <w:t xml:space="preserve">Secondary structural analysis of the donor-acceptor interactions. </w:t>
      </w:r>
    </w:p>
    <w:p>
      <w:pPr>
        <w:pStyle w:val="34"/>
        <w:numPr>
          <w:ilvl w:val="0"/>
          <w:numId w:val="1"/>
        </w:numPr>
        <w:tabs>
          <w:tab w:val="left" w:pos="1040"/>
        </w:tabs>
        <w:spacing w:before="0" w:after="0" w:line="240" w:lineRule="auto"/>
        <w:ind w:left="1039" w:right="571" w:hanging="353"/>
        <w:jc w:val="both"/>
        <w:rPr>
          <w:rFonts w:hint="default"/>
          <w:b w:val="0"/>
          <w:bCs w:val="0"/>
          <w:i/>
          <w:iCs/>
        </w:rPr>
      </w:pPr>
      <w:r>
        <w:rPr>
          <w:rFonts w:hint="default"/>
          <w:b w:val="0"/>
          <w:bCs w:val="0"/>
          <w:i/>
          <w:iCs/>
        </w:rPr>
        <w:t>Software development based on python for finding any kind of noncovalent interactions in proteins based on geometrical parameters.(Ongoing)</w:t>
      </w:r>
    </w:p>
    <w:p>
      <w:pPr>
        <w:pStyle w:val="34"/>
        <w:numPr>
          <w:ilvl w:val="0"/>
          <w:numId w:val="0"/>
        </w:numPr>
        <w:tabs>
          <w:tab w:val="left" w:pos="1040"/>
        </w:tabs>
        <w:spacing w:before="0" w:after="0" w:line="240" w:lineRule="auto"/>
        <w:ind w:right="571" w:rightChars="0"/>
        <w:jc w:val="both"/>
        <w:rPr>
          <w:rFonts w:hint="default"/>
          <w:b w:val="0"/>
          <w:bCs w:val="0"/>
          <w:i/>
          <w:iCs/>
        </w:rPr>
      </w:pPr>
    </w:p>
    <w:p>
      <w:pPr>
        <w:pStyle w:val="34"/>
        <w:numPr>
          <w:ilvl w:val="0"/>
          <w:numId w:val="0"/>
        </w:numPr>
        <w:tabs>
          <w:tab w:val="left" w:pos="1040"/>
        </w:tabs>
        <w:spacing w:before="0" w:after="0" w:line="240" w:lineRule="auto"/>
        <w:ind w:right="571" w:rightChars="0"/>
        <w:jc w:val="both"/>
        <w:rPr>
          <w:rFonts w:hint="default"/>
          <w:b w:val="0"/>
          <w:bCs w:val="0"/>
          <w:i/>
          <w:iCs/>
        </w:rPr>
      </w:pPr>
    </w:p>
    <w:p>
      <w:pPr>
        <w:pStyle w:val="34"/>
        <w:numPr>
          <w:ilvl w:val="0"/>
          <w:numId w:val="0"/>
        </w:numPr>
        <w:tabs>
          <w:tab w:val="left" w:pos="1040"/>
        </w:tabs>
        <w:spacing w:before="0" w:after="0" w:line="240" w:lineRule="auto"/>
        <w:ind w:right="571" w:rightChars="0"/>
        <w:jc w:val="both"/>
        <w:rPr>
          <w:rFonts w:hint="default"/>
          <w:b w:val="0"/>
          <w:bCs w:val="0"/>
          <w:i/>
          <w:iCs/>
        </w:rPr>
      </w:pPr>
    </w:p>
    <w:p>
      <w:pPr>
        <w:tabs>
          <w:tab w:val="left" w:pos="8401"/>
        </w:tabs>
        <w:spacing w:before="146" w:after="0"/>
        <w:ind w:right="0"/>
        <w:jc w:val="left"/>
        <w:rPr>
          <w:b/>
          <w:sz w:val="24"/>
        </w:rPr>
      </w:pPr>
    </w:p>
    <w:p>
      <w:pPr>
        <w:tabs>
          <w:tab w:val="left" w:pos="8401"/>
        </w:tabs>
        <w:spacing w:before="146" w:after="0"/>
        <w:ind w:left="319" w:right="0" w:firstLine="0"/>
        <w:jc w:val="left"/>
        <w:rPr>
          <w:b/>
          <w:sz w:val="24"/>
        </w:rPr>
      </w:pPr>
      <w:r>
        <w:rPr>
          <w:b/>
          <w:sz w:val="24"/>
        </w:rPr>
        <w:t xml:space="preserve">Summer Internship </w:t>
      </w:r>
    </w:p>
    <w:p>
      <w:pPr>
        <w:tabs>
          <w:tab w:val="left" w:pos="8401"/>
        </w:tabs>
        <w:spacing w:before="146" w:after="0"/>
        <w:ind w:left="319" w:right="0" w:firstLine="0"/>
        <w:jc w:val="left"/>
        <w:rPr>
          <w:b/>
          <w:bCs/>
        </w:rPr>
      </w:pPr>
      <w:r>
        <w:rPr>
          <w:b/>
          <w:bCs/>
        </w:rPr>
        <w:t>Solid State and Structural Chemistry Unit,</w:t>
      </w:r>
    </w:p>
    <w:p>
      <w:pPr>
        <w:tabs>
          <w:tab w:val="left" w:pos="8401"/>
        </w:tabs>
        <w:spacing w:before="0" w:after="0"/>
        <w:ind w:left="319" w:right="0" w:firstLine="0"/>
        <w:jc w:val="left"/>
        <w:rPr>
          <w:b/>
          <w:sz w:val="22"/>
        </w:rPr>
      </w:pPr>
      <w:r>
        <w:rPr>
          <w:b/>
          <w:sz w:val="24"/>
        </w:rPr>
        <w:t>Indian Institute of</w:t>
      </w:r>
      <w:r>
        <w:rPr>
          <w:b/>
          <w:spacing w:val="-4"/>
          <w:sz w:val="24"/>
        </w:rPr>
        <w:t xml:space="preserve"> </w:t>
      </w:r>
      <w:r>
        <w:rPr>
          <w:b/>
          <w:sz w:val="24"/>
        </w:rPr>
        <w:t>Science,</w:t>
      </w:r>
      <w:r>
        <w:rPr>
          <w:b/>
          <w:spacing w:val="-1"/>
          <w:sz w:val="24"/>
        </w:rPr>
        <w:t xml:space="preserve"> </w:t>
      </w:r>
      <w:r>
        <w:rPr>
          <w:b/>
          <w:sz w:val="24"/>
        </w:rPr>
        <w:t>Bangalore.</w:t>
      </w:r>
      <w:r>
        <w:rPr>
          <w:b/>
          <w:sz w:val="24"/>
        </w:rPr>
        <w:tab/>
      </w:r>
      <w:r>
        <w:rPr>
          <w:b/>
          <w:sz w:val="24"/>
        </w:rPr>
        <w:t xml:space="preserve">       </w:t>
      </w:r>
      <w:r>
        <w:rPr>
          <w:b/>
          <w:sz w:val="22"/>
        </w:rPr>
        <w:t>May 2018 – Ongoing</w:t>
      </w:r>
    </w:p>
    <w:p>
      <w:pPr>
        <w:pStyle w:val="5"/>
        <w:spacing w:before="42" w:after="0"/>
        <w:ind w:left="319" w:right="0" w:firstLine="0"/>
      </w:pPr>
      <w:r>
        <w:t>Mentor: Prof. Gautam R. Desiraju</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0"/>
        <w:jc w:val="left"/>
        <w:textAlignment w:val="baseline"/>
        <w:rPr>
          <w:color w:val="auto"/>
          <w:sz w:val="22"/>
          <w:szCs w:val="22"/>
        </w:rPr>
      </w:pPr>
      <w:r>
        <w:t xml:space="preserve">Topic: </w:t>
      </w:r>
      <w:r>
        <w:rPr>
          <w:b w:val="0"/>
          <w:bCs w:val="0"/>
          <w:sz w:val="22"/>
          <w:szCs w:val="22"/>
        </w:rPr>
        <w:t xml:space="preserve">Cambridge Structural Database (CSD) and Computational Analysis of noncovalent interactions  in pnicogen series. </w:t>
      </w:r>
    </w:p>
    <w:p>
      <w:pPr>
        <w:pStyle w:val="34"/>
        <w:numPr>
          <w:ilvl w:val="0"/>
          <w:numId w:val="1"/>
        </w:numPr>
        <w:tabs>
          <w:tab w:val="left" w:pos="1040"/>
        </w:tabs>
        <w:spacing w:before="0" w:after="0" w:line="259" w:lineRule="auto"/>
        <w:ind w:left="1039" w:right="433" w:hanging="360"/>
        <w:jc w:val="both"/>
        <w:rPr>
          <w:rFonts w:ascii="Symbol" w:hAnsi="Symbol"/>
          <w:sz w:val="22"/>
          <w:szCs w:val="22"/>
        </w:rPr>
      </w:pPr>
      <w:r>
        <w:rPr>
          <w:rFonts w:hint="default" w:cs="Arial"/>
          <w:sz w:val="22"/>
          <w:szCs w:val="22"/>
        </w:rPr>
        <w:t>Extensive CSD search for specific noncovalent interactions involving pnicogens.</w:t>
      </w:r>
    </w:p>
    <w:p>
      <w:pPr>
        <w:pStyle w:val="34"/>
        <w:numPr>
          <w:ilvl w:val="0"/>
          <w:numId w:val="1"/>
        </w:numPr>
        <w:tabs>
          <w:tab w:val="left" w:pos="1040"/>
        </w:tabs>
        <w:spacing w:before="0" w:after="0" w:line="259" w:lineRule="auto"/>
        <w:ind w:left="1039" w:right="433" w:hanging="360"/>
        <w:jc w:val="both"/>
        <w:rPr>
          <w:rFonts w:ascii="Symbol" w:hAnsi="Symbol"/>
          <w:sz w:val="22"/>
          <w:szCs w:val="22"/>
        </w:rPr>
      </w:pPr>
      <w:r>
        <w:rPr>
          <w:rFonts w:hint="default" w:cs="Arial"/>
          <w:sz w:val="22"/>
          <w:szCs w:val="22"/>
        </w:rPr>
        <w:t>Distance and angular distributions of the respective interactions.</w:t>
      </w:r>
    </w:p>
    <w:p>
      <w:pPr>
        <w:pStyle w:val="34"/>
        <w:numPr>
          <w:ilvl w:val="0"/>
          <w:numId w:val="1"/>
        </w:numPr>
        <w:tabs>
          <w:tab w:val="left" w:pos="1040"/>
        </w:tabs>
        <w:spacing w:before="0" w:after="0" w:line="259" w:lineRule="auto"/>
        <w:ind w:left="1039" w:right="433" w:hanging="360"/>
        <w:jc w:val="both"/>
        <w:rPr>
          <w:rFonts w:ascii="Symbol" w:hAnsi="Symbol"/>
          <w:sz w:val="22"/>
          <w:szCs w:val="22"/>
        </w:rPr>
      </w:pPr>
      <w:r>
        <w:rPr>
          <w:rFonts w:hint="default" w:cs="Arial"/>
          <w:sz w:val="22"/>
          <w:szCs w:val="22"/>
        </w:rPr>
        <w:t>Model systems to be designed for computational study of specific type of noncovalent interaction.</w:t>
      </w:r>
    </w:p>
    <w:p>
      <w:pPr>
        <w:pStyle w:val="34"/>
        <w:numPr>
          <w:ilvl w:val="0"/>
          <w:numId w:val="1"/>
        </w:numPr>
        <w:tabs>
          <w:tab w:val="left" w:pos="1040"/>
        </w:tabs>
        <w:spacing w:before="0" w:after="0" w:line="259" w:lineRule="auto"/>
        <w:ind w:left="1039" w:right="433" w:hanging="360"/>
        <w:jc w:val="both"/>
        <w:rPr>
          <w:b/>
          <w:sz w:val="24"/>
        </w:rPr>
      </w:pPr>
      <w:r>
        <w:rPr>
          <w:rFonts w:hint="default" w:cs="Arial"/>
          <w:sz w:val="22"/>
          <w:szCs w:val="22"/>
        </w:rPr>
        <w:t>NBO, AIM, NCI and MESP calculations to confirm the interaction and specify its type.</w:t>
      </w:r>
    </w:p>
    <w:p>
      <w:pPr>
        <w:tabs>
          <w:tab w:val="left" w:pos="8401"/>
        </w:tabs>
        <w:spacing w:before="146" w:after="0"/>
        <w:ind w:left="319" w:right="0" w:firstLine="0"/>
        <w:jc w:val="left"/>
        <w:rPr>
          <w:b/>
          <w:sz w:val="24"/>
        </w:rPr>
      </w:pPr>
      <w:r>
        <w:rPr>
          <w:b/>
          <w:sz w:val="24"/>
        </w:rPr>
        <w:t xml:space="preserve">Short project     </w:t>
      </w:r>
    </w:p>
    <w:p>
      <w:pPr>
        <w:tabs>
          <w:tab w:val="left" w:pos="8401"/>
        </w:tabs>
        <w:spacing w:before="146" w:after="0"/>
        <w:ind w:left="319" w:right="0" w:firstLine="0"/>
        <w:jc w:val="left"/>
      </w:pPr>
      <w:r>
        <w:rPr>
          <w:b/>
          <w:sz w:val="24"/>
        </w:rPr>
        <w:t xml:space="preserve">School of Chemical Sciences, </w:t>
      </w:r>
      <w:r>
        <w:rPr>
          <w:b/>
          <w:bCs/>
        </w:rPr>
        <w:t xml:space="preserve">NISER, Bhubaneswar                              </w:t>
      </w:r>
      <w:r>
        <w:rPr>
          <w:b/>
          <w:sz w:val="22"/>
        </w:rPr>
        <w:t>January 2018 – February</w:t>
      </w:r>
      <w:r>
        <w:rPr>
          <w:b/>
          <w:spacing w:val="-6"/>
          <w:sz w:val="22"/>
        </w:rPr>
        <w:t xml:space="preserve"> </w:t>
      </w:r>
      <w:r>
        <w:rPr>
          <w:b/>
          <w:sz w:val="22"/>
        </w:rPr>
        <w:t>2018</w:t>
      </w:r>
      <w:r>
        <w:rPr>
          <w:b/>
          <w:bCs/>
        </w:rPr>
        <w:t xml:space="preserve">  </w:t>
      </w:r>
    </w:p>
    <w:p>
      <w:pPr>
        <w:pStyle w:val="5"/>
        <w:spacing w:line="252" w:lineRule="exact"/>
        <w:ind w:left="319" w:right="0" w:firstLine="0"/>
      </w:pPr>
      <w:r>
        <w:t>Mentor: Dr. Himansu Sekhar Biswal, Reader-F.</w:t>
      </w:r>
    </w:p>
    <w:p>
      <w:pPr>
        <w:pStyle w:val="5"/>
        <w:spacing w:line="252" w:lineRule="exact"/>
        <w:ind w:left="319" w:right="0" w:firstLine="0"/>
        <w:rPr>
          <w:b/>
          <w:sz w:val="24"/>
        </w:rPr>
      </w:pPr>
      <w:r>
        <w:t xml:space="preserve">Topic: </w:t>
      </w:r>
      <w:r>
        <w:rPr>
          <w:rFonts w:hint="default"/>
        </w:rPr>
        <w:t>Electron transfer dissociation of synthetic and natural peptides containing lanthionine/methyllanthionine bridges.</w:t>
      </w:r>
    </w:p>
    <w:p>
      <w:pPr>
        <w:pStyle w:val="34"/>
        <w:numPr>
          <w:ilvl w:val="0"/>
          <w:numId w:val="1"/>
        </w:numPr>
        <w:tabs>
          <w:tab w:val="left" w:pos="1040"/>
        </w:tabs>
        <w:spacing w:before="0" w:after="0" w:line="240" w:lineRule="auto"/>
        <w:ind w:left="1039" w:right="571" w:hanging="353"/>
        <w:jc w:val="both"/>
        <w:rPr>
          <w:b w:val="0"/>
          <w:bCs/>
          <w:sz w:val="22"/>
          <w:szCs w:val="22"/>
        </w:rPr>
      </w:pPr>
      <w:r>
        <w:rPr>
          <w:rFonts w:hint="default"/>
          <w:b w:val="0"/>
          <w:bCs/>
          <w:sz w:val="22"/>
          <w:szCs w:val="22"/>
        </w:rPr>
        <w:t>Performed the computational studies on radical‐mediated side‐chain cleavage of the MeLan bridges.</w:t>
      </w:r>
    </w:p>
    <w:p>
      <w:pPr>
        <w:pStyle w:val="34"/>
        <w:numPr>
          <w:ilvl w:val="0"/>
          <w:numId w:val="1"/>
        </w:numPr>
        <w:tabs>
          <w:tab w:val="left" w:pos="1040"/>
        </w:tabs>
        <w:spacing w:before="0" w:after="0" w:line="240" w:lineRule="auto"/>
        <w:ind w:left="1039" w:right="571" w:hanging="353"/>
        <w:jc w:val="both"/>
        <w:rPr>
          <w:b w:val="0"/>
          <w:bCs/>
          <w:sz w:val="22"/>
          <w:szCs w:val="22"/>
        </w:rPr>
      </w:pPr>
      <w:r>
        <w:rPr>
          <w:b w:val="0"/>
          <w:bCs/>
          <w:sz w:val="22"/>
          <w:szCs w:val="22"/>
        </w:rPr>
        <w:t>Performed the geometry optimizations and frequency calculations of the reactants and the products using Turbomole quantum chemistry package.</w:t>
      </w:r>
    </w:p>
    <w:p>
      <w:pPr>
        <w:pStyle w:val="34"/>
        <w:numPr>
          <w:ilvl w:val="0"/>
          <w:numId w:val="1"/>
        </w:numPr>
        <w:tabs>
          <w:tab w:val="left" w:pos="1040"/>
        </w:tabs>
        <w:spacing w:before="0" w:after="0" w:line="240" w:lineRule="auto"/>
        <w:ind w:left="1039" w:right="571" w:hanging="353"/>
        <w:jc w:val="both"/>
        <w:rPr>
          <w:b w:val="0"/>
          <w:bCs/>
          <w:sz w:val="22"/>
          <w:szCs w:val="22"/>
        </w:rPr>
      </w:pPr>
      <w:r>
        <w:rPr>
          <w:b w:val="0"/>
          <w:bCs/>
          <w:sz w:val="22"/>
          <w:szCs w:val="22"/>
        </w:rPr>
        <w:t>Performed the single point energy calculations done using higher basis sets as that of geometry and frequency calculations.</w:t>
      </w:r>
    </w:p>
    <w:p>
      <w:pPr>
        <w:pStyle w:val="34"/>
        <w:numPr>
          <w:ilvl w:val="0"/>
          <w:numId w:val="1"/>
        </w:numPr>
        <w:tabs>
          <w:tab w:val="left" w:pos="1040"/>
        </w:tabs>
        <w:spacing w:before="0" w:after="0" w:line="240" w:lineRule="auto"/>
        <w:ind w:left="1039" w:right="571" w:hanging="353"/>
        <w:jc w:val="both"/>
        <w:rPr>
          <w:b/>
          <w:sz w:val="22"/>
          <w:szCs w:val="22"/>
        </w:rPr>
      </w:pPr>
      <w:r>
        <w:rPr>
          <w:b w:val="0"/>
          <w:bCs/>
          <w:sz w:val="22"/>
          <w:szCs w:val="22"/>
        </w:rPr>
        <w:t xml:space="preserve">Devised pathways of fragmentation with the aid of convenient quantum chemistry calculations. </w:t>
      </w:r>
    </w:p>
    <w:p>
      <w:pPr>
        <w:pStyle w:val="34"/>
        <w:numPr>
          <w:ilvl w:val="0"/>
          <w:numId w:val="0"/>
        </w:numPr>
        <w:tabs>
          <w:tab w:val="left" w:pos="1040"/>
        </w:tabs>
        <w:spacing w:before="0" w:after="0" w:line="240" w:lineRule="auto"/>
        <w:ind w:left="686" w:leftChars="0" w:right="571" w:rightChars="0"/>
        <w:jc w:val="both"/>
        <w:rPr>
          <w:b/>
          <w:sz w:val="24"/>
        </w:rPr>
      </w:pPr>
      <w:r>
        <w:rPr>
          <w:b w:val="0"/>
          <w:bCs/>
          <w:sz w:val="22"/>
          <w:szCs w:val="22"/>
        </w:rPr>
        <w:t>(</w:t>
      </w:r>
      <w:r>
        <w:rPr>
          <w:b w:val="0"/>
          <w:bCs/>
          <w:i/>
          <w:iCs/>
          <w:sz w:val="22"/>
          <w:szCs w:val="22"/>
        </w:rPr>
        <w:t xml:space="preserve">Work published at Rapid Communications in Mass Spectrometry. Publication available </w:t>
      </w:r>
      <w:r>
        <w:rPr>
          <w:b w:val="0"/>
          <w:bCs/>
          <w:i/>
          <w:iCs/>
          <w:sz w:val="22"/>
          <w:szCs w:val="22"/>
        </w:rPr>
        <w:fldChar w:fldCharType="begin"/>
      </w:r>
      <w:r>
        <w:rPr>
          <w:b w:val="0"/>
          <w:bCs/>
          <w:i/>
          <w:iCs/>
          <w:sz w:val="22"/>
          <w:szCs w:val="22"/>
        </w:rPr>
        <w:instrText xml:space="preserve"> HYPERLINK "https://github.com/sumanbhaumik/sumanbhaumik.github.io/blob/master/docs/mass_spectrometry.pdf" </w:instrText>
      </w:r>
      <w:r>
        <w:rPr>
          <w:b w:val="0"/>
          <w:bCs/>
          <w:i/>
          <w:iCs/>
          <w:sz w:val="22"/>
          <w:szCs w:val="22"/>
        </w:rPr>
        <w:fldChar w:fldCharType="separate"/>
      </w:r>
      <w:r>
        <w:rPr>
          <w:rStyle w:val="9"/>
          <w:b w:val="0"/>
          <w:bCs/>
          <w:i/>
          <w:iCs/>
          <w:sz w:val="22"/>
          <w:szCs w:val="22"/>
        </w:rPr>
        <w:t>here</w:t>
      </w:r>
      <w:r>
        <w:rPr>
          <w:b w:val="0"/>
          <w:bCs/>
          <w:i/>
          <w:iCs/>
          <w:sz w:val="22"/>
          <w:szCs w:val="22"/>
        </w:rPr>
        <w:fldChar w:fldCharType="end"/>
      </w:r>
      <w:r>
        <w:rPr>
          <w:b w:val="0"/>
          <w:bCs/>
          <w:i/>
          <w:iCs/>
          <w:sz w:val="22"/>
          <w:szCs w:val="22"/>
        </w:rPr>
        <w:t>.</w:t>
      </w:r>
      <w:r>
        <w:rPr>
          <w:b w:val="0"/>
          <w:bCs/>
          <w:sz w:val="22"/>
          <w:szCs w:val="22"/>
        </w:rPr>
        <w:t>)</w:t>
      </w:r>
    </w:p>
    <w:p>
      <w:pPr>
        <w:tabs>
          <w:tab w:val="left" w:pos="8401"/>
        </w:tabs>
        <w:spacing w:before="146" w:after="0"/>
        <w:ind w:left="319" w:right="0" w:firstLine="0"/>
        <w:jc w:val="left"/>
        <w:rPr>
          <w:b/>
          <w:sz w:val="24"/>
        </w:rPr>
      </w:pPr>
      <w:r>
        <w:rPr>
          <w:b/>
          <w:sz w:val="24"/>
        </w:rPr>
        <w:t xml:space="preserve">Summer Internship </w:t>
      </w:r>
    </w:p>
    <w:p>
      <w:pPr>
        <w:tabs>
          <w:tab w:val="left" w:pos="8401"/>
        </w:tabs>
        <w:spacing w:before="146" w:after="0"/>
        <w:ind w:left="319" w:right="0" w:firstLine="0"/>
        <w:jc w:val="left"/>
      </w:pPr>
      <w:r>
        <w:rPr>
          <w:b/>
          <w:sz w:val="24"/>
        </w:rPr>
        <w:t>Department</w:t>
      </w:r>
      <w:r>
        <w:rPr>
          <w:b/>
          <w:spacing w:val="-2"/>
          <w:sz w:val="24"/>
        </w:rPr>
        <w:t xml:space="preserve"> </w:t>
      </w:r>
      <w:r>
        <w:rPr>
          <w:b/>
          <w:sz w:val="24"/>
        </w:rPr>
        <w:t>of</w:t>
      </w:r>
      <w:r>
        <w:rPr>
          <w:b/>
          <w:spacing w:val="-3"/>
          <w:sz w:val="24"/>
        </w:rPr>
        <w:t xml:space="preserve"> </w:t>
      </w:r>
      <w:r>
        <w:rPr>
          <w:b/>
          <w:sz w:val="24"/>
        </w:rPr>
        <w:t>Chemistry,</w:t>
      </w:r>
      <w:r>
        <w:rPr>
          <w:b/>
          <w:bCs/>
        </w:rPr>
        <w:t>Indian Institute of Technology, Kharagpur</w:t>
      </w:r>
      <w:r>
        <w:t xml:space="preserve">                 </w:t>
      </w:r>
      <w:r>
        <w:rPr>
          <w:b/>
          <w:sz w:val="22"/>
        </w:rPr>
        <w:t>June 2017 – July</w:t>
      </w:r>
      <w:r>
        <w:rPr>
          <w:b/>
          <w:spacing w:val="-6"/>
          <w:sz w:val="22"/>
        </w:rPr>
        <w:t xml:space="preserve"> </w:t>
      </w:r>
      <w:r>
        <w:rPr>
          <w:b/>
          <w:sz w:val="22"/>
        </w:rPr>
        <w:t>2017</w:t>
      </w:r>
    </w:p>
    <w:p>
      <w:pPr>
        <w:pStyle w:val="5"/>
        <w:spacing w:line="252" w:lineRule="exact"/>
        <w:ind w:left="319" w:right="0" w:firstLine="0"/>
      </w:pPr>
      <w:r>
        <w:t>Mentor: Prof. Pratim Kumar Chattaraj</w:t>
      </w:r>
    </w:p>
    <w:p>
      <w:pPr>
        <w:pStyle w:val="5"/>
        <w:spacing w:line="252" w:lineRule="exact"/>
        <w:ind w:left="319" w:right="0" w:firstLine="0"/>
        <w:rPr>
          <w:sz w:val="22"/>
          <w:szCs w:val="22"/>
        </w:rPr>
      </w:pPr>
      <w:r>
        <w:t>Topic:</w:t>
      </w:r>
      <w:r>
        <w:rPr>
          <w:sz w:val="22"/>
          <w:szCs w:val="22"/>
        </w:rPr>
        <w:t xml:space="preserve"> Check of Size Consistency in Electronic Structure Calculations at Different Levels of Theory.</w:t>
      </w:r>
    </w:p>
    <w:p>
      <w:pPr>
        <w:pStyle w:val="34"/>
        <w:numPr>
          <w:ilvl w:val="0"/>
          <w:numId w:val="1"/>
        </w:numPr>
        <w:tabs>
          <w:tab w:val="left" w:pos="1040"/>
        </w:tabs>
        <w:spacing w:before="0" w:after="0" w:line="240" w:lineRule="auto"/>
        <w:ind w:left="1039" w:right="571" w:hanging="353"/>
        <w:jc w:val="both"/>
        <w:rPr>
          <w:rFonts w:ascii="Symbol" w:hAnsi="Symbol"/>
          <w:sz w:val="22"/>
          <w:szCs w:val="22"/>
        </w:rPr>
      </w:pPr>
      <w:r>
        <w:rPr>
          <w:sz w:val="22"/>
          <w:szCs w:val="22"/>
        </w:rPr>
        <w:t>Understood the concepts of size consistency and size extensivity through Einstein-Podolsky-Rosen Paradox, Bell’s inequality, etc.</w:t>
      </w:r>
    </w:p>
    <w:p>
      <w:pPr>
        <w:pStyle w:val="34"/>
        <w:numPr>
          <w:ilvl w:val="0"/>
          <w:numId w:val="1"/>
        </w:numPr>
        <w:tabs>
          <w:tab w:val="left" w:pos="1040"/>
        </w:tabs>
        <w:spacing w:before="0" w:after="0" w:line="240" w:lineRule="auto"/>
        <w:ind w:left="1039" w:right="571" w:hanging="353"/>
        <w:jc w:val="both"/>
        <w:rPr>
          <w:rFonts w:ascii="Symbol" w:hAnsi="Symbol"/>
          <w:sz w:val="22"/>
          <w:szCs w:val="22"/>
        </w:rPr>
      </w:pPr>
      <w:r>
        <w:rPr>
          <w:sz w:val="22"/>
          <w:szCs w:val="22"/>
        </w:rPr>
        <w:t>Verified the size consistency criterion for hydrogen, fluorine and hydrogen fluoride molecules by generating respective graphs of potential energy profiles.</w:t>
      </w:r>
    </w:p>
    <w:p>
      <w:pPr>
        <w:pStyle w:val="34"/>
        <w:numPr>
          <w:ilvl w:val="0"/>
          <w:numId w:val="1"/>
        </w:numPr>
        <w:tabs>
          <w:tab w:val="left" w:pos="1040"/>
        </w:tabs>
        <w:spacing w:before="0" w:after="0" w:line="240" w:lineRule="auto"/>
        <w:ind w:left="1039" w:right="571" w:hanging="353"/>
        <w:jc w:val="both"/>
        <w:rPr>
          <w:rFonts w:ascii="Symbol" w:hAnsi="Symbol"/>
          <w:sz w:val="22"/>
          <w:szCs w:val="22"/>
        </w:rPr>
      </w:pPr>
      <w:r>
        <w:rPr>
          <w:sz w:val="22"/>
          <w:szCs w:val="22"/>
        </w:rPr>
        <w:t xml:space="preserve">Performed the work using methods like Hartree-Fock, B3LYP, B3PW91, BPV86, MP2, CCSD, etc and basis sets like 3-21G, 6-31G, 6-31G(d,p), 6-31G++(2d,p), cc-pVTZ, Def2-TZVP, etc. </w:t>
      </w:r>
    </w:p>
    <w:p>
      <w:pPr>
        <w:pStyle w:val="34"/>
        <w:numPr>
          <w:ilvl w:val="0"/>
          <w:numId w:val="1"/>
        </w:numPr>
        <w:tabs>
          <w:tab w:val="left" w:pos="1040"/>
        </w:tabs>
        <w:spacing w:before="0" w:after="0" w:line="240" w:lineRule="auto"/>
        <w:ind w:left="1039" w:right="571" w:hanging="353"/>
        <w:jc w:val="both"/>
        <w:rPr>
          <w:sz w:val="22"/>
          <w:szCs w:val="22"/>
        </w:rPr>
      </w:pPr>
      <w:r>
        <w:rPr>
          <w:sz w:val="22"/>
          <w:szCs w:val="22"/>
        </w:rPr>
        <w:t>Obtained the energy-distance scans and single point calculations using Gaussian 09 and plotted the same using Origin- Pro8.</w:t>
      </w:r>
    </w:p>
    <w:p>
      <w:pPr>
        <w:pStyle w:val="34"/>
        <w:numPr>
          <w:ilvl w:val="0"/>
          <w:numId w:val="0"/>
        </w:numPr>
        <w:tabs>
          <w:tab w:val="left" w:pos="1040"/>
        </w:tabs>
        <w:spacing w:before="0" w:after="0" w:line="240" w:lineRule="auto"/>
        <w:ind w:left="686" w:leftChars="0" w:right="571" w:rightChars="0"/>
        <w:jc w:val="both"/>
        <w:rPr>
          <w:b/>
          <w:sz w:val="24"/>
        </w:rPr>
      </w:pPr>
      <w:r>
        <w:rPr>
          <w:sz w:val="22"/>
        </w:rPr>
        <w:t>(</w:t>
      </w:r>
      <w:r>
        <w:rPr>
          <w:i/>
          <w:iCs/>
          <w:sz w:val="22"/>
        </w:rPr>
        <w:t xml:space="preserve">Work is available </w:t>
      </w:r>
      <w:r>
        <w:rPr>
          <w:i/>
          <w:iCs/>
          <w:color w:val="auto"/>
          <w:sz w:val="22"/>
        </w:rPr>
        <w:fldChar w:fldCharType="begin"/>
      </w:r>
      <w:r>
        <w:rPr>
          <w:i/>
          <w:iCs/>
          <w:color w:val="auto"/>
          <w:sz w:val="22"/>
        </w:rPr>
        <w:instrText xml:space="preserve"> HYPERLINK "https://github.com/sumanbhaumik/sumanbhaumik.github.io/blob/master/docs/SizeConsistency.pdf" </w:instrText>
      </w:r>
      <w:r>
        <w:rPr>
          <w:i/>
          <w:iCs/>
          <w:color w:val="auto"/>
          <w:sz w:val="22"/>
        </w:rPr>
        <w:fldChar w:fldCharType="separate"/>
      </w:r>
      <w:r>
        <w:rPr>
          <w:rStyle w:val="9"/>
          <w:i/>
          <w:iCs/>
          <w:sz w:val="22"/>
        </w:rPr>
        <w:t>here</w:t>
      </w:r>
      <w:r>
        <w:rPr>
          <w:i/>
          <w:iCs/>
          <w:color w:val="auto"/>
          <w:sz w:val="22"/>
        </w:rPr>
        <w:fldChar w:fldCharType="end"/>
      </w:r>
      <w:r>
        <w:rPr>
          <w:i/>
          <w:iCs/>
          <w:sz w:val="22"/>
        </w:rPr>
        <w:t>.)</w:t>
      </w:r>
    </w:p>
    <w:p>
      <w:pPr>
        <w:tabs>
          <w:tab w:val="left" w:pos="8401"/>
        </w:tabs>
        <w:spacing w:before="146" w:after="0"/>
        <w:ind w:left="319" w:right="0" w:firstLine="0"/>
        <w:jc w:val="left"/>
        <w:rPr>
          <w:b/>
          <w:sz w:val="24"/>
        </w:rPr>
      </w:pPr>
      <w:r>
        <w:rPr>
          <w:b/>
          <w:sz w:val="24"/>
        </w:rPr>
        <w:t xml:space="preserve">Summer Internship </w:t>
      </w:r>
    </w:p>
    <w:p>
      <w:pPr>
        <w:tabs>
          <w:tab w:val="left" w:pos="8401"/>
        </w:tabs>
        <w:spacing w:before="146" w:after="0"/>
        <w:ind w:left="319" w:right="0" w:firstLine="0"/>
        <w:jc w:val="left"/>
        <w:rPr>
          <w:b/>
          <w:bCs/>
        </w:rPr>
      </w:pPr>
      <w:r>
        <w:rPr>
          <w:b/>
          <w:bCs/>
        </w:rPr>
        <w:t>Inorganic and Physical Chemistry,</w:t>
      </w:r>
    </w:p>
    <w:p>
      <w:pPr>
        <w:tabs>
          <w:tab w:val="left" w:pos="8401"/>
        </w:tabs>
        <w:spacing w:before="0" w:after="0"/>
        <w:ind w:left="319" w:right="0" w:firstLine="0"/>
        <w:jc w:val="left"/>
        <w:rPr>
          <w:b/>
          <w:sz w:val="22"/>
        </w:rPr>
      </w:pPr>
      <w:r>
        <w:rPr>
          <w:b/>
          <w:sz w:val="24"/>
        </w:rPr>
        <w:t>Indian Institute of</w:t>
      </w:r>
      <w:r>
        <w:rPr>
          <w:b/>
          <w:spacing w:val="-4"/>
          <w:sz w:val="24"/>
        </w:rPr>
        <w:t xml:space="preserve"> </w:t>
      </w:r>
      <w:r>
        <w:rPr>
          <w:b/>
          <w:sz w:val="24"/>
        </w:rPr>
        <w:t>Science,</w:t>
      </w:r>
      <w:r>
        <w:rPr>
          <w:b/>
          <w:spacing w:val="-1"/>
          <w:sz w:val="24"/>
        </w:rPr>
        <w:t xml:space="preserve"> </w:t>
      </w:r>
      <w:r>
        <w:rPr>
          <w:b/>
          <w:sz w:val="24"/>
        </w:rPr>
        <w:t>Bangalore.</w:t>
      </w:r>
      <w:r>
        <w:rPr>
          <w:b/>
          <w:sz w:val="24"/>
        </w:rPr>
        <w:tab/>
      </w:r>
      <w:r>
        <w:rPr>
          <w:b/>
          <w:sz w:val="24"/>
        </w:rPr>
        <w:t xml:space="preserve">     </w:t>
      </w:r>
      <w:r>
        <w:rPr>
          <w:b/>
          <w:sz w:val="22"/>
        </w:rPr>
        <w:t>May 2017 – June</w:t>
      </w:r>
      <w:r>
        <w:rPr>
          <w:b/>
          <w:spacing w:val="-3"/>
          <w:sz w:val="22"/>
        </w:rPr>
        <w:t xml:space="preserve"> </w:t>
      </w:r>
      <w:r>
        <w:rPr>
          <w:b/>
          <w:sz w:val="22"/>
        </w:rPr>
        <w:t>2017</w:t>
      </w:r>
    </w:p>
    <w:p>
      <w:pPr>
        <w:pStyle w:val="5"/>
        <w:spacing w:before="42" w:after="0"/>
        <w:ind w:left="319" w:right="0" w:firstLine="0"/>
      </w:pPr>
      <w:r>
        <w:t>Mentor: Dr. Atanu Bhattacharya, Assistant Professor.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firstLine="0"/>
        <w:jc w:val="left"/>
        <w:textAlignment w:val="baseline"/>
        <w:rPr>
          <w:color w:val="auto"/>
        </w:rPr>
      </w:pPr>
      <w:r>
        <w:t xml:space="preserve">Topic: </w:t>
      </w:r>
      <w:r>
        <w:rPr>
          <w:rFonts w:hint="default" w:ascii="Arial" w:hAnsi="Arial" w:eastAsia="NexusSerif" w:cs="Arial"/>
          <w:b w:val="0"/>
          <w:i w:val="0"/>
          <w:caps w:val="0"/>
          <w:color w:val="auto"/>
          <w:spacing w:val="0"/>
          <w:vertAlign w:val="baseline"/>
        </w:rPr>
        <w:t>Comparison of Internal Conversion Dynamics of Azo and Azoxy Energetic Moieties through the (S1/S0) Conical Intersection</w:t>
      </w:r>
    </w:p>
    <w:p>
      <w:pPr>
        <w:pStyle w:val="34"/>
        <w:numPr>
          <w:ilvl w:val="0"/>
          <w:numId w:val="1"/>
        </w:numPr>
        <w:tabs>
          <w:tab w:val="left" w:pos="1040"/>
        </w:tabs>
        <w:spacing w:before="0" w:after="0" w:line="259" w:lineRule="auto"/>
        <w:ind w:left="1039" w:right="433" w:hanging="360"/>
        <w:jc w:val="both"/>
        <w:rPr>
          <w:rFonts w:ascii="Symbol" w:hAnsi="Symbol"/>
          <w:sz w:val="22"/>
        </w:rPr>
      </w:pPr>
      <w:r>
        <w:rPr>
          <w:sz w:val="22"/>
        </w:rPr>
        <w:t>Performed a nonadiabatic molecular dynamics study of the nonradiative decay of photoexcited cis-trans isomers of azomethane as well as azoxymethane</w:t>
      </w:r>
    </w:p>
    <w:p>
      <w:pPr>
        <w:pStyle w:val="34"/>
        <w:numPr>
          <w:ilvl w:val="0"/>
          <w:numId w:val="1"/>
        </w:numPr>
        <w:tabs>
          <w:tab w:val="left" w:pos="1040"/>
        </w:tabs>
        <w:spacing w:before="0" w:after="0" w:line="259" w:lineRule="auto"/>
        <w:ind w:left="1039" w:right="433" w:hanging="360"/>
        <w:jc w:val="both"/>
        <w:rPr>
          <w:rFonts w:ascii="Symbol" w:hAnsi="Symbol"/>
          <w:sz w:val="22"/>
        </w:rPr>
      </w:pPr>
      <w:r>
        <w:rPr>
          <w:sz w:val="22"/>
        </w:rPr>
        <w:t xml:space="preserve">Performed molecular dynamics study using the ab initio multiple spawning (AIMS) program that has been interfaced with the General Atomic and Molecular Electronic Structure System (GAMESS) quantum chemistry package for on-the-fly electronic structure evaluation. </w:t>
      </w:r>
    </w:p>
    <w:p>
      <w:pPr>
        <w:pStyle w:val="34"/>
        <w:numPr>
          <w:ilvl w:val="0"/>
          <w:numId w:val="1"/>
        </w:numPr>
        <w:tabs>
          <w:tab w:val="left" w:pos="1040"/>
        </w:tabs>
        <w:spacing w:before="0" w:after="0" w:line="259" w:lineRule="auto"/>
        <w:ind w:left="1039" w:right="433" w:hanging="360"/>
        <w:jc w:val="both"/>
        <w:rPr>
          <w:sz w:val="24"/>
        </w:rPr>
      </w:pPr>
      <w:r>
        <w:rPr>
          <w:sz w:val="22"/>
        </w:rPr>
        <w:t>Carried out the AIMS-GAMESS simulations of the nonadiabatic decay of the n−π* excited state using the state averaged (SA)-complete active space self- consistent field (CASSCF) method with an active space of six electrons in four orbitals, denoted CASSCF(6,4).</w:t>
      </w:r>
    </w:p>
    <w:p>
      <w:pPr>
        <w:pStyle w:val="34"/>
        <w:numPr>
          <w:ilvl w:val="0"/>
          <w:numId w:val="0"/>
        </w:numPr>
        <w:tabs>
          <w:tab w:val="left" w:pos="1040"/>
        </w:tabs>
        <w:spacing w:before="0" w:after="0" w:line="259" w:lineRule="auto"/>
        <w:ind w:left="679" w:leftChars="0" w:right="433" w:rightChars="0"/>
        <w:jc w:val="both"/>
        <w:rPr>
          <w:sz w:val="22"/>
        </w:rPr>
      </w:pPr>
      <w:r>
        <w:rPr>
          <w:sz w:val="22"/>
        </w:rPr>
        <w:t>(</w:t>
      </w:r>
      <w:r>
        <w:rPr>
          <w:i/>
          <w:iCs/>
          <w:sz w:val="22"/>
        </w:rPr>
        <w:t xml:space="preserve">Currently under review at the Chemical Physics - Journal - Elsevier. Preprint available </w:t>
      </w:r>
      <w:r>
        <w:rPr>
          <w:i/>
          <w:iCs/>
          <w:sz w:val="22"/>
        </w:rPr>
        <w:fldChar w:fldCharType="begin"/>
      </w:r>
      <w:r>
        <w:rPr>
          <w:i/>
          <w:iCs/>
          <w:sz w:val="22"/>
        </w:rPr>
        <w:instrText xml:space="preserve"> HYPERLINK "https://github.com/sumanbhaumik/sumanbhaumik.github.io/blob/master/docs/iisc_paper_chemphys.pdf" </w:instrText>
      </w:r>
      <w:r>
        <w:rPr>
          <w:i/>
          <w:iCs/>
          <w:sz w:val="22"/>
        </w:rPr>
        <w:fldChar w:fldCharType="separate"/>
      </w:r>
      <w:r>
        <w:rPr>
          <w:rStyle w:val="9"/>
          <w:i/>
          <w:iCs/>
          <w:sz w:val="22"/>
        </w:rPr>
        <w:t>here</w:t>
      </w:r>
      <w:r>
        <w:rPr>
          <w:i/>
          <w:iCs/>
          <w:sz w:val="22"/>
        </w:rPr>
        <w:fldChar w:fldCharType="end"/>
      </w:r>
      <w:r>
        <w:rPr>
          <w:i/>
          <w:iCs/>
          <w:sz w:val="22"/>
        </w:rPr>
        <w:t>.</w:t>
      </w:r>
      <w:r>
        <w:rPr>
          <w:sz w:val="22"/>
        </w:rPr>
        <w:t>)</w:t>
      </w:r>
    </w:p>
    <w:p>
      <w:pPr>
        <w:pStyle w:val="34"/>
        <w:numPr>
          <w:ilvl w:val="0"/>
          <w:numId w:val="0"/>
        </w:numPr>
        <w:tabs>
          <w:tab w:val="left" w:pos="1040"/>
        </w:tabs>
        <w:spacing w:before="0" w:after="0" w:line="259" w:lineRule="auto"/>
        <w:ind w:left="679" w:leftChars="0" w:right="433" w:rightChars="0"/>
        <w:jc w:val="both"/>
        <w:rPr>
          <w:sz w:val="22"/>
        </w:rPr>
      </w:pPr>
    </w:p>
    <w:p>
      <w:pPr>
        <w:pStyle w:val="5"/>
        <w:spacing w:before="155" w:after="0"/>
        <w:ind w:left="319" w:right="0" w:firstLine="0"/>
        <w:rPr>
          <w:color w:val="0070C0"/>
          <w:sz w:val="28"/>
          <w:szCs w:val="28"/>
        </w:rPr>
      </w:pPr>
      <w:r>
        <w:rPr>
          <w:color w:val="0070C0"/>
          <w:sz w:val="28"/>
          <w:szCs w:val="28"/>
        </w:rPr>
        <w:t>FELLOWSHIPS AND ACHIEVEMENTS</w:t>
      </w:r>
    </w:p>
    <w:p>
      <w:pPr>
        <w:pStyle w:val="34"/>
        <w:numPr>
          <w:ilvl w:val="0"/>
          <w:numId w:val="1"/>
        </w:numPr>
        <w:tabs>
          <w:tab w:val="left" w:pos="1039"/>
          <w:tab w:val="left" w:pos="1040"/>
        </w:tabs>
        <w:spacing w:before="1" w:after="0" w:line="240" w:lineRule="auto"/>
        <w:ind w:left="1039" w:right="1116" w:hanging="360"/>
        <w:jc w:val="left"/>
        <w:rPr>
          <w:sz w:val="22"/>
        </w:rPr>
      </w:pPr>
      <w:r>
        <w:rPr>
          <w:color w:val="0070C0"/>
          <w:sz w:val="28"/>
          <w:szCs w:val="28"/>
        </w:rPr>
        <w:drawing>
          <wp:anchor distT="0" distB="0" distL="0" distR="0" simplePos="0" relativeHeight="1024" behindDoc="1" locked="0" layoutInCell="1" allowOverlap="1">
            <wp:simplePos x="0" y="0"/>
            <wp:positionH relativeFrom="page">
              <wp:posOffset>334010</wp:posOffset>
            </wp:positionH>
            <wp:positionV relativeFrom="paragraph">
              <wp:posOffset>23495</wp:posOffset>
            </wp:positionV>
            <wp:extent cx="7033895" cy="74295"/>
            <wp:effectExtent l="0" t="0" r="14605" b="1905"/>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7"/>
                    <a:stretch>
                      <a:fillRect/>
                    </a:stretch>
                  </pic:blipFill>
                  <pic:spPr>
                    <a:xfrm>
                      <a:off x="0" y="0"/>
                      <a:ext cx="7033895" cy="74295"/>
                    </a:xfrm>
                    <a:prstGeom prst="rect">
                      <a:avLst/>
                    </a:prstGeom>
                  </pic:spPr>
                </pic:pic>
              </a:graphicData>
            </a:graphic>
          </wp:anchor>
        </w:drawing>
      </w:r>
      <w:r>
        <w:rPr>
          <w:sz w:val="22"/>
        </w:rPr>
        <w:t>Received silver medal in Chess at Inter IISER Sports Meet (IISM) held at Indian Institute of        Science Education and Research (IISER), Kolkata.  (</w:t>
      </w:r>
      <w:r>
        <w:rPr>
          <w:b w:val="0"/>
          <w:bCs w:val="0"/>
          <w:i/>
          <w:iCs/>
          <w:sz w:val="22"/>
        </w:rPr>
        <w:t>2016</w:t>
      </w:r>
      <w:r>
        <w:rPr>
          <w:sz w:val="22"/>
        </w:rPr>
        <w:t>)</w:t>
      </w:r>
    </w:p>
    <w:p>
      <w:pPr>
        <w:pStyle w:val="34"/>
        <w:numPr>
          <w:ilvl w:val="0"/>
          <w:numId w:val="1"/>
        </w:numPr>
        <w:tabs>
          <w:tab w:val="left" w:pos="1039"/>
          <w:tab w:val="left" w:pos="1040"/>
        </w:tabs>
        <w:spacing w:before="2" w:after="0" w:line="240" w:lineRule="auto"/>
        <w:ind w:left="1039" w:right="0" w:hanging="360"/>
        <w:jc w:val="left"/>
        <w:rPr>
          <w:sz w:val="22"/>
        </w:rPr>
      </w:pPr>
      <w:r>
        <w:rPr>
          <w:sz w:val="22"/>
        </w:rPr>
        <w:t xml:space="preserve">Selected for the prestigious </w:t>
      </w:r>
      <w:r>
        <w:rPr>
          <w:b/>
          <w:sz w:val="22"/>
        </w:rPr>
        <w:t xml:space="preserve">Indian Academy of Sciences Summer Research Fellowship </w:t>
      </w:r>
    </w:p>
    <w:p>
      <w:pPr>
        <w:pStyle w:val="34"/>
        <w:numPr>
          <w:ilvl w:val="0"/>
          <w:numId w:val="0"/>
        </w:numPr>
        <w:tabs>
          <w:tab w:val="left" w:pos="1039"/>
          <w:tab w:val="left" w:pos="1040"/>
        </w:tabs>
        <w:spacing w:before="2" w:after="0" w:line="240" w:lineRule="auto"/>
        <w:ind w:left="679" w:leftChars="0" w:right="0" w:rightChars="0"/>
        <w:jc w:val="left"/>
        <w:rPr>
          <w:sz w:val="22"/>
        </w:rPr>
      </w:pPr>
      <w:r>
        <w:rPr>
          <w:b/>
          <w:sz w:val="22"/>
        </w:rPr>
        <w:t xml:space="preserve">      Programme </w:t>
      </w:r>
      <w:r>
        <w:rPr>
          <w:sz w:val="22"/>
        </w:rPr>
        <w:t>to work at Indian Institute of Technology (IIT),</w:t>
      </w:r>
      <w:r>
        <w:rPr>
          <w:spacing w:val="-6"/>
          <w:sz w:val="22"/>
        </w:rPr>
        <w:t xml:space="preserve"> </w:t>
      </w:r>
      <w:r>
        <w:rPr>
          <w:sz w:val="22"/>
        </w:rPr>
        <w:t>Delhi. (</w:t>
      </w:r>
      <w:r>
        <w:rPr>
          <w:b w:val="0"/>
          <w:bCs w:val="0"/>
          <w:i/>
          <w:iCs/>
          <w:sz w:val="22"/>
        </w:rPr>
        <w:t>2016</w:t>
      </w:r>
      <w:r>
        <w:rPr>
          <w:sz w:val="22"/>
        </w:rPr>
        <w:t>)</w:t>
      </w:r>
    </w:p>
    <w:p>
      <w:pPr>
        <w:pStyle w:val="34"/>
        <w:numPr>
          <w:ilvl w:val="0"/>
          <w:numId w:val="1"/>
        </w:numPr>
        <w:tabs>
          <w:tab w:val="left" w:pos="1039"/>
          <w:tab w:val="left" w:pos="1040"/>
        </w:tabs>
        <w:spacing w:before="78" w:after="0" w:line="240" w:lineRule="auto"/>
        <w:ind w:left="1039" w:right="1115" w:hanging="360"/>
        <w:jc w:val="left"/>
        <w:rPr>
          <w:sz w:val="22"/>
        </w:rPr>
      </w:pPr>
      <w:r>
        <w:rPr>
          <w:sz w:val="22"/>
        </w:rPr>
        <w:t xml:space="preserve">Received the </w:t>
      </w:r>
      <w:r>
        <w:rPr>
          <w:b/>
          <w:sz w:val="22"/>
        </w:rPr>
        <w:t xml:space="preserve">semester topper (3rd semester) </w:t>
      </w:r>
      <w:r>
        <w:rPr>
          <w:sz w:val="22"/>
        </w:rPr>
        <w:t>prize in my parent institute. (</w:t>
      </w:r>
      <w:r>
        <w:rPr>
          <w:b w:val="0"/>
          <w:bCs w:val="0"/>
          <w:i/>
          <w:iCs/>
          <w:sz w:val="22"/>
        </w:rPr>
        <w:t>2016</w:t>
      </w:r>
      <w:r>
        <w:rPr>
          <w:sz w:val="22"/>
        </w:rPr>
        <w:t>)</w:t>
      </w:r>
    </w:p>
    <w:p>
      <w:pPr>
        <w:pStyle w:val="34"/>
        <w:numPr>
          <w:ilvl w:val="0"/>
          <w:numId w:val="1"/>
        </w:numPr>
        <w:tabs>
          <w:tab w:val="left" w:pos="1039"/>
          <w:tab w:val="left" w:pos="1040"/>
        </w:tabs>
        <w:spacing w:before="78" w:after="0" w:line="240" w:lineRule="auto"/>
        <w:ind w:left="1039" w:right="1115" w:hanging="360"/>
        <w:jc w:val="left"/>
        <w:rPr>
          <w:sz w:val="22"/>
        </w:rPr>
      </w:pPr>
      <w:r>
        <w:rPr>
          <w:sz w:val="22"/>
        </w:rPr>
        <w:t xml:space="preserve">Qualified the </w:t>
      </w:r>
      <w:r>
        <w:rPr>
          <w:b/>
          <w:sz w:val="22"/>
        </w:rPr>
        <w:t xml:space="preserve">Regional Mathematics Olympiad (RMO) </w:t>
      </w:r>
      <w:r>
        <w:rPr>
          <w:sz w:val="22"/>
        </w:rPr>
        <w:t xml:space="preserve">and appeared for the </w:t>
      </w:r>
      <w:r>
        <w:rPr>
          <w:b/>
          <w:sz w:val="22"/>
        </w:rPr>
        <w:t xml:space="preserve">Indian National Mathematical Olympiad (INMO). </w:t>
      </w:r>
      <w:r>
        <w:rPr>
          <w:b w:val="0"/>
          <w:bCs/>
          <w:sz w:val="22"/>
        </w:rPr>
        <w:t>(</w:t>
      </w:r>
      <w:r>
        <w:rPr>
          <w:b w:val="0"/>
          <w:bCs/>
          <w:i/>
          <w:iCs/>
          <w:sz w:val="22"/>
        </w:rPr>
        <w:t>2012</w:t>
      </w:r>
      <w:r>
        <w:rPr>
          <w:b w:val="0"/>
          <w:bCs/>
          <w:sz w:val="22"/>
        </w:rPr>
        <w:t xml:space="preserve">, </w:t>
      </w:r>
      <w:r>
        <w:rPr>
          <w:b w:val="0"/>
          <w:bCs/>
          <w:i/>
          <w:iCs/>
          <w:sz w:val="22"/>
        </w:rPr>
        <w:t>2013</w:t>
      </w:r>
      <w:r>
        <w:rPr>
          <w:b w:val="0"/>
          <w:bCs/>
          <w:sz w:val="22"/>
        </w:rPr>
        <w:t xml:space="preserve"> and </w:t>
      </w:r>
      <w:r>
        <w:rPr>
          <w:b w:val="0"/>
          <w:bCs/>
          <w:i/>
          <w:iCs/>
          <w:sz w:val="22"/>
        </w:rPr>
        <w:t>2014</w:t>
      </w:r>
      <w:r>
        <w:rPr>
          <w:b w:val="0"/>
          <w:bCs/>
          <w:sz w:val="22"/>
        </w:rPr>
        <w:t>)</w:t>
      </w:r>
    </w:p>
    <w:p>
      <w:pPr>
        <w:pStyle w:val="34"/>
        <w:numPr>
          <w:ilvl w:val="0"/>
          <w:numId w:val="1"/>
        </w:numPr>
        <w:tabs>
          <w:tab w:val="left" w:pos="1039"/>
          <w:tab w:val="left" w:pos="1040"/>
        </w:tabs>
        <w:spacing w:before="8" w:after="0" w:line="240" w:lineRule="auto"/>
        <w:ind w:left="1039" w:right="0" w:hanging="360"/>
        <w:jc w:val="left"/>
        <w:rPr>
          <w:rFonts w:ascii="Symbol" w:hAnsi="Symbol"/>
          <w:sz w:val="24"/>
        </w:rPr>
      </w:pPr>
      <w:r>
        <w:rPr>
          <w:sz w:val="22"/>
        </w:rPr>
        <w:t xml:space="preserve">Received the </w:t>
      </w:r>
      <w:r>
        <w:rPr>
          <w:b/>
          <w:sz w:val="22"/>
        </w:rPr>
        <w:t xml:space="preserve">Innovation in Science Pursuit and Inspired Research Fellowship (INSPIRE) </w:t>
      </w:r>
    </w:p>
    <w:p>
      <w:pPr>
        <w:pStyle w:val="34"/>
        <w:numPr>
          <w:ilvl w:val="0"/>
          <w:numId w:val="0"/>
        </w:numPr>
        <w:tabs>
          <w:tab w:val="left" w:pos="1039"/>
          <w:tab w:val="left" w:pos="1040"/>
        </w:tabs>
        <w:spacing w:before="8" w:after="0" w:line="240" w:lineRule="auto"/>
        <w:ind w:left="679" w:leftChars="0" w:right="0" w:rightChars="0"/>
        <w:jc w:val="left"/>
        <w:rPr>
          <w:sz w:val="22"/>
        </w:rPr>
      </w:pPr>
      <w:r>
        <w:rPr>
          <w:sz w:val="22"/>
        </w:rPr>
        <w:t xml:space="preserve">     Grant from </w:t>
      </w:r>
      <w:r>
        <w:rPr>
          <w:b/>
          <w:sz w:val="22"/>
        </w:rPr>
        <w:t>Department of Science and Technology (DST)</w:t>
      </w:r>
      <w:r>
        <w:rPr>
          <w:sz w:val="22"/>
        </w:rPr>
        <w:t xml:space="preserve">, Government of India. </w:t>
      </w:r>
    </w:p>
    <w:p>
      <w:pPr>
        <w:pStyle w:val="34"/>
        <w:numPr>
          <w:ilvl w:val="0"/>
          <w:numId w:val="0"/>
        </w:numPr>
        <w:tabs>
          <w:tab w:val="left" w:pos="1039"/>
          <w:tab w:val="left" w:pos="1040"/>
        </w:tabs>
        <w:spacing w:before="8" w:after="0" w:line="240" w:lineRule="auto"/>
        <w:ind w:left="679" w:leftChars="0" w:right="0" w:rightChars="0"/>
        <w:jc w:val="left"/>
        <w:rPr>
          <w:rFonts w:ascii="Symbol" w:hAnsi="Symbol"/>
          <w:sz w:val="24"/>
        </w:rPr>
      </w:pPr>
      <w:r>
        <w:rPr>
          <w:sz w:val="22"/>
        </w:rPr>
        <w:tab/>
      </w:r>
      <w:r>
        <w:rPr>
          <w:sz w:val="22"/>
        </w:rPr>
        <w:t>(</w:t>
      </w:r>
      <w:r>
        <w:rPr>
          <w:b w:val="0"/>
          <w:bCs/>
          <w:i/>
          <w:iCs/>
          <w:sz w:val="22"/>
        </w:rPr>
        <w:t>August, 2014 – ongoing</w:t>
      </w:r>
      <w:r>
        <w:rPr>
          <w:sz w:val="22"/>
        </w:rPr>
        <w:t>)</w:t>
      </w:r>
    </w:p>
    <w:p>
      <w:pPr>
        <w:pStyle w:val="5"/>
        <w:spacing w:before="94" w:after="0"/>
        <w:ind w:left="319" w:right="0" w:firstLine="0"/>
        <w:rPr>
          <w:color w:val="0070C0"/>
          <w:sz w:val="28"/>
          <w:szCs w:val="28"/>
        </w:rPr>
      </w:pPr>
    </w:p>
    <w:p>
      <w:pPr>
        <w:pStyle w:val="5"/>
        <w:spacing w:before="94" w:after="0"/>
        <w:ind w:left="319" w:right="0" w:firstLine="0"/>
        <w:rPr>
          <w:color w:val="0070C0"/>
          <w:sz w:val="28"/>
          <w:szCs w:val="28"/>
        </w:rPr>
      </w:pPr>
      <w:r>
        <w:rPr>
          <w:color w:val="0070C0"/>
          <w:sz w:val="28"/>
          <w:szCs w:val="28"/>
        </w:rPr>
        <w:t>SEMINARS &amp; CONFERENCES</w:t>
      </w:r>
    </w:p>
    <w:p>
      <w:pPr>
        <w:pStyle w:val="34"/>
        <w:numPr>
          <w:ilvl w:val="0"/>
          <w:numId w:val="2"/>
        </w:numPr>
        <w:tabs>
          <w:tab w:val="left" w:pos="679"/>
          <w:tab w:val="left" w:pos="680"/>
        </w:tabs>
        <w:spacing w:before="48" w:after="0" w:line="240" w:lineRule="auto"/>
        <w:jc w:val="left"/>
      </w:pPr>
      <w:r>
        <w:rPr>
          <w:color w:val="0070C0"/>
          <w:sz w:val="28"/>
          <w:szCs w:val="28"/>
        </w:rPr>
        <w:drawing>
          <wp:anchor distT="0" distB="0" distL="0" distR="0" simplePos="0" relativeHeight="1024" behindDoc="1" locked="0" layoutInCell="1" allowOverlap="1">
            <wp:simplePos x="0" y="0"/>
            <wp:positionH relativeFrom="page">
              <wp:posOffset>315595</wp:posOffset>
            </wp:positionH>
            <wp:positionV relativeFrom="paragraph">
              <wp:posOffset>38735</wp:posOffset>
            </wp:positionV>
            <wp:extent cx="7087870" cy="76200"/>
            <wp:effectExtent l="0" t="0" r="1778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noChangeArrowheads="1"/>
                    </pic:cNvPicPr>
                  </pic:nvPicPr>
                  <pic:blipFill>
                    <a:blip r:embed="rId8"/>
                    <a:stretch>
                      <a:fillRect/>
                    </a:stretch>
                  </pic:blipFill>
                  <pic:spPr>
                    <a:xfrm>
                      <a:off x="0" y="0"/>
                      <a:ext cx="7087870" cy="76200"/>
                    </a:xfrm>
                    <a:prstGeom prst="rect">
                      <a:avLst/>
                    </a:prstGeom>
                  </pic:spPr>
                </pic:pic>
              </a:graphicData>
            </a:graphic>
          </wp:anchor>
        </w:drawing>
      </w:r>
      <w:r>
        <w:rPr>
          <w:sz w:val="21"/>
        </w:rPr>
        <w:t xml:space="preserve">The </w:t>
      </w:r>
      <w:r>
        <w:rPr>
          <w:b/>
          <w:bCs/>
          <w:sz w:val="21"/>
        </w:rPr>
        <w:t>22</w:t>
      </w:r>
      <w:r>
        <w:rPr>
          <w:b/>
          <w:bCs/>
          <w:sz w:val="21"/>
          <w:vertAlign w:val="superscript"/>
        </w:rPr>
        <w:t>nd</w:t>
      </w:r>
      <w:r>
        <w:rPr>
          <w:b/>
          <w:bCs/>
          <w:sz w:val="21"/>
        </w:rPr>
        <w:t xml:space="preserve"> Biennial Indian Photobiology Society (IPS) Conference on Bimolecular Dynamics- Experimental </w:t>
      </w:r>
    </w:p>
    <w:p>
      <w:pPr>
        <w:pStyle w:val="34"/>
        <w:numPr>
          <w:numId w:val="0"/>
        </w:numPr>
        <w:tabs>
          <w:tab w:val="left" w:pos="679"/>
          <w:tab w:val="left" w:pos="680"/>
        </w:tabs>
        <w:spacing w:before="48" w:after="0" w:line="240" w:lineRule="auto"/>
        <w:ind w:left="326" w:leftChars="0" w:right="0" w:rightChars="0"/>
        <w:jc w:val="left"/>
        <w:rPr>
          <w:sz w:val="21"/>
        </w:rPr>
      </w:pPr>
      <w:r>
        <w:rPr>
          <w:b/>
          <w:bCs/>
          <w:sz w:val="21"/>
        </w:rPr>
        <w:t xml:space="preserve">      </w:t>
      </w:r>
      <w:r>
        <w:rPr>
          <w:b/>
          <w:bCs/>
          <w:sz w:val="21"/>
        </w:rPr>
        <w:t>and Theoretical Perspectives</w:t>
      </w:r>
      <w:r>
        <w:rPr>
          <w:sz w:val="21"/>
        </w:rPr>
        <w:t xml:space="preserve"> held at National Institute of Technology (NIT) Rourkela from December 18-20, 2017. </w:t>
      </w:r>
    </w:p>
    <w:p>
      <w:pPr>
        <w:pStyle w:val="34"/>
        <w:numPr>
          <w:numId w:val="0"/>
        </w:numPr>
        <w:tabs>
          <w:tab w:val="left" w:pos="679"/>
          <w:tab w:val="left" w:pos="680"/>
        </w:tabs>
        <w:spacing w:before="48" w:after="0" w:line="240" w:lineRule="auto"/>
        <w:ind w:left="326" w:leftChars="0" w:right="0" w:rightChars="0"/>
        <w:jc w:val="left"/>
      </w:pPr>
      <w:r>
        <w:rPr>
          <w:sz w:val="21"/>
        </w:rPr>
        <w:t xml:space="preserve">      </w:t>
      </w:r>
      <w:r>
        <w:rPr>
          <w:position w:val="0"/>
          <w:sz w:val="22"/>
          <w:vertAlign w:val="baseline"/>
        </w:rPr>
        <w:t>It comprised of talks from eminent researchers across</w:t>
      </w:r>
      <w:r>
        <w:rPr>
          <w:spacing w:val="-5"/>
          <w:position w:val="0"/>
          <w:sz w:val="22"/>
          <w:vertAlign w:val="baseline"/>
        </w:rPr>
        <w:t xml:space="preserve"> </w:t>
      </w:r>
      <w:r>
        <w:rPr>
          <w:position w:val="0"/>
          <w:sz w:val="22"/>
          <w:vertAlign w:val="baseline"/>
        </w:rPr>
        <w:t>India.</w:t>
      </w:r>
    </w:p>
    <w:p>
      <w:pPr>
        <w:pStyle w:val="34"/>
        <w:numPr>
          <w:ilvl w:val="0"/>
          <w:numId w:val="2"/>
        </w:numPr>
        <w:tabs>
          <w:tab w:val="left" w:pos="679"/>
          <w:tab w:val="left" w:pos="680"/>
        </w:tabs>
        <w:spacing w:before="48" w:after="0" w:line="240" w:lineRule="auto"/>
        <w:ind w:left="679" w:right="434" w:hanging="353"/>
        <w:jc w:val="left"/>
      </w:pPr>
      <w:r>
        <w:rPr>
          <w:sz w:val="21"/>
        </w:rPr>
        <w:t xml:space="preserve">The </w:t>
      </w:r>
      <w:r>
        <w:rPr>
          <w:b/>
          <w:sz w:val="21"/>
        </w:rPr>
        <w:t xml:space="preserve">CV Raman memorial talk </w:t>
      </w:r>
      <w:r>
        <w:rPr>
          <w:sz w:val="21"/>
        </w:rPr>
        <w:t xml:space="preserve">given by Nobel laureate and renowned astrophysicist </w:t>
      </w:r>
      <w:r>
        <w:rPr>
          <w:b/>
          <w:sz w:val="21"/>
        </w:rPr>
        <w:t xml:space="preserve">Prof. Brian Schmidt </w:t>
      </w:r>
      <w:r>
        <w:rPr>
          <w:sz w:val="21"/>
        </w:rPr>
        <w:t>at Indian Institute of Science (IISc) Bangalore on 2</w:t>
      </w:r>
      <w:r>
        <w:rPr>
          <w:sz w:val="21"/>
          <w:vertAlign w:val="superscript"/>
        </w:rPr>
        <w:t>nd</w:t>
      </w:r>
      <w:r>
        <w:rPr>
          <w:position w:val="0"/>
          <w:sz w:val="21"/>
          <w:vertAlign w:val="baseline"/>
        </w:rPr>
        <w:t xml:space="preserve"> June,</w:t>
      </w:r>
      <w:r>
        <w:rPr>
          <w:spacing w:val="-13"/>
          <w:position w:val="0"/>
          <w:sz w:val="21"/>
          <w:vertAlign w:val="baseline"/>
        </w:rPr>
        <w:t xml:space="preserve"> </w:t>
      </w:r>
      <w:r>
        <w:rPr>
          <w:position w:val="0"/>
          <w:sz w:val="21"/>
          <w:vertAlign w:val="baseline"/>
        </w:rPr>
        <w:t>2017.</w:t>
      </w:r>
    </w:p>
    <w:p>
      <w:pPr>
        <w:pStyle w:val="34"/>
        <w:numPr>
          <w:ilvl w:val="0"/>
          <w:numId w:val="2"/>
        </w:numPr>
        <w:tabs>
          <w:tab w:val="left" w:pos="680"/>
        </w:tabs>
        <w:spacing w:before="2" w:after="0" w:line="228" w:lineRule="auto"/>
        <w:ind w:left="679" w:right="875" w:hanging="353"/>
        <w:jc w:val="both"/>
        <w:rPr>
          <w:color w:val="0070C0"/>
          <w:sz w:val="28"/>
          <w:szCs w:val="28"/>
        </w:rPr>
      </w:pPr>
      <w:r>
        <w:rPr>
          <w:sz w:val="22"/>
        </w:rPr>
        <w:t>The 30</w:t>
      </w:r>
      <w:r>
        <w:rPr>
          <w:sz w:val="22"/>
          <w:vertAlign w:val="superscript"/>
        </w:rPr>
        <w:t>th</w:t>
      </w:r>
      <w:r>
        <w:rPr>
          <w:position w:val="0"/>
          <w:sz w:val="22"/>
          <w:vertAlign w:val="baseline"/>
        </w:rPr>
        <w:t xml:space="preserve"> </w:t>
      </w:r>
      <w:r>
        <w:rPr>
          <w:b/>
          <w:position w:val="0"/>
          <w:sz w:val="22"/>
          <w:vertAlign w:val="baseline"/>
        </w:rPr>
        <w:t xml:space="preserve">Annual Conference of Orissa Chemical Society </w:t>
      </w:r>
      <w:r>
        <w:rPr>
          <w:position w:val="0"/>
          <w:sz w:val="22"/>
          <w:vertAlign w:val="baseline"/>
        </w:rPr>
        <w:t xml:space="preserve">held at Kalinga Institute of Social Sciences Auditorium, Bhubaneswar from December 24–25, 2016. </w:t>
      </w:r>
      <w:bookmarkStart w:id="0" w:name="__DdeLink__328_508740863"/>
      <w:r>
        <w:rPr>
          <w:position w:val="0"/>
          <w:sz w:val="22"/>
          <w:vertAlign w:val="baseline"/>
        </w:rPr>
        <w:t>It comprised of talks from eminent researchers across</w:t>
      </w:r>
      <w:r>
        <w:rPr>
          <w:spacing w:val="-5"/>
          <w:position w:val="0"/>
          <w:sz w:val="22"/>
          <w:vertAlign w:val="baseline"/>
        </w:rPr>
        <w:t xml:space="preserve"> </w:t>
      </w:r>
      <w:bookmarkEnd w:id="0"/>
      <w:r>
        <w:rPr>
          <w:position w:val="0"/>
          <w:sz w:val="22"/>
          <w:vertAlign w:val="baseline"/>
        </w:rPr>
        <w:t>India.</w:t>
      </w:r>
    </w:p>
    <w:p>
      <w:pPr>
        <w:pStyle w:val="5"/>
        <w:spacing w:before="94" w:after="0"/>
        <w:ind w:left="319" w:right="0" w:firstLine="0"/>
        <w:rPr>
          <w:color w:val="0070C0"/>
          <w:sz w:val="28"/>
          <w:szCs w:val="28"/>
        </w:rPr>
      </w:pPr>
    </w:p>
    <w:p>
      <w:pPr>
        <w:pStyle w:val="5"/>
        <w:spacing w:before="94" w:after="0"/>
        <w:ind w:left="319" w:right="0" w:firstLine="0"/>
        <w:rPr>
          <w:color w:val="0070C0"/>
          <w:sz w:val="28"/>
          <w:szCs w:val="28"/>
        </w:rPr>
      </w:pPr>
      <w:r>
        <w:rPr>
          <w:color w:val="0070C0"/>
          <w:sz w:val="28"/>
          <w:szCs w:val="28"/>
        </w:rPr>
        <w:t>RELEVANT COURSEWORKS</w:t>
      </w:r>
    </w:p>
    <w:p>
      <w:pPr>
        <w:pStyle w:val="34"/>
        <w:numPr>
          <w:numId w:val="0"/>
        </w:numPr>
        <w:tabs>
          <w:tab w:val="left" w:pos="680"/>
        </w:tabs>
        <w:spacing w:before="2" w:after="0" w:line="228" w:lineRule="auto"/>
        <w:ind w:right="875" w:rightChars="0"/>
        <w:jc w:val="both"/>
        <w:rPr>
          <w:position w:val="0"/>
          <w:sz w:val="22"/>
          <w:vertAlign w:val="baseline"/>
        </w:rPr>
      </w:pPr>
      <w:r>
        <w:rPr>
          <w:color w:val="0070C0"/>
          <w:sz w:val="28"/>
          <w:szCs w:val="28"/>
        </w:rPr>
        <w:drawing>
          <wp:anchor distT="0" distB="0" distL="0" distR="0" simplePos="0" relativeHeight="1024" behindDoc="1" locked="0" layoutInCell="1" allowOverlap="1">
            <wp:simplePos x="0" y="0"/>
            <wp:positionH relativeFrom="page">
              <wp:posOffset>315595</wp:posOffset>
            </wp:positionH>
            <wp:positionV relativeFrom="paragraph">
              <wp:posOffset>23495</wp:posOffset>
            </wp:positionV>
            <wp:extent cx="7087870" cy="76200"/>
            <wp:effectExtent l="0" t="0" r="17780" b="0"/>
            <wp:wrapTopAndBottom/>
            <wp:docPr id="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a:picLocks noChangeAspect="1" noChangeArrowheads="1"/>
                    </pic:cNvPicPr>
                  </pic:nvPicPr>
                  <pic:blipFill>
                    <a:blip r:embed="rId8"/>
                    <a:stretch>
                      <a:fillRect/>
                    </a:stretch>
                  </pic:blipFill>
                  <pic:spPr>
                    <a:xfrm>
                      <a:off x="0" y="0"/>
                      <a:ext cx="7087870" cy="76200"/>
                    </a:xfrm>
                    <a:prstGeom prst="rect">
                      <a:avLst/>
                    </a:prstGeom>
                  </pic:spPr>
                </pic:pic>
              </a:graphicData>
            </a:graphic>
          </wp:anchor>
        </w:drawing>
      </w:r>
    </w:p>
    <w:p>
      <w:pPr>
        <w:tabs>
          <w:tab w:val="left" w:pos="8401"/>
        </w:tabs>
        <w:spacing w:before="146" w:after="0"/>
        <w:ind w:left="319" w:right="0" w:firstLine="0"/>
        <w:jc w:val="left"/>
        <w:rPr>
          <w:b/>
          <w:sz w:val="24"/>
        </w:rPr>
      </w:pPr>
      <w:r>
        <w:rPr>
          <w:b/>
          <w:sz w:val="24"/>
        </w:rPr>
        <w:t>Chemistry Core Theory Courses</w:t>
      </w:r>
    </w:p>
    <w:tbl>
      <w:tblPr>
        <w:tblStyle w:val="12"/>
        <w:tblpPr w:leftFromText="180" w:rightFromText="180" w:vertAnchor="text" w:horzAnchor="page" w:tblpX="712" w:tblpY="211"/>
        <w:tblOverlap w:val="never"/>
        <w:tblW w:w="10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0"/>
        <w:gridCol w:w="5490"/>
      </w:tblGrid>
      <w:tr>
        <w:trPr>
          <w:trHeight w:val="295"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BASIC INORGANIC CHEMISTRY</w:t>
            </w:r>
            <w:r>
              <w:rPr>
                <w:rFonts w:hint="default" w:ascii="Arial" w:hAnsi="Arial" w:eastAsia="Open Sans" w:cs="Arial"/>
                <w:b/>
                <w:bCs/>
                <w:i w:val="0"/>
                <w:caps w:val="0"/>
                <w:color w:val="414C51" w:themeColor="text1"/>
                <w:spacing w:val="0"/>
                <w:kern w:val="0"/>
                <w:sz w:val="18"/>
                <w:szCs w:val="18"/>
                <w:shd w:val="clear" w:fill="FFFFFF"/>
                <w:lang w:eastAsia="zh-CN" w:bidi="ar"/>
              </w:rPr>
              <w:t xml:space="preserve">           </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eastAsia="zh-CN" w:bidi="ar"/>
              </w:rPr>
              <w:t>C</w:t>
            </w:r>
            <w:r>
              <w:rPr>
                <w:rFonts w:hint="default" w:ascii="Arial" w:hAnsi="Arial" w:eastAsia="Open Sans" w:cs="Arial"/>
                <w:b/>
                <w:bCs/>
                <w:i w:val="0"/>
                <w:caps w:val="0"/>
                <w:color w:val="414C51" w:themeColor="text1"/>
                <w:spacing w:val="0"/>
                <w:kern w:val="0"/>
                <w:sz w:val="18"/>
                <w:szCs w:val="18"/>
                <w:shd w:val="clear" w:fill="FFFFFF"/>
                <w:lang w:val="en-US" w:eastAsia="zh-CN" w:bidi="ar"/>
              </w:rPr>
              <w:t>HEMICAL THERMODYNAMICS</w:t>
            </w:r>
          </w:p>
        </w:tc>
      </w:tr>
      <w:tr>
        <w:trPr>
          <w:trHeight w:val="306"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 xml:space="preserve">REACTION MECHANISMS IN ORGANIC </w:t>
            </w:r>
            <w:r>
              <w:rPr>
                <w:rFonts w:hint="default" w:ascii="Arial" w:hAnsi="Arial" w:eastAsia="Open Sans" w:cs="Arial"/>
                <w:b/>
                <w:bCs/>
                <w:i w:val="0"/>
                <w:caps w:val="0"/>
                <w:color w:val="414C51" w:themeColor="text1"/>
                <w:spacing w:val="0"/>
                <w:kern w:val="0"/>
                <w:sz w:val="18"/>
                <w:szCs w:val="18"/>
                <w:shd w:val="clear" w:fill="FFFFFF"/>
                <w:lang w:eastAsia="zh-CN" w:bidi="ar"/>
              </w:rPr>
              <w:t>CHEMISTRY</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REAGENTS IN ORGANIC SYNTHESES</w:t>
            </w:r>
          </w:p>
        </w:tc>
      </w:tr>
      <w:tr>
        <w:trPr>
          <w:trHeight w:val="293"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MAIN GROUP AND ORGANOMETALLIC CHEMISTRY</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QUANTUM CHEMISTRY I</w:t>
            </w:r>
          </w:p>
        </w:tc>
      </w:tr>
      <w:tr>
        <w:trPr>
          <w:trHeight w:val="293"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PHYSICAL ORGANIC CHEMISTRY</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MOLECULAR SPECTROSCOPY AND GROUP THEORY</w:t>
            </w:r>
          </w:p>
        </w:tc>
      </w:tr>
      <w:tr>
        <w:trPr>
          <w:trHeight w:val="295"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STATISTICAL MECHANICS</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COORDINATION CHEMISTRY</w:t>
            </w:r>
          </w:p>
        </w:tc>
      </w:tr>
      <w:tr>
        <w:trPr>
          <w:trHeight w:val="295"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CHEMICAL BINDING</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PHYSICAL METHODS IN CHEMISTRY I</w:t>
            </w:r>
          </w:p>
        </w:tc>
      </w:tr>
      <w:tr>
        <w:trPr>
          <w:trHeight w:val="443"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PHYSICAL METHODS IN CHEMISTRY II</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CHEMISTRY OF HETEROCYCLES AND NATURAL PRODUCTS</w:t>
            </w:r>
          </w:p>
        </w:tc>
      </w:tr>
      <w:tr>
        <w:trPr>
          <w:trHeight w:val="297"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eastAsia="zh-CN" w:bidi="ar"/>
              </w:rPr>
              <w:t>CHEMICAL RATE PROCESS</w:t>
            </w:r>
          </w:p>
        </w:tc>
        <w:tc>
          <w:tcPr>
            <w:tcW w:w="5490" w:type="dxa"/>
            <w:tcBorders>
              <w:top w:val="nil"/>
              <w:left w:val="nil"/>
              <w:bottom w:val="nil"/>
              <w:right w:val="nil"/>
            </w:tcBorders>
          </w:tcPr>
          <w:p>
            <w:pPr>
              <w:keepNext w:val="0"/>
              <w:keepLines w:val="0"/>
              <w:widowControl/>
              <w:suppressLineNumbers w:val="0"/>
              <w:jc w:val="left"/>
              <w:rPr>
                <w:rFonts w:hint="default" w:ascii="Arial" w:hAnsi="Arial" w:eastAsia="Open Sans" w:cs="Arial"/>
                <w:i w:val="0"/>
                <w:caps w:val="0"/>
                <w:color w:val="414C51" w:themeColor="text1"/>
                <w:spacing w:val="0"/>
                <w:kern w:val="0"/>
                <w:sz w:val="18"/>
                <w:szCs w:val="18"/>
                <w:shd w:val="clear" w:fill="FFFFFF"/>
                <w:vertAlign w:val="baseline"/>
                <w:lang w:val="en-US" w:eastAsia="zh-CN" w:bidi="ar"/>
              </w:rPr>
            </w:pPr>
          </w:p>
        </w:tc>
      </w:tr>
    </w:tbl>
    <w:p>
      <w:pPr>
        <w:pStyle w:val="5"/>
        <w:spacing w:before="68" w:after="0"/>
        <w:ind w:right="0"/>
      </w:pPr>
    </w:p>
    <w:p>
      <w:pPr>
        <w:tabs>
          <w:tab w:val="left" w:pos="8401"/>
        </w:tabs>
        <w:spacing w:before="146" w:after="0"/>
        <w:ind w:left="319" w:right="0" w:firstLine="0"/>
        <w:jc w:val="left"/>
      </w:pPr>
      <w:r>
        <w:rPr>
          <w:b/>
          <w:sz w:val="24"/>
        </w:rPr>
        <w:t xml:space="preserve">Chemistry Core </w:t>
      </w:r>
      <w:r>
        <w:rPr>
          <w:b/>
          <w:sz w:val="24"/>
        </w:rPr>
        <w:t>Laboratory</w:t>
      </w:r>
      <w:r>
        <w:rPr>
          <w:b/>
          <w:sz w:val="24"/>
        </w:rPr>
        <w:t xml:space="preserve"> Course</w:t>
      </w:r>
      <w:r>
        <w:rPr>
          <w:b/>
          <w:sz w:val="24"/>
        </w:rPr>
        <w:t>s</w:t>
      </w:r>
    </w:p>
    <w:tbl>
      <w:tblPr>
        <w:tblStyle w:val="12"/>
        <w:tblpPr w:leftFromText="180" w:rightFromText="180" w:vertAnchor="text" w:horzAnchor="page" w:tblpX="687" w:tblpY="162"/>
        <w:tblOverlap w:val="never"/>
        <w:tblW w:w="10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0"/>
        <w:gridCol w:w="5490"/>
      </w:tblGrid>
      <w:tr>
        <w:trPr>
          <w:trHeight w:val="294"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CHEMISTRY LAB III</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ELECTRONICS LAB</w:t>
            </w:r>
          </w:p>
        </w:tc>
      </w:tr>
      <w:tr>
        <w:trPr>
          <w:trHeight w:val="266"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PHYSICAL CHEMISTRY LAB I</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BIOMOLECULAR CHEMISTRY LAB</w:t>
            </w:r>
          </w:p>
        </w:tc>
      </w:tr>
      <w:tr>
        <w:trPr>
          <w:trHeight w:val="252"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ORGANIC CHEMISTRY LAB I</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INORGANIC CHEMISTRY LAB I</w:t>
            </w:r>
          </w:p>
        </w:tc>
      </w:tr>
      <w:tr>
        <w:trPr>
          <w:trHeight w:val="254" w:hRule="atLeast"/>
        </w:trPr>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PHYSICAL CHEMISTRY LAB II</w:t>
            </w:r>
          </w:p>
        </w:tc>
        <w:tc>
          <w:tcPr>
            <w:tcW w:w="5490" w:type="dxa"/>
            <w:tcBorders>
              <w:top w:val="nil"/>
              <w:left w:val="nil"/>
              <w:bottom w:val="nil"/>
              <w:right w:val="nil"/>
            </w:tcBorders>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val="en-US"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ORGANIC CHEMISTRY LAB II</w:t>
            </w:r>
          </w:p>
        </w:tc>
      </w:tr>
    </w:tbl>
    <w:p>
      <w:pPr>
        <w:pStyle w:val="5"/>
        <w:spacing w:before="68" w:after="0"/>
        <w:ind w:right="0"/>
      </w:pPr>
    </w:p>
    <w:p>
      <w:pPr>
        <w:pStyle w:val="5"/>
        <w:spacing w:before="68" w:after="0"/>
        <w:ind w:left="367" w:right="0" w:firstLine="0"/>
      </w:pPr>
      <w:bookmarkStart w:id="1" w:name="_GoBack"/>
      <w:bookmarkEnd w:id="1"/>
      <w:r>
        <w:rPr>
          <w:b/>
          <w:sz w:val="24"/>
        </w:rPr>
        <w:t>Biology and Chemistry Electives</w:t>
      </w:r>
    </w:p>
    <w:tbl>
      <w:tblPr>
        <w:tblStyle w:val="12"/>
        <w:tblpPr w:leftFromText="180" w:rightFromText="180" w:vertAnchor="text" w:horzAnchor="page" w:tblpX="749" w:tblpY="225"/>
        <w:tblOverlap w:val="never"/>
        <w:tblW w:w="10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30"/>
        <w:gridCol w:w="5430"/>
      </w:tblGrid>
      <w:tr>
        <w:trPr>
          <w:trHeight w:val="272" w:hRule="atLeast"/>
        </w:trPr>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BIOCHEMISTRY</w:t>
            </w:r>
          </w:p>
        </w:tc>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GENETICS</w:t>
            </w:r>
          </w:p>
        </w:tc>
      </w:tr>
      <w:tr>
        <w:trPr>
          <w:trHeight w:val="239" w:hRule="atLeast"/>
        </w:trPr>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PRINCIPLES OF DRUG DESIGN</w:t>
            </w:r>
          </w:p>
        </w:tc>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ECOLOGY</w:t>
            </w:r>
          </w:p>
        </w:tc>
      </w:tr>
      <w:tr>
        <w:trPr>
          <w:trHeight w:val="272" w:hRule="atLeast"/>
        </w:trPr>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val="en-US" w:eastAsia="zh-CN" w:bidi="ar"/>
              </w:rPr>
              <w:t>NUCLEAR MAGNETIC RESONANCE</w:t>
            </w:r>
          </w:p>
        </w:tc>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eastAsia="zh-CN" w:bidi="ar"/>
              </w:rPr>
              <w:t>MOLECULAR MODELLING</w:t>
            </w:r>
          </w:p>
        </w:tc>
      </w:tr>
      <w:tr>
        <w:trPr>
          <w:trHeight w:val="263" w:hRule="atLeast"/>
        </w:trPr>
        <w:tc>
          <w:tcPr>
            <w:tcW w:w="5430" w:type="dxa"/>
          </w:tcPr>
          <w:p>
            <w:pPr>
              <w:keepNext w:val="0"/>
              <w:keepLines w:val="0"/>
              <w:widowControl/>
              <w:numPr>
                <w:ilvl w:val="0"/>
                <w:numId w:val="3"/>
              </w:numPr>
              <w:suppressLineNumbers w:val="0"/>
              <w:tabs>
                <w:tab w:val="left" w:pos="420"/>
              </w:tabs>
              <w:ind w:left="420" w:leftChars="0" w:hanging="420" w:firstLineChars="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r>
              <w:rPr>
                <w:rFonts w:hint="default" w:ascii="Arial" w:hAnsi="Arial" w:eastAsia="Open Sans" w:cs="Arial"/>
                <w:b/>
                <w:bCs/>
                <w:i w:val="0"/>
                <w:caps w:val="0"/>
                <w:color w:val="414C51" w:themeColor="text1"/>
                <w:spacing w:val="0"/>
                <w:kern w:val="0"/>
                <w:sz w:val="18"/>
                <w:szCs w:val="18"/>
                <w:shd w:val="clear" w:fill="FFFFFF"/>
                <w:lang w:eastAsia="zh-CN" w:bidi="ar"/>
              </w:rPr>
              <w:t>ADVANCED BIO-INORGANIC CHEMISTRY</w:t>
            </w:r>
          </w:p>
        </w:tc>
        <w:tc>
          <w:tcPr>
            <w:tcW w:w="5430" w:type="dxa"/>
          </w:tcPr>
          <w:p>
            <w:pPr>
              <w:keepNext w:val="0"/>
              <w:keepLines w:val="0"/>
              <w:widowControl/>
              <w:suppressLineNumbers w:val="0"/>
              <w:jc w:val="left"/>
              <w:rPr>
                <w:rFonts w:hint="default" w:ascii="Arial" w:hAnsi="Arial" w:eastAsia="Open Sans" w:cs="Arial"/>
                <w:b/>
                <w:bCs/>
                <w:i w:val="0"/>
                <w:caps w:val="0"/>
                <w:color w:val="414C51" w:themeColor="text1"/>
                <w:spacing w:val="0"/>
                <w:kern w:val="0"/>
                <w:sz w:val="18"/>
                <w:szCs w:val="18"/>
                <w:shd w:val="clear" w:fill="FFFFFF"/>
                <w:vertAlign w:val="baseline"/>
                <w:lang w:eastAsia="zh-CN" w:bidi="ar"/>
              </w:rPr>
            </w:pPr>
          </w:p>
        </w:tc>
      </w:tr>
    </w:tbl>
    <w:p>
      <w:pPr>
        <w:pStyle w:val="5"/>
        <w:rPr>
          <w:sz w:val="28"/>
        </w:rPr>
      </w:pPr>
    </w:p>
    <w:p>
      <w:pPr>
        <w:pStyle w:val="5"/>
        <w:spacing w:before="216" w:after="0"/>
        <w:ind w:left="319" w:right="0" w:firstLine="0"/>
        <w:rPr>
          <w:color w:val="0070C0"/>
          <w:sz w:val="28"/>
          <w:szCs w:val="28"/>
        </w:rPr>
      </w:pPr>
      <w:r>
        <w:rPr>
          <w:color w:val="0070C0"/>
          <w:sz w:val="28"/>
          <w:szCs w:val="28"/>
        </w:rPr>
        <w:t>TECHNICAL SKILLS</w:t>
      </w:r>
    </w:p>
    <w:p>
      <w:pPr>
        <w:tabs>
          <w:tab w:val="left" w:pos="5564"/>
        </w:tabs>
        <w:spacing w:before="93" w:after="0"/>
        <w:ind w:left="319" w:right="0" w:firstLine="0"/>
        <w:jc w:val="left"/>
        <w:rPr>
          <w:sz w:val="22"/>
        </w:rPr>
      </w:pPr>
      <w:r>
        <w:rPr>
          <w:color w:val="0070C0"/>
          <w:sz w:val="28"/>
          <w:szCs w:val="28"/>
        </w:rPr>
        <w:drawing>
          <wp:anchor distT="0" distB="0" distL="0" distR="0" simplePos="0" relativeHeight="1024" behindDoc="1" locked="0" layoutInCell="1" allowOverlap="1">
            <wp:simplePos x="0" y="0"/>
            <wp:positionH relativeFrom="page">
              <wp:posOffset>329565</wp:posOffset>
            </wp:positionH>
            <wp:positionV relativeFrom="paragraph">
              <wp:posOffset>7620</wp:posOffset>
            </wp:positionV>
            <wp:extent cx="7069455" cy="76200"/>
            <wp:effectExtent l="0" t="0" r="17145"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9"/>
                    <a:stretch>
                      <a:fillRect/>
                    </a:stretch>
                  </pic:blipFill>
                  <pic:spPr>
                    <a:xfrm>
                      <a:off x="0" y="0"/>
                      <a:ext cx="7069455" cy="76200"/>
                    </a:xfrm>
                    <a:prstGeom prst="rect">
                      <a:avLst/>
                    </a:prstGeom>
                  </pic:spPr>
                </pic:pic>
              </a:graphicData>
            </a:graphic>
          </wp:anchor>
        </w:drawing>
      </w:r>
      <w:r>
        <w:rPr>
          <w:b/>
          <w:sz w:val="24"/>
        </w:rPr>
        <w:t>Programming</w:t>
      </w:r>
      <w:r>
        <w:rPr>
          <w:b/>
          <w:spacing w:val="-3"/>
          <w:sz w:val="24"/>
        </w:rPr>
        <w:t xml:space="preserve"> </w:t>
      </w:r>
      <w:r>
        <w:rPr>
          <w:b/>
          <w:sz w:val="24"/>
        </w:rPr>
        <w:t>Languages:</w:t>
      </w:r>
      <w:r>
        <w:rPr>
          <w:b/>
          <w:sz w:val="24"/>
        </w:rPr>
        <w:tab/>
      </w:r>
      <w:r>
        <w:rPr>
          <w:b/>
          <w:sz w:val="22"/>
        </w:rPr>
        <w:t xml:space="preserve">Other Packages: </w:t>
      </w:r>
      <w:r>
        <w:rPr>
          <w:sz w:val="22"/>
        </w:rPr>
        <w:t>Gnuplot, Latex, Origin,</w:t>
      </w:r>
      <w:r>
        <w:rPr>
          <w:spacing w:val="-7"/>
          <w:sz w:val="22"/>
        </w:rPr>
        <w:t xml:space="preserve"> </w:t>
      </w:r>
      <w:r>
        <w:rPr>
          <w:b/>
          <w:sz w:val="22"/>
          <w:u w:val="thick"/>
        </w:rPr>
        <w:t>Gaussian09</w:t>
      </w:r>
      <w:r>
        <w:rPr>
          <w:sz w:val="22"/>
        </w:rPr>
        <w:t>,</w:t>
      </w:r>
    </w:p>
    <w:p>
      <w:pPr>
        <w:tabs>
          <w:tab w:val="left" w:pos="5595"/>
        </w:tabs>
        <w:spacing w:before="41" w:after="0"/>
        <w:ind w:left="319" w:right="0" w:firstLine="0"/>
        <w:jc w:val="left"/>
      </w:pPr>
      <w:r>
        <w:rPr>
          <w:sz w:val="24"/>
          <w:u w:val="single"/>
        </w:rPr>
        <w:t>Python,</w:t>
      </w:r>
      <w:r>
        <w:rPr>
          <w:spacing w:val="-2"/>
          <w:sz w:val="24"/>
          <w:u w:val="single"/>
        </w:rPr>
        <w:t xml:space="preserve"> </w:t>
      </w:r>
      <w:r>
        <w:rPr>
          <w:sz w:val="24"/>
          <w:u w:val="single"/>
        </w:rPr>
        <w:t>C++,</w:t>
      </w:r>
      <w:r>
        <w:rPr>
          <w:spacing w:val="-2"/>
          <w:sz w:val="24"/>
          <w:u w:val="single"/>
        </w:rPr>
        <w:t xml:space="preserve"> </w:t>
      </w:r>
      <w:r>
        <w:rPr>
          <w:sz w:val="24"/>
          <w:u w:val="single"/>
        </w:rPr>
        <w:t>Java</w:t>
      </w:r>
      <w:r>
        <w:rPr>
          <w:sz w:val="24"/>
        </w:rPr>
        <w:tab/>
      </w:r>
      <w:r>
        <w:rPr>
          <w:b/>
          <w:sz w:val="22"/>
          <w:u w:val="thick"/>
        </w:rPr>
        <w:t>GAMESS</w:t>
      </w:r>
      <w:r>
        <w:rPr>
          <w:b/>
          <w:sz w:val="22"/>
        </w:rPr>
        <w:t xml:space="preserve">, </w:t>
      </w:r>
      <w:r>
        <w:rPr>
          <w:b/>
          <w:sz w:val="22"/>
          <w:u w:val="thick"/>
        </w:rPr>
        <w:t>TURBOMOLE</w:t>
      </w:r>
      <w:r>
        <w:rPr>
          <w:b/>
          <w:sz w:val="22"/>
        </w:rPr>
        <w:t xml:space="preserve">, </w:t>
      </w:r>
      <w:r>
        <w:rPr>
          <w:b/>
          <w:sz w:val="22"/>
          <w:u w:val="thick"/>
        </w:rPr>
        <w:t>AMBER</w:t>
      </w:r>
      <w:r>
        <w:rPr>
          <w:b/>
          <w:sz w:val="22"/>
        </w:rPr>
        <w:t xml:space="preserve">, </w:t>
      </w:r>
      <w:r>
        <w:rPr>
          <w:b/>
          <w:sz w:val="22"/>
          <w:u w:val="thick"/>
        </w:rPr>
        <w:t>MOLPRO</w:t>
      </w:r>
      <w:r>
        <w:rPr>
          <w:b/>
          <w:sz w:val="22"/>
        </w:rPr>
        <w:t>,</w:t>
      </w:r>
      <w:r>
        <w:rPr>
          <w:b/>
          <w:spacing w:val="-2"/>
          <w:sz w:val="22"/>
        </w:rPr>
        <w:t xml:space="preserve"> </w:t>
      </w:r>
      <w:r>
        <w:rPr>
          <w:b/>
          <w:sz w:val="22"/>
        </w:rPr>
        <w:t>etc.</w:t>
      </w:r>
    </w:p>
    <w:p>
      <w:pPr>
        <w:pStyle w:val="5"/>
        <w:rPr>
          <w:b/>
          <w:sz w:val="16"/>
        </w:rPr>
      </w:pPr>
    </w:p>
    <w:p>
      <w:pPr>
        <w:pStyle w:val="2"/>
        <w:spacing w:before="92" w:after="0"/>
      </w:pPr>
      <w:r>
        <w:t>Operating Systems:</w:t>
      </w:r>
    </w:p>
    <w:p>
      <w:pPr>
        <w:pStyle w:val="3"/>
      </w:pPr>
      <w:r>
        <w:rPr>
          <w:u w:val="single"/>
        </w:rPr>
        <w:t>Linux, Windows</w:t>
      </w:r>
      <w:r>
        <w:t>.</w:t>
      </w:r>
    </w:p>
    <w:p>
      <w:pPr>
        <w:pStyle w:val="5"/>
        <w:spacing w:before="68" w:after="0"/>
        <w:ind w:left="367" w:right="0" w:firstLine="0"/>
      </w:pPr>
    </w:p>
    <w:p>
      <w:pPr>
        <w:pStyle w:val="5"/>
        <w:spacing w:before="68" w:after="0"/>
        <w:ind w:left="367" w:right="0" w:firstLine="0"/>
      </w:pPr>
    </w:p>
    <w:p>
      <w:pPr>
        <w:pStyle w:val="5"/>
        <w:spacing w:before="68" w:after="0"/>
        <w:ind w:left="367" w:right="0" w:firstLine="0"/>
        <w:rPr>
          <w:color w:val="0070C0"/>
          <w:sz w:val="28"/>
          <w:szCs w:val="28"/>
        </w:rPr>
      </w:pPr>
      <w:r>
        <w:rPr>
          <w:color w:val="0070C0"/>
          <w:sz w:val="28"/>
          <w:szCs w:val="28"/>
        </w:rPr>
        <w:t>EXTRA CIRRICULAR ACTIVITIES</w:t>
      </w:r>
    </w:p>
    <w:p>
      <w:pPr>
        <w:pStyle w:val="5"/>
        <w:spacing w:before="6" w:after="0"/>
        <w:rPr>
          <w:sz w:val="21"/>
        </w:rPr>
      </w:pPr>
      <w:r>
        <w:drawing>
          <wp:anchor distT="0" distB="0" distL="0" distR="0" simplePos="0" relativeHeight="1024" behindDoc="1" locked="0" layoutInCell="1" allowOverlap="1">
            <wp:simplePos x="0" y="0"/>
            <wp:positionH relativeFrom="page">
              <wp:posOffset>360045</wp:posOffset>
            </wp:positionH>
            <wp:positionV relativeFrom="paragraph">
              <wp:posOffset>48260</wp:posOffset>
            </wp:positionV>
            <wp:extent cx="7074535" cy="76200"/>
            <wp:effectExtent l="0" t="0" r="12065" b="0"/>
            <wp:wrapTopAndBottom/>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a:picLocks noChangeAspect="1" noChangeArrowheads="1"/>
                    </pic:cNvPicPr>
                  </pic:nvPicPr>
                  <pic:blipFill>
                    <a:blip r:embed="rId10"/>
                    <a:stretch>
                      <a:fillRect/>
                    </a:stretch>
                  </pic:blipFill>
                  <pic:spPr>
                    <a:xfrm>
                      <a:off x="0" y="0"/>
                      <a:ext cx="7074535" cy="76200"/>
                    </a:xfrm>
                    <a:prstGeom prst="rect">
                      <a:avLst/>
                    </a:prstGeom>
                  </pic:spPr>
                </pic:pic>
              </a:graphicData>
            </a:graphic>
          </wp:anchor>
        </w:drawing>
      </w:r>
    </w:p>
    <w:p>
      <w:pPr>
        <w:tabs>
          <w:tab w:val="left" w:pos="10855"/>
        </w:tabs>
        <w:spacing w:before="0" w:after="0"/>
        <w:ind w:left="367" w:right="0" w:firstLine="0"/>
        <w:jc w:val="left"/>
        <w:rPr>
          <w:i/>
          <w:sz w:val="20"/>
        </w:rPr>
      </w:pPr>
      <w:r>
        <w:rPr>
          <w:i/>
          <w:sz w:val="20"/>
        </w:rPr>
        <w:t>Activities and Positions of</w:t>
      </w:r>
      <w:r>
        <w:rPr>
          <w:i/>
          <w:spacing w:val="-8"/>
          <w:sz w:val="20"/>
        </w:rPr>
        <w:t xml:space="preserve"> </w:t>
      </w:r>
      <w:r>
        <w:rPr>
          <w:i/>
          <w:sz w:val="20"/>
        </w:rPr>
        <w:t>Responsibility</w:t>
      </w:r>
      <w:r>
        <w:rPr>
          <w:i/>
          <w:sz w:val="20"/>
          <w:u w:val="single"/>
        </w:rPr>
        <w:t xml:space="preserve"> </w:t>
      </w:r>
      <w:r>
        <w:rPr>
          <w:i/>
          <w:sz w:val="20"/>
          <w:u w:val="single"/>
        </w:rPr>
        <w:tab/>
      </w:r>
    </w:p>
    <w:p>
      <w:pPr>
        <w:pStyle w:val="34"/>
        <w:numPr>
          <w:ilvl w:val="0"/>
          <w:numId w:val="4"/>
        </w:numPr>
        <w:tabs>
          <w:tab w:val="left" w:pos="420"/>
          <w:tab w:val="left" w:pos="799"/>
          <w:tab w:val="left" w:pos="800"/>
        </w:tabs>
        <w:spacing w:before="101" w:after="0" w:line="240" w:lineRule="auto"/>
        <w:ind w:left="840" w:leftChars="0" w:right="2016" w:rightChars="0" w:hanging="420" w:firstLineChars="0"/>
        <w:jc w:val="left"/>
        <w:rPr>
          <w:rFonts w:ascii="Symbol" w:hAnsi="Symbol"/>
          <w:sz w:val="22"/>
        </w:rPr>
      </w:pPr>
      <w:r>
        <w:rPr>
          <w:b/>
          <w:sz w:val="22"/>
        </w:rPr>
        <w:t xml:space="preserve">Admin of Science Activities Club </w:t>
      </w:r>
      <w:r>
        <w:rPr>
          <w:sz w:val="22"/>
        </w:rPr>
        <w:t>of NISER, Bhubaneswar</w:t>
      </w:r>
      <w:r>
        <w:rPr>
          <w:sz w:val="22"/>
        </w:rPr>
        <w:t xml:space="preserve"> (</w:t>
      </w:r>
      <w:r>
        <w:rPr>
          <w:sz w:val="22"/>
        </w:rPr>
        <w:t>July 2016 – ongoing</w:t>
      </w:r>
      <w:r>
        <w:rPr>
          <w:sz w:val="22"/>
        </w:rPr>
        <w:t>) -                Responsible for organizing talks and events especially in the fields of chemistry. The activities of the club includes public colloquia, open days and public demonstration and guided laboratory tours for school students.</w:t>
      </w:r>
    </w:p>
    <w:p>
      <w:pPr>
        <w:pStyle w:val="34"/>
        <w:numPr>
          <w:ilvl w:val="0"/>
          <w:numId w:val="4"/>
        </w:numPr>
        <w:tabs>
          <w:tab w:val="left" w:pos="420"/>
          <w:tab w:val="left" w:pos="799"/>
          <w:tab w:val="left" w:pos="800"/>
        </w:tabs>
        <w:spacing w:before="101" w:after="0" w:line="240" w:lineRule="auto"/>
        <w:ind w:left="840" w:leftChars="0" w:right="2016" w:rightChars="0" w:hanging="420" w:firstLineChars="0"/>
        <w:jc w:val="left"/>
        <w:rPr>
          <w:rFonts w:ascii="Symbol" w:hAnsi="Symbol"/>
          <w:sz w:val="22"/>
        </w:rPr>
      </w:pPr>
      <w:r>
        <w:rPr>
          <w:b/>
          <w:sz w:val="22"/>
        </w:rPr>
        <w:t xml:space="preserve">Trained Cricketer </w:t>
      </w:r>
      <w:r>
        <w:rPr>
          <w:sz w:val="22"/>
        </w:rPr>
        <w:t>and participated in many club tournaments during early school</w:t>
      </w:r>
      <w:r>
        <w:rPr>
          <w:spacing w:val="-10"/>
          <w:sz w:val="22"/>
        </w:rPr>
        <w:t xml:space="preserve"> </w:t>
      </w:r>
      <w:r>
        <w:rPr>
          <w:sz w:val="22"/>
        </w:rPr>
        <w:t>days.</w:t>
      </w:r>
    </w:p>
    <w:p>
      <w:pPr>
        <w:pStyle w:val="34"/>
        <w:numPr>
          <w:ilvl w:val="0"/>
          <w:numId w:val="4"/>
        </w:numPr>
        <w:tabs>
          <w:tab w:val="left" w:pos="420"/>
          <w:tab w:val="left" w:pos="799"/>
          <w:tab w:val="left" w:pos="800"/>
        </w:tabs>
        <w:spacing w:before="101" w:after="0" w:line="240" w:lineRule="auto"/>
        <w:ind w:left="840" w:leftChars="0" w:right="2016" w:rightChars="0" w:hanging="420" w:firstLineChars="0"/>
        <w:jc w:val="left"/>
        <w:rPr>
          <w:rFonts w:ascii="Symbol" w:hAnsi="Symbol"/>
          <w:sz w:val="22"/>
        </w:rPr>
      </w:pPr>
      <w:r>
        <w:rPr>
          <w:b/>
          <w:sz w:val="22"/>
        </w:rPr>
        <w:t xml:space="preserve">Chess player </w:t>
      </w:r>
      <w:r>
        <w:rPr>
          <w:sz w:val="22"/>
        </w:rPr>
        <w:t>and won several competitions starting from the age of 6</w:t>
      </w:r>
      <w:r>
        <w:rPr>
          <w:spacing w:val="-10"/>
          <w:sz w:val="22"/>
        </w:rPr>
        <w:t xml:space="preserve"> </w:t>
      </w:r>
      <w:r>
        <w:rPr>
          <w:sz w:val="22"/>
        </w:rPr>
        <w:t>years.</w:t>
      </w:r>
    </w:p>
    <w:p>
      <w:pPr>
        <w:pStyle w:val="34"/>
        <w:numPr>
          <w:ilvl w:val="0"/>
          <w:numId w:val="4"/>
        </w:numPr>
        <w:tabs>
          <w:tab w:val="left" w:pos="420"/>
          <w:tab w:val="left" w:pos="799"/>
          <w:tab w:val="left" w:pos="800"/>
        </w:tabs>
        <w:spacing w:before="101" w:after="0" w:line="240" w:lineRule="auto"/>
        <w:ind w:left="840" w:leftChars="0" w:right="2016" w:rightChars="0" w:hanging="420" w:firstLineChars="0"/>
        <w:jc w:val="left"/>
        <w:rPr>
          <w:rFonts w:ascii="Symbol" w:hAnsi="Symbol"/>
          <w:sz w:val="22"/>
        </w:rPr>
      </w:pPr>
      <w:r>
        <w:rPr>
          <w:b/>
          <w:sz w:val="22"/>
        </w:rPr>
        <w:t xml:space="preserve">Singer </w:t>
      </w:r>
      <w:r>
        <w:rPr>
          <w:sz w:val="22"/>
        </w:rPr>
        <w:t>and have interest in country music, folk songs, pop songs, melody songs,</w:t>
      </w:r>
      <w:r>
        <w:rPr>
          <w:spacing w:val="-9"/>
          <w:sz w:val="22"/>
        </w:rPr>
        <w:t xml:space="preserve"> </w:t>
      </w:r>
      <w:r>
        <w:rPr>
          <w:sz w:val="22"/>
        </w:rPr>
        <w:t>etc.</w:t>
      </w:r>
    </w:p>
    <w:p>
      <w:pPr>
        <w:pStyle w:val="5"/>
        <w:spacing w:before="10" w:after="0"/>
        <w:rPr>
          <w:sz w:val="30"/>
        </w:rPr>
      </w:pPr>
    </w:p>
    <w:p>
      <w:pPr>
        <w:tabs>
          <w:tab w:val="left" w:pos="10684"/>
        </w:tabs>
        <w:spacing w:before="0" w:after="0"/>
        <w:ind w:left="367" w:right="0" w:firstLine="0"/>
        <w:jc w:val="left"/>
        <w:rPr>
          <w:i/>
          <w:sz w:val="20"/>
        </w:rPr>
      </w:pPr>
      <w:r>
        <w:rPr>
          <w:i/>
          <w:sz w:val="20"/>
        </w:rPr>
        <w:t>Social</w:t>
      </w:r>
      <w:r>
        <w:rPr>
          <w:i/>
          <w:spacing w:val="-6"/>
          <w:sz w:val="20"/>
        </w:rPr>
        <w:t xml:space="preserve"> </w:t>
      </w:r>
      <w:r>
        <w:rPr>
          <w:i/>
          <w:sz w:val="20"/>
        </w:rPr>
        <w:t>Activities</w:t>
      </w:r>
      <w:r>
        <w:rPr>
          <w:i/>
          <w:w w:val="99"/>
          <w:sz w:val="20"/>
          <w:u w:val="single"/>
        </w:rPr>
        <w:t xml:space="preserve"> </w:t>
      </w:r>
      <w:r>
        <w:rPr>
          <w:i/>
          <w:sz w:val="20"/>
          <w:u w:val="single"/>
        </w:rPr>
        <w:tab/>
      </w:r>
    </w:p>
    <w:p>
      <w:pPr>
        <w:pStyle w:val="5"/>
        <w:spacing w:before="3" w:after="0"/>
        <w:rPr>
          <w:i/>
          <w:sz w:val="20"/>
        </w:rPr>
      </w:pPr>
    </w:p>
    <w:p>
      <w:pPr>
        <w:pStyle w:val="4"/>
        <w:numPr>
          <w:ilvl w:val="0"/>
          <w:numId w:val="2"/>
        </w:numPr>
        <w:tabs>
          <w:tab w:val="left" w:pos="787"/>
          <w:tab w:val="left" w:pos="788"/>
        </w:tabs>
        <w:spacing w:before="101" w:after="0" w:line="240" w:lineRule="auto"/>
        <w:ind w:left="787" w:right="0" w:hanging="468"/>
        <w:jc w:val="left"/>
        <w:rPr>
          <w:position w:val="0"/>
          <w:sz w:val="22"/>
          <w:vertAlign w:val="baseline"/>
        </w:rPr>
        <w:sectPr>
          <w:pgSz w:w="11906" w:h="16850"/>
          <w:pgMar w:top="1340" w:right="160" w:bottom="280" w:left="240" w:header="0" w:footer="0" w:gutter="0"/>
          <w:pgNumType w:fmt="decimal"/>
          <w:formProt w:val="0"/>
        </w:sectPr>
      </w:pPr>
      <w:r>
        <w:t>Member of the outreach committee of a social organization named</w:t>
      </w:r>
      <w:r>
        <w:rPr>
          <w:spacing w:val="-10"/>
        </w:rPr>
        <w:t xml:space="preserve"> </w:t>
      </w:r>
      <w:r>
        <w:t>“</w:t>
      </w:r>
      <w:r>
        <w:rPr>
          <w:color w:val="0000FF"/>
          <w:u w:val="thick" w:color="0000FF"/>
        </w:rPr>
        <w:t>Zaariya</w:t>
      </w:r>
      <w:r>
        <w:t>”</w:t>
      </w:r>
      <w:r>
        <w:t>.</w:t>
      </w:r>
    </w:p>
    <w:p>
      <w:pPr/>
    </w:p>
    <w:sectPr>
      <w:pgSz w:w="11906" w:h="16850"/>
      <w:pgMar w:top="1340" w:right="160" w:bottom="280" w:left="240" w:header="0" w:footer="0" w:gutter="0"/>
      <w:pgNumType w:fmt="decimal"/>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1"/>
    <w:family w:val="roman"/>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Lucida Sans">
    <w:panose1 w:val="020B0602030504020204"/>
    <w:charset w:val="00"/>
    <w:family w:val="auto"/>
    <w:pitch w:val="default"/>
    <w:sig w:usb0="00000003" w:usb1="00000000" w:usb2="00000000" w:usb3="00000000" w:csb0="20000001" w:csb1="00000000"/>
  </w:font>
  <w:font w:name="WenQuanYi Micro Hei">
    <w:panose1 w:val="020B0606030804020204"/>
    <w:charset w:val="86"/>
    <w:family w:val="auto"/>
    <w:pitch w:val="default"/>
    <w:sig w:usb0="E10002EF" w:usb1="6BDFFCFB" w:usb2="00800036" w:usb3="00000000" w:csb0="603E019F" w:csb1="DFD70000"/>
  </w:font>
  <w:font w:name="Nexu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030228">
    <w:nsid w:val="5B50ED14"/>
    <w:multiLevelType w:val="multilevel"/>
    <w:tmpl w:val="5B50ED14"/>
    <w:lvl w:ilvl="0" w:tentative="1">
      <w:start w:val="0"/>
      <w:numFmt w:val="bullet"/>
      <w:lvlText w:val="l"/>
      <w:lvlJc w:val="left"/>
      <w:pPr>
        <w:ind w:left="1039" w:hanging="354"/>
      </w:pPr>
      <w:rPr>
        <w:rFonts w:hint="default" w:ascii="Wingdings" w:hAnsi="Wingdings" w:cs="Wingdings"/>
        <w:w w:val="100"/>
        <w:sz w:val="24"/>
        <w:lang w:val="en-US" w:eastAsia="en-US" w:bidi="en-US"/>
      </w:rPr>
    </w:lvl>
    <w:lvl w:ilvl="1" w:tentative="1">
      <w:start w:val="0"/>
      <w:numFmt w:val="bullet"/>
      <w:lvlText w:val=""/>
      <w:lvlJc w:val="left"/>
      <w:pPr>
        <w:ind w:left="2085" w:hanging="354"/>
      </w:pPr>
      <w:rPr>
        <w:rFonts w:hint="default" w:ascii="Symbol" w:hAnsi="Symbol" w:cs="Symbol"/>
        <w:lang w:val="en-US" w:eastAsia="en-US" w:bidi="en-US"/>
      </w:rPr>
    </w:lvl>
    <w:lvl w:ilvl="2" w:tentative="1">
      <w:start w:val="0"/>
      <w:numFmt w:val="bullet"/>
      <w:lvlText w:val=""/>
      <w:lvlJc w:val="left"/>
      <w:pPr>
        <w:ind w:left="3131" w:hanging="354"/>
      </w:pPr>
      <w:rPr>
        <w:rFonts w:hint="default" w:ascii="Symbol" w:hAnsi="Symbol" w:cs="Symbol"/>
        <w:lang w:val="en-US" w:eastAsia="en-US" w:bidi="en-US"/>
      </w:rPr>
    </w:lvl>
    <w:lvl w:ilvl="3" w:tentative="1">
      <w:start w:val="0"/>
      <w:numFmt w:val="bullet"/>
      <w:lvlText w:val=""/>
      <w:lvlJc w:val="left"/>
      <w:pPr>
        <w:ind w:left="4177" w:hanging="354"/>
      </w:pPr>
      <w:rPr>
        <w:rFonts w:hint="default" w:ascii="Symbol" w:hAnsi="Symbol" w:cs="Symbol"/>
        <w:lang w:val="en-US" w:eastAsia="en-US" w:bidi="en-US"/>
      </w:rPr>
    </w:lvl>
    <w:lvl w:ilvl="4" w:tentative="1">
      <w:start w:val="0"/>
      <w:numFmt w:val="bullet"/>
      <w:lvlText w:val=""/>
      <w:lvlJc w:val="left"/>
      <w:pPr>
        <w:ind w:left="5223" w:hanging="354"/>
      </w:pPr>
      <w:rPr>
        <w:rFonts w:hint="default" w:ascii="Symbol" w:hAnsi="Symbol" w:cs="Symbol"/>
        <w:lang w:val="en-US" w:eastAsia="en-US" w:bidi="en-US"/>
      </w:rPr>
    </w:lvl>
    <w:lvl w:ilvl="5" w:tentative="1">
      <w:start w:val="0"/>
      <w:numFmt w:val="bullet"/>
      <w:lvlText w:val=""/>
      <w:lvlJc w:val="left"/>
      <w:pPr>
        <w:ind w:left="6269" w:hanging="354"/>
      </w:pPr>
      <w:rPr>
        <w:rFonts w:hint="default" w:ascii="Symbol" w:hAnsi="Symbol" w:cs="Symbol"/>
        <w:lang w:val="en-US" w:eastAsia="en-US" w:bidi="en-US"/>
      </w:rPr>
    </w:lvl>
    <w:lvl w:ilvl="6" w:tentative="1">
      <w:start w:val="0"/>
      <w:numFmt w:val="bullet"/>
      <w:lvlText w:val=""/>
      <w:lvlJc w:val="left"/>
      <w:pPr>
        <w:ind w:left="7315" w:hanging="354"/>
      </w:pPr>
      <w:rPr>
        <w:rFonts w:hint="default" w:ascii="Symbol" w:hAnsi="Symbol" w:cs="Symbol"/>
        <w:lang w:val="en-US" w:eastAsia="en-US" w:bidi="en-US"/>
      </w:rPr>
    </w:lvl>
    <w:lvl w:ilvl="7" w:tentative="1">
      <w:start w:val="0"/>
      <w:numFmt w:val="bullet"/>
      <w:lvlText w:val=""/>
      <w:lvlJc w:val="left"/>
      <w:pPr>
        <w:ind w:left="8361" w:hanging="354"/>
      </w:pPr>
      <w:rPr>
        <w:rFonts w:hint="default" w:ascii="Symbol" w:hAnsi="Symbol" w:cs="Symbol"/>
        <w:lang w:val="en-US" w:eastAsia="en-US" w:bidi="en-US"/>
      </w:rPr>
    </w:lvl>
    <w:lvl w:ilvl="8" w:tentative="1">
      <w:start w:val="0"/>
      <w:numFmt w:val="bullet"/>
      <w:lvlText w:val=""/>
      <w:lvlJc w:val="left"/>
      <w:pPr>
        <w:ind w:left="9407" w:hanging="354"/>
      </w:pPr>
      <w:rPr>
        <w:rFonts w:hint="default" w:ascii="Symbol" w:hAnsi="Symbol" w:cs="Symbol"/>
        <w:lang w:val="en-US" w:eastAsia="en-US" w:bidi="en-US"/>
      </w:rPr>
    </w:lvl>
  </w:abstractNum>
  <w:abstractNum w:abstractNumId="1532030239">
    <w:nsid w:val="5B50ED1F"/>
    <w:multiLevelType w:val="multilevel"/>
    <w:tmpl w:val="5B50ED1F"/>
    <w:lvl w:ilvl="0" w:tentative="1">
      <w:start w:val="0"/>
      <w:numFmt w:val="bullet"/>
      <w:lvlText w:val="l"/>
      <w:lvlJc w:val="left"/>
      <w:pPr>
        <w:ind w:left="679" w:hanging="353"/>
      </w:pPr>
      <w:rPr>
        <w:rFonts w:hint="default" w:ascii="Wingdings" w:hAnsi="Wingdings" w:cs="Wingdings"/>
        <w:w w:val="100"/>
        <w:sz w:val="22"/>
        <w:lang w:val="en-US" w:eastAsia="en-US" w:bidi="en-US"/>
      </w:rPr>
    </w:lvl>
    <w:lvl w:ilvl="1" w:tentative="1">
      <w:start w:val="0"/>
      <w:numFmt w:val="bullet"/>
      <w:lvlText w:val=""/>
      <w:lvlJc w:val="left"/>
      <w:pPr>
        <w:ind w:left="1039" w:hanging="361"/>
      </w:pPr>
      <w:rPr>
        <w:rFonts w:hint="default" w:ascii="Symbol" w:hAnsi="Symbol" w:cs="Symbol"/>
        <w:color w:val="000009"/>
        <w:w w:val="100"/>
        <w:sz w:val="22"/>
        <w:szCs w:val="22"/>
        <w:lang w:val="en-US" w:eastAsia="en-US" w:bidi="en-US"/>
      </w:rPr>
    </w:lvl>
    <w:lvl w:ilvl="2" w:tentative="1">
      <w:start w:val="0"/>
      <w:numFmt w:val="bullet"/>
      <w:lvlText w:val=""/>
      <w:lvlJc w:val="left"/>
      <w:pPr>
        <w:ind w:left="2202" w:hanging="361"/>
      </w:pPr>
      <w:rPr>
        <w:rFonts w:hint="default" w:ascii="Symbol" w:hAnsi="Symbol" w:cs="Symbol"/>
        <w:lang w:val="en-US" w:eastAsia="en-US" w:bidi="en-US"/>
      </w:rPr>
    </w:lvl>
    <w:lvl w:ilvl="3" w:tentative="1">
      <w:start w:val="0"/>
      <w:numFmt w:val="bullet"/>
      <w:lvlText w:val=""/>
      <w:lvlJc w:val="left"/>
      <w:pPr>
        <w:ind w:left="3364" w:hanging="361"/>
      </w:pPr>
      <w:rPr>
        <w:rFonts w:hint="default" w:ascii="Symbol" w:hAnsi="Symbol" w:cs="Symbol"/>
        <w:lang w:val="en-US" w:eastAsia="en-US" w:bidi="en-US"/>
      </w:rPr>
    </w:lvl>
    <w:lvl w:ilvl="4" w:tentative="1">
      <w:start w:val="0"/>
      <w:numFmt w:val="bullet"/>
      <w:lvlText w:val=""/>
      <w:lvlJc w:val="left"/>
      <w:pPr>
        <w:ind w:left="4526" w:hanging="361"/>
      </w:pPr>
      <w:rPr>
        <w:rFonts w:hint="default" w:ascii="Symbol" w:hAnsi="Symbol" w:cs="Symbol"/>
        <w:lang w:val="en-US" w:eastAsia="en-US" w:bidi="en-US"/>
      </w:rPr>
    </w:lvl>
    <w:lvl w:ilvl="5" w:tentative="1">
      <w:start w:val="0"/>
      <w:numFmt w:val="bullet"/>
      <w:lvlText w:val=""/>
      <w:lvlJc w:val="left"/>
      <w:pPr>
        <w:ind w:left="5688" w:hanging="361"/>
      </w:pPr>
      <w:rPr>
        <w:rFonts w:hint="default" w:ascii="Symbol" w:hAnsi="Symbol" w:cs="Symbol"/>
        <w:lang w:val="en-US" w:eastAsia="en-US" w:bidi="en-US"/>
      </w:rPr>
    </w:lvl>
    <w:lvl w:ilvl="6" w:tentative="1">
      <w:start w:val="0"/>
      <w:numFmt w:val="bullet"/>
      <w:lvlText w:val=""/>
      <w:lvlJc w:val="left"/>
      <w:pPr>
        <w:ind w:left="6850" w:hanging="361"/>
      </w:pPr>
      <w:rPr>
        <w:rFonts w:hint="default" w:ascii="Symbol" w:hAnsi="Symbol" w:cs="Symbol"/>
        <w:lang w:val="en-US" w:eastAsia="en-US" w:bidi="en-US"/>
      </w:rPr>
    </w:lvl>
    <w:lvl w:ilvl="7" w:tentative="1">
      <w:start w:val="0"/>
      <w:numFmt w:val="bullet"/>
      <w:lvlText w:val=""/>
      <w:lvlJc w:val="left"/>
      <w:pPr>
        <w:ind w:left="8012" w:hanging="361"/>
      </w:pPr>
      <w:rPr>
        <w:rFonts w:hint="default" w:ascii="Symbol" w:hAnsi="Symbol" w:cs="Symbol"/>
        <w:lang w:val="en-US" w:eastAsia="en-US" w:bidi="en-US"/>
      </w:rPr>
    </w:lvl>
    <w:lvl w:ilvl="8" w:tentative="1">
      <w:start w:val="0"/>
      <w:numFmt w:val="bullet"/>
      <w:lvlText w:val=""/>
      <w:lvlJc w:val="left"/>
      <w:pPr>
        <w:ind w:left="9174" w:hanging="361"/>
      </w:pPr>
      <w:rPr>
        <w:rFonts w:hint="default" w:ascii="Symbol" w:hAnsi="Symbol" w:cs="Symbol"/>
        <w:lang w:val="en-US" w:eastAsia="en-US" w:bidi="en-US"/>
      </w:rPr>
    </w:lvl>
  </w:abstractNum>
  <w:abstractNum w:abstractNumId="1532260533">
    <w:nsid w:val="5B5470B5"/>
    <w:multiLevelType w:val="singleLevel"/>
    <w:tmpl w:val="5B5470B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2625316">
    <w:nsid w:val="5B5A01A4"/>
    <w:multiLevelType w:val="singleLevel"/>
    <w:tmpl w:val="5B5A01A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2030228"/>
  </w:num>
  <w:num w:numId="2">
    <w:abstractNumId w:val="1532030239"/>
  </w:num>
  <w:num w:numId="3">
    <w:abstractNumId w:val="1532625316"/>
  </w:num>
  <w:num w:numId="4">
    <w:abstractNumId w:val="15322605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17BF0104"/>
    <w:rsid w:val="1ED679F4"/>
    <w:rsid w:val="237CE84B"/>
    <w:rsid w:val="2B5F8E83"/>
    <w:rsid w:val="31BBA50C"/>
    <w:rsid w:val="336FA956"/>
    <w:rsid w:val="37CF9B48"/>
    <w:rsid w:val="37FFA512"/>
    <w:rsid w:val="3ABFBC8E"/>
    <w:rsid w:val="3BFAB4E9"/>
    <w:rsid w:val="3DE71849"/>
    <w:rsid w:val="3E7D2101"/>
    <w:rsid w:val="3E7DF64E"/>
    <w:rsid w:val="3EDAF7CA"/>
    <w:rsid w:val="3FF2D812"/>
    <w:rsid w:val="492FCCC8"/>
    <w:rsid w:val="49D74641"/>
    <w:rsid w:val="4FDBE764"/>
    <w:rsid w:val="55F83904"/>
    <w:rsid w:val="5DFF7B69"/>
    <w:rsid w:val="5F3DDFFD"/>
    <w:rsid w:val="5F3E78D0"/>
    <w:rsid w:val="5FFDECC8"/>
    <w:rsid w:val="6BD7B057"/>
    <w:rsid w:val="6DFDED78"/>
    <w:rsid w:val="6FE9923B"/>
    <w:rsid w:val="6FED4028"/>
    <w:rsid w:val="6FFE5747"/>
    <w:rsid w:val="7775BB34"/>
    <w:rsid w:val="77DDE0B7"/>
    <w:rsid w:val="79DB2701"/>
    <w:rsid w:val="7AFFA030"/>
    <w:rsid w:val="7BCE9BB2"/>
    <w:rsid w:val="7BF716A4"/>
    <w:rsid w:val="7D6FAF54"/>
    <w:rsid w:val="7F77C83F"/>
    <w:rsid w:val="7FAF354D"/>
    <w:rsid w:val="7FBB6E61"/>
    <w:rsid w:val="7FCB3656"/>
    <w:rsid w:val="7FE80459"/>
    <w:rsid w:val="7FED3C12"/>
    <w:rsid w:val="7FF66C4F"/>
    <w:rsid w:val="87BAC9BE"/>
    <w:rsid w:val="93EFAD8E"/>
    <w:rsid w:val="9DAF5A6D"/>
    <w:rsid w:val="9FFF4B9E"/>
    <w:rsid w:val="A1CF1FC7"/>
    <w:rsid w:val="AF5FC159"/>
    <w:rsid w:val="BBBE15DA"/>
    <w:rsid w:val="BBDFFC5E"/>
    <w:rsid w:val="BEBF1551"/>
    <w:rsid w:val="BFF797CE"/>
    <w:rsid w:val="BFFFA22A"/>
    <w:rsid w:val="CD7E2BC8"/>
    <w:rsid w:val="CDB918B3"/>
    <w:rsid w:val="DBFFB123"/>
    <w:rsid w:val="E17FB4AF"/>
    <w:rsid w:val="E70F5212"/>
    <w:rsid w:val="E7F51A91"/>
    <w:rsid w:val="EABE578E"/>
    <w:rsid w:val="EE8523C0"/>
    <w:rsid w:val="EFDC71F6"/>
    <w:rsid w:val="EFFCB68B"/>
    <w:rsid w:val="F5EEB216"/>
    <w:rsid w:val="FBDD3958"/>
    <w:rsid w:val="FD7F0C5F"/>
    <w:rsid w:val="FDFF72BA"/>
    <w:rsid w:val="FEFE28C9"/>
    <w:rsid w:val="FFBDD880"/>
    <w:rsid w:val="FFBF46F3"/>
    <w:rsid w:val="FFF59FF7"/>
    <w:rsid w:val="FFFD4278"/>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bidi w:val="0"/>
      <w:spacing w:before="0" w:after="0" w:line="240" w:lineRule="auto"/>
      <w:ind w:left="0" w:right="0" w:firstLine="0"/>
      <w:jc w:val="left"/>
    </w:pPr>
    <w:rPr>
      <w:rFonts w:ascii="Arial" w:hAnsi="Arial" w:eastAsia="Arial" w:cs="Arial"/>
      <w:color w:val="auto"/>
      <w:sz w:val="22"/>
      <w:szCs w:val="22"/>
      <w:lang w:val="en-US" w:eastAsia="en-US" w:bidi="en-US"/>
    </w:rPr>
  </w:style>
  <w:style w:type="paragraph" w:styleId="2">
    <w:name w:val="heading 1"/>
    <w:basedOn w:val="1"/>
    <w:next w:val="1"/>
    <w:qFormat/>
    <w:uiPriority w:val="1"/>
    <w:pPr>
      <w:spacing w:before="1" w:after="0"/>
      <w:ind w:left="319" w:right="0" w:firstLine="0"/>
      <w:outlineLvl w:val="1"/>
    </w:pPr>
    <w:rPr>
      <w:rFonts w:ascii="Arial" w:hAnsi="Arial" w:eastAsia="Arial" w:cs="Arial"/>
      <w:b/>
      <w:bCs/>
      <w:sz w:val="24"/>
      <w:szCs w:val="24"/>
      <w:lang w:val="en-US" w:eastAsia="en-US" w:bidi="en-US"/>
    </w:rPr>
  </w:style>
  <w:style w:type="paragraph" w:styleId="3">
    <w:name w:val="heading 2"/>
    <w:basedOn w:val="1"/>
    <w:next w:val="1"/>
    <w:qFormat/>
    <w:uiPriority w:val="1"/>
    <w:pPr>
      <w:ind w:left="319" w:right="0" w:firstLine="0"/>
      <w:outlineLvl w:val="2"/>
    </w:pPr>
    <w:rPr>
      <w:rFonts w:ascii="Arial" w:hAnsi="Arial" w:eastAsia="Arial" w:cs="Arial"/>
      <w:sz w:val="24"/>
      <w:szCs w:val="24"/>
      <w:lang w:val="en-US" w:eastAsia="en-US" w:bidi="en-US"/>
    </w:rPr>
  </w:style>
  <w:style w:type="paragraph" w:styleId="4">
    <w:name w:val="heading 3"/>
    <w:basedOn w:val="1"/>
    <w:next w:val="1"/>
    <w:qFormat/>
    <w:uiPriority w:val="1"/>
    <w:pPr>
      <w:spacing w:before="126" w:after="0"/>
      <w:ind w:left="319" w:right="0" w:firstLine="0"/>
      <w:outlineLvl w:val="3"/>
    </w:pPr>
    <w:rPr>
      <w:rFonts w:ascii="Arial" w:hAnsi="Arial" w:eastAsia="Arial" w:cs="Arial"/>
      <w:b/>
      <w:bCs/>
      <w:sz w:val="22"/>
      <w:szCs w:val="22"/>
      <w:lang w:val="en-US" w:eastAsia="en-US" w:bidi="en-US"/>
    </w:rPr>
  </w:style>
  <w:style w:type="character" w:default="1" w:styleId="8">
    <w:name w:val="Default Paragraph Font"/>
    <w:unhideWhenUsed/>
    <w:qFormat/>
    <w:uiPriority w:val="1"/>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en-US"/>
    </w:r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List"/>
    <w:basedOn w:val="5"/>
    <w:uiPriority w:val="0"/>
    <w:rPr>
      <w:rFonts w:cs="Lucida Sans"/>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3">
    <w:name w:val="ListLabel 1"/>
    <w:qFormat/>
    <w:uiPriority w:val="0"/>
    <w:rPr>
      <w:rFonts w:ascii="Symbol" w:hAnsi="Symbol"/>
      <w:w w:val="100"/>
      <w:sz w:val="24"/>
      <w:lang w:val="en-US" w:eastAsia="en-US" w:bidi="en-US"/>
    </w:rPr>
  </w:style>
  <w:style w:type="character" w:customStyle="1" w:styleId="14">
    <w:name w:val="ListLabel 2"/>
    <w:qFormat/>
    <w:uiPriority w:val="0"/>
    <w:rPr>
      <w:lang w:val="en-US" w:eastAsia="en-US" w:bidi="en-US"/>
    </w:rPr>
  </w:style>
  <w:style w:type="character" w:customStyle="1" w:styleId="15">
    <w:name w:val="ListLabel 3"/>
    <w:qFormat/>
    <w:uiPriority w:val="0"/>
    <w:rPr>
      <w:lang w:val="en-US" w:eastAsia="en-US" w:bidi="en-US"/>
    </w:rPr>
  </w:style>
  <w:style w:type="character" w:customStyle="1" w:styleId="16">
    <w:name w:val="ListLabel 4"/>
    <w:qFormat/>
    <w:uiPriority w:val="0"/>
    <w:rPr>
      <w:lang w:val="en-US" w:eastAsia="en-US" w:bidi="en-US"/>
    </w:rPr>
  </w:style>
  <w:style w:type="character" w:customStyle="1" w:styleId="17">
    <w:name w:val="ListLabel 5"/>
    <w:qFormat/>
    <w:uiPriority w:val="0"/>
    <w:rPr>
      <w:lang w:val="en-US" w:eastAsia="en-US" w:bidi="en-US"/>
    </w:rPr>
  </w:style>
  <w:style w:type="character" w:customStyle="1" w:styleId="18">
    <w:name w:val="ListLabel 6"/>
    <w:qFormat/>
    <w:uiPriority w:val="0"/>
    <w:rPr>
      <w:lang w:val="en-US" w:eastAsia="en-US" w:bidi="en-US"/>
    </w:rPr>
  </w:style>
  <w:style w:type="character" w:customStyle="1" w:styleId="19">
    <w:name w:val="ListLabel 7"/>
    <w:qFormat/>
    <w:uiPriority w:val="0"/>
    <w:rPr>
      <w:lang w:val="en-US" w:eastAsia="en-US" w:bidi="en-US"/>
    </w:rPr>
  </w:style>
  <w:style w:type="character" w:customStyle="1" w:styleId="20">
    <w:name w:val="ListLabel 8"/>
    <w:qFormat/>
    <w:uiPriority w:val="0"/>
    <w:rPr>
      <w:lang w:val="en-US" w:eastAsia="en-US" w:bidi="en-US"/>
    </w:rPr>
  </w:style>
  <w:style w:type="character" w:customStyle="1" w:styleId="21">
    <w:name w:val="ListLabel 9"/>
    <w:qFormat/>
    <w:uiPriority w:val="0"/>
    <w:rPr>
      <w:lang w:val="en-US" w:eastAsia="en-US" w:bidi="en-US"/>
    </w:rPr>
  </w:style>
  <w:style w:type="character" w:customStyle="1" w:styleId="22">
    <w:name w:val="ListLabel 10"/>
    <w:qFormat/>
    <w:uiPriority w:val="0"/>
    <w:rPr>
      <w:rFonts w:ascii="Symbol" w:hAnsi="Symbol"/>
      <w:w w:val="100"/>
      <w:sz w:val="22"/>
      <w:lang w:val="en-US" w:eastAsia="en-US" w:bidi="en-US"/>
    </w:rPr>
  </w:style>
  <w:style w:type="character" w:customStyle="1" w:styleId="23">
    <w:name w:val="ListLabel 11"/>
    <w:qFormat/>
    <w:uiPriority w:val="0"/>
    <w:rPr>
      <w:rFonts w:eastAsia="Symbol" w:cs="Symbol"/>
      <w:color w:val="000009"/>
      <w:w w:val="100"/>
      <w:sz w:val="22"/>
      <w:szCs w:val="22"/>
      <w:lang w:val="en-US" w:eastAsia="en-US" w:bidi="en-US"/>
    </w:rPr>
  </w:style>
  <w:style w:type="character" w:customStyle="1" w:styleId="24">
    <w:name w:val="ListLabel 12"/>
    <w:qFormat/>
    <w:uiPriority w:val="0"/>
    <w:rPr>
      <w:lang w:val="en-US" w:eastAsia="en-US" w:bidi="en-US"/>
    </w:rPr>
  </w:style>
  <w:style w:type="character" w:customStyle="1" w:styleId="25">
    <w:name w:val="ListLabel 13"/>
    <w:qFormat/>
    <w:uiPriority w:val="0"/>
    <w:rPr>
      <w:lang w:val="en-US" w:eastAsia="en-US" w:bidi="en-US"/>
    </w:rPr>
  </w:style>
  <w:style w:type="character" w:customStyle="1" w:styleId="26">
    <w:name w:val="ListLabel 14"/>
    <w:qFormat/>
    <w:uiPriority w:val="0"/>
    <w:rPr>
      <w:lang w:val="en-US" w:eastAsia="en-US" w:bidi="en-US"/>
    </w:rPr>
  </w:style>
  <w:style w:type="character" w:customStyle="1" w:styleId="27">
    <w:name w:val="ListLabel 15"/>
    <w:qFormat/>
    <w:uiPriority w:val="0"/>
    <w:rPr>
      <w:lang w:val="en-US" w:eastAsia="en-US" w:bidi="en-US"/>
    </w:rPr>
  </w:style>
  <w:style w:type="character" w:customStyle="1" w:styleId="28">
    <w:name w:val="ListLabel 16"/>
    <w:qFormat/>
    <w:uiPriority w:val="0"/>
    <w:rPr>
      <w:lang w:val="en-US" w:eastAsia="en-US" w:bidi="en-US"/>
    </w:rPr>
  </w:style>
  <w:style w:type="character" w:customStyle="1" w:styleId="29">
    <w:name w:val="ListLabel 17"/>
    <w:qFormat/>
    <w:uiPriority w:val="0"/>
    <w:rPr>
      <w:lang w:val="en-US" w:eastAsia="en-US" w:bidi="en-US"/>
    </w:rPr>
  </w:style>
  <w:style w:type="character" w:customStyle="1" w:styleId="30">
    <w:name w:val="ListLabel 18"/>
    <w:qFormat/>
    <w:uiPriority w:val="0"/>
    <w:rPr>
      <w:lang w:val="en-US" w:eastAsia="en-US" w:bidi="en-US"/>
    </w:rPr>
  </w:style>
  <w:style w:type="character" w:customStyle="1" w:styleId="31">
    <w:name w:val="Internet Link"/>
    <w:uiPriority w:val="0"/>
    <w:rPr>
      <w:color w:val="000080"/>
      <w:u w:val="single"/>
      <w:lang w:val="zh-CN" w:eastAsia="zh-CN" w:bidi="zh-CN"/>
    </w:rPr>
  </w:style>
  <w:style w:type="paragraph" w:customStyle="1" w:styleId="32">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33">
    <w:name w:val="Index"/>
    <w:basedOn w:val="1"/>
    <w:qFormat/>
    <w:uiPriority w:val="0"/>
    <w:pPr>
      <w:suppressLineNumbers/>
    </w:pPr>
    <w:rPr>
      <w:rFonts w:cs="Lucida Sans"/>
    </w:rPr>
  </w:style>
  <w:style w:type="paragraph" w:customStyle="1" w:styleId="34">
    <w:name w:val="List Paragraph"/>
    <w:basedOn w:val="1"/>
    <w:qFormat/>
    <w:uiPriority w:val="1"/>
    <w:pPr>
      <w:spacing w:line="268" w:lineRule="exact"/>
      <w:ind w:left="1039" w:right="0" w:hanging="360"/>
    </w:pPr>
    <w:rPr>
      <w:rFonts w:ascii="Arial" w:hAnsi="Arial" w:eastAsia="Arial" w:cs="Arial"/>
      <w:lang w:val="en-US" w:eastAsia="en-US" w:bidi="en-US"/>
    </w:rPr>
  </w:style>
  <w:style w:type="paragraph" w:customStyle="1" w:styleId="35">
    <w:name w:val="Table Paragraph"/>
    <w:basedOn w:val="1"/>
    <w:qFormat/>
    <w:uiPriority w:val="1"/>
    <w:pPr>
      <w:ind w:left="200" w:right="0" w:firstLine="0"/>
    </w:pPr>
    <w:rPr>
      <w:rFonts w:ascii="Arial" w:hAnsi="Arial" w:eastAsia="Arial" w:cs="Arial"/>
      <w:lang w:val="en-US" w:eastAsia="en-US" w:bidi="en-US"/>
    </w:rPr>
  </w:style>
  <w:style w:type="table" w:customStyle="1" w:styleId="36">
    <w:name w:val="Table Normal1"/>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879</Words>
  <Characters>5550</Characters>
  <Lines>0</Lines>
  <Paragraphs>80</Paragraphs>
  <TotalTime>0</TotalTime>
  <ScaleCrop>false</ScaleCrop>
  <LinksUpToDate>false</LinksUpToDate>
  <CharactersWithSpaces>6335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2018-02-07T11:18:00Z</dcterms:created>
  <dc:creator>suman</dc:creator>
  <cp:lastModifiedBy>suman</cp:lastModifiedBy>
  <dcterms:modified xsi:type="dcterms:W3CDTF">2018-07-26T23:41:31Z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2017-09-15T00:00:00Z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2018-02-04T00:00:00Z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KSOProductBuildVer">
    <vt:lpwstr>16393-10.1.0.5707</vt:lpwstr>
  </property>
</Properties>
</file>