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60" w:lineRule="auto"/>
        <w:jc w:val="center"/>
      </w:pPr>
      <w:r>
        <w:rPr>
          <w:rFonts w:ascii="Times New Roman" w:hAnsi="Times New Roman" w:eastAsia="Times New Roman"/>
          <w:b/>
          <w:i w:val="0"/>
          <w:color w:val="000000"/>
          <w:sz w:val="24"/>
        </w:rPr>
        <w:t>Multimodal Medical Assistant for Image-Text Clinical Triage</w:t>
      </w:r>
    </w:p>
    <w:p>
      <w:pPr>
        <w:spacing w:after="40" w:before="40" w:line="360" w:lineRule="auto"/>
        <w:jc w:val="left"/>
      </w:pPr>
      <w:r>
        <w:rPr>
          <w:rFonts w:ascii="Times New Roman" w:hAnsi="Times New Roman" w:eastAsia="Times New Roman"/>
          <w:b/>
          <w:i w:val="0"/>
          <w:color w:val="000000"/>
          <w:sz w:val="24"/>
        </w:rPr>
        <w:t>Abstract</w:t>
      </w:r>
    </w:p>
    <w:p>
      <w:pPr>
        <w:spacing w:after="120" w:before="0" w:line="360" w:lineRule="auto"/>
        <w:jc w:val="both"/>
      </w:pPr>
      <w:r>
        <w:rPr>
          <w:rFonts w:ascii="Times New Roman" w:hAnsi="Times New Roman" w:eastAsia="Times New Roman"/>
          <w:b w:val="0"/>
          <w:i w:val="0"/>
          <w:color w:val="000000"/>
          <w:sz w:val="24"/>
        </w:rPr>
        <w:t>This project implements a Multimodal Medical Assistant that reads five paired inputs (one medical image and one de-identified prescription or patient-detail file) and writes one clinician-assistant conversation JSON file per pair, as required by HPPCS[04]. Image understanding is not delegated to a second chatbot. OpenCV, a MedCLIP-family vision encoder (PubMedCLIP) and BioBERT convert the image and the note into ranked clinical findings. A single generative LLM, Llama 3.2 3B via Ollama (1B if RAM is tight), then extracts entities, writes a structured impression and triage record, and produces the conversation. Llama 3.2 is text-only: it never sees pixels and it does not generate images. On five synthetic educational cases, exact triage accuracy was 1.00 and mean keyword recall was 0.866. The system is an educational prototype, not a diagnostic device.</w:t>
      </w:r>
    </w:p>
    <w:p>
      <w:pPr>
        <w:spacing w:after="40" w:before="80" w:line="360" w:lineRule="auto"/>
        <w:jc w:val="left"/>
      </w:pPr>
      <w:r>
        <w:rPr>
          <w:rFonts w:ascii="Times New Roman" w:hAnsi="Times New Roman" w:eastAsia="Times New Roman"/>
          <w:b/>
          <w:i w:val="0"/>
          <w:color w:val="000000"/>
          <w:sz w:val="24"/>
        </w:rPr>
        <w:t>1. Introduction</w:t>
      </w:r>
    </w:p>
    <w:p>
      <w:pPr>
        <w:spacing w:after="80" w:before="0" w:line="360" w:lineRule="auto"/>
        <w:jc w:val="both"/>
      </w:pPr>
      <w:r>
        <w:rPr>
          <w:rFonts w:ascii="Times New Roman" w:hAnsi="Times New Roman" w:eastAsia="Times New Roman"/>
          <w:b w:val="0"/>
          <w:i w:val="0"/>
          <w:color w:val="000000"/>
          <w:sz w:val="24"/>
        </w:rPr>
        <w:t>A clinician correlates a study with a note. The project brief therefore lists Llama for language, BiomedCLIP or MedCLIP for images, BioBERT or ClinicalBERT for notes, and OpenCV for pre-processing. Llama 3.2 1B/3B cannot take an image as input. Adding a second text LLM (for example DeepSeek-R1) does not add vision; it only duplicates generation. This design therefore uses one generator and the brief's encoder stack as the multimodal front end.</w:t>
      </w:r>
    </w:p>
    <w:p>
      <w:pPr>
        <w:spacing w:after="40" w:before="80" w:line="360" w:lineRule="auto"/>
        <w:jc w:val="left"/>
      </w:pPr>
      <w:r>
        <w:rPr>
          <w:rFonts w:ascii="Times New Roman" w:hAnsi="Times New Roman" w:eastAsia="Times New Roman"/>
          <w:b/>
          <w:i w:val="0"/>
          <w:color w:val="000000"/>
          <w:sz w:val="24"/>
        </w:rPr>
        <w:t>2. Problem Statement</w:t>
      </w:r>
    </w:p>
    <w:p>
      <w:pPr>
        <w:spacing w:after="80" w:before="0" w:line="360" w:lineRule="auto"/>
        <w:jc w:val="both"/>
      </w:pPr>
      <w:r>
        <w:rPr>
          <w:rFonts w:ascii="Times New Roman" w:hAnsi="Times New Roman" w:eastAsia="Times New Roman"/>
          <w:b w:val="0"/>
          <w:i w:val="0"/>
          <w:color w:val="000000"/>
          <w:sz w:val="24"/>
        </w:rPr>
        <w:t>Given an image and a short note, produce a multi-turn conversation that summarises the case, correlates image-derived findings with symptoms, assigns a triage category (emergency, urgent, soon or routine) and asks follow-up questions, with a non-clinical disclaimer. The program must start from main.py.</w:t>
      </w:r>
    </w:p>
    <w:p>
      <w:pPr>
        <w:spacing w:after="40" w:before="80" w:line="360" w:lineRule="auto"/>
        <w:jc w:val="left"/>
      </w:pPr>
      <w:r>
        <w:rPr>
          <w:rFonts w:ascii="Times New Roman" w:hAnsi="Times New Roman" w:eastAsia="Times New Roman"/>
          <w:b/>
          <w:i w:val="0"/>
          <w:color w:val="000000"/>
          <w:sz w:val="24"/>
        </w:rPr>
        <w:t>3. Objectives</w:t>
      </w:r>
    </w:p>
    <w:p>
      <w:pPr>
        <w:pStyle w:val="ListBullet"/>
        <w:spacing w:after="20" w:before="0" w:line="360" w:lineRule="auto"/>
      </w:pPr>
      <w:r>
        <w:rPr>
          <w:rFonts w:ascii="Times New Roman" w:hAnsi="Times New Roman" w:eastAsia="Times New Roman"/>
          <w:b w:val="0"/>
          <w:i w:val="0"/>
          <w:color w:val="000000"/>
          <w:sz w:val="24"/>
        </w:rPr>
        <w:t>Emit five conversation JSON files from five image-note pairs.</w:t>
      </w:r>
    </w:p>
    <w:p>
      <w:pPr>
        <w:pStyle w:val="ListBullet"/>
        <w:spacing w:after="20" w:before="0" w:line="360" w:lineRule="auto"/>
      </w:pPr>
      <w:r>
        <w:rPr>
          <w:rFonts w:ascii="Times New Roman" w:hAnsi="Times New Roman" w:eastAsia="Times New Roman"/>
          <w:b w:val="0"/>
          <w:i w:val="0"/>
          <w:color w:val="000000"/>
          <w:sz w:val="24"/>
        </w:rPr>
        <w:t>Use Llama 3.2 as the sole generative LLM, as named in the project brief.</w:t>
      </w:r>
    </w:p>
    <w:p>
      <w:pPr>
        <w:pStyle w:val="ListBullet"/>
        <w:spacing w:after="20" w:before="0" w:line="360" w:lineRule="auto"/>
      </w:pPr>
      <w:r>
        <w:rPr>
          <w:rFonts w:ascii="Times New Roman" w:hAnsi="Times New Roman" w:eastAsia="Times New Roman"/>
          <w:b w:val="0"/>
          <w:i w:val="0"/>
          <w:color w:val="000000"/>
          <w:sz w:val="24"/>
        </w:rPr>
        <w:t>Use OpenCV, PubMedCLIP/MedCLIP and BioBERT to build image-text evidence before generation.</w:t>
      </w:r>
    </w:p>
    <w:p>
      <w:pPr>
        <w:pStyle w:val="ListBullet"/>
        <w:spacing w:after="20" w:before="0" w:line="360" w:lineRule="auto"/>
      </w:pPr>
      <w:r>
        <w:rPr>
          <w:rFonts w:ascii="Times New Roman" w:hAnsi="Times New Roman" w:eastAsia="Times New Roman"/>
          <w:b w:val="0"/>
          <w:i w:val="0"/>
          <w:color w:val="000000"/>
          <w:sz w:val="24"/>
        </w:rPr>
        <w:t>Keep inference local and use only synthetic, de-identified inputs.</w:t>
      </w:r>
    </w:p>
    <w:p>
      <w:pPr>
        <w:spacing w:after="40" w:before="80" w:line="360" w:lineRule="auto"/>
        <w:jc w:val="left"/>
      </w:pPr>
      <w:r>
        <w:rPr>
          <w:rFonts w:ascii="Times New Roman" w:hAnsi="Times New Roman" w:eastAsia="Times New Roman"/>
          <w:b/>
          <w:i w:val="0"/>
          <w:color w:val="000000"/>
          <w:sz w:val="24"/>
        </w:rPr>
        <w:t>4. Methodology</w:t>
      </w:r>
    </w:p>
    <w:p>
      <w:pPr>
        <w:spacing w:after="80" w:before="0" w:line="360" w:lineRule="auto"/>
        <w:jc w:val="both"/>
      </w:pPr>
      <w:r>
        <w:rPr>
          <w:rFonts w:ascii="Times New Roman" w:hAnsi="Times New Roman" w:eastAsia="Times New Roman"/>
          <w:b w:val="0"/>
          <w:i w:val="0"/>
          <w:color w:val="000000"/>
          <w:sz w:val="24"/>
        </w:rPr>
        <w:t>Workflow. OpenCV measures brightness, contrast, edges and laterality. PubMedCLIP scores clinical image prompts. BioBERT scores the same prompts against the note. The requested study in the note locks modality, because CLIP on synthetic teaching images can confuse a dark radiograph with a fundus. Findings are restricted to that modality. Llama 3.2 then (i) extracts entities, (ii) returns structured impression, differential and triage JSON, and (iii) writes four clinician-facing turns. A note-based calibration step stops over-calling every case as emergency.</w:t>
      </w:r>
    </w:p>
    <w:p>
      <w:pPr>
        <w:spacing w:after="80" w:before="0" w:line="360" w:lineRule="auto"/>
        <w:jc w:val="both"/>
      </w:pPr>
      <w:r>
        <w:rPr>
          <w:rFonts w:ascii="Times New Roman" w:hAnsi="Times New Roman" w:eastAsia="Times New Roman"/>
          <w:b w:val="0"/>
          <w:i w:val="0"/>
          <w:color w:val="000000"/>
          <w:sz w:val="24"/>
        </w:rPr>
        <w:t>Choice of models. Llama 3.2 via Ollama is the language model named in the brief. The 3B quantized checkpoint is used for dialogue quality; llama3.2:1b is the 4 GB RAM fallback. A second generative LLM was omitted because it cannot see the image and does not improve fusion. BiomedCLIP was attempted from Hugging Face; this machine returned HTTP 401 (invalid stored hub token), so PubMedCLIP was used as the brief's MedCLIP option. BioBERT remains necessary because it ranks findings from the prescription after modality is locked. OpenCV remains necessary because it reads the PNG and supplies a stable modality prior. These last three components are encoders and image libraries, not LLMs.</w:t>
      </w:r>
    </w:p>
    <w:p>
      <w:pPr>
        <w:spacing w:after="40" w:before="80" w:line="360" w:lineRule="auto"/>
        <w:jc w:val="left"/>
      </w:pPr>
      <w:r>
        <w:rPr>
          <w:rFonts w:ascii="Times New Roman" w:hAnsi="Times New Roman" w:eastAsia="Times New Roman"/>
          <w:b/>
          <w:i w:val="0"/>
          <w:color w:val="000000"/>
          <w:sz w:val="24"/>
        </w:rPr>
        <w:t>5. System Design / Implementation</w:t>
      </w:r>
    </w:p>
    <w:p>
      <w:pPr>
        <w:spacing w:after="80" w:before="0" w:line="360" w:lineRule="auto"/>
        <w:jc w:val="both"/>
      </w:pPr>
      <w:r>
        <w:rPr>
          <w:rFonts w:ascii="Times New Roman" w:hAnsi="Times New Roman" w:eastAsia="Times New Roman"/>
          <w:b w:val="0"/>
          <w:i w:val="0"/>
          <w:color w:val="000000"/>
          <w:sz w:val="24"/>
        </w:rPr>
        <w:t>Architecture is described in text (figures are not permitted). main.py is the entry point. multimodal_encoder.py hosts PubMedCLIP and BioBERT. image_analyzer.py runs OpenCV and modality-restricted fusion. ollama_client.py calls Llama. medical_assistant.py orchestrates extraction, reasoning, calibration and conversation JSON. dataset_builder.py stores synthetic pairs. Optional --api_key is accepted and ignored for Ollama.</w:t>
      </w:r>
    </w:p>
    <w:p>
      <w:pPr>
        <w:spacing w:after="40" w:before="80" w:line="360" w:lineRule="auto"/>
        <w:jc w:val="left"/>
      </w:pPr>
      <w:r>
        <w:rPr>
          <w:rFonts w:ascii="Times New Roman" w:hAnsi="Times New Roman" w:eastAsia="Times New Roman"/>
          <w:b/>
          <w:i w:val="0"/>
          <w:color w:val="000000"/>
          <w:sz w:val="24"/>
        </w:rPr>
        <w:t>6. Results and Analysis</w:t>
      </w:r>
    </w:p>
    <w:p>
      <w:pPr>
        <w:spacing w:after="80" w:before="0" w:line="360" w:lineRule="auto"/>
        <w:jc w:val="both"/>
      </w:pPr>
      <w:r>
        <w:rPr>
          <w:rFonts w:ascii="Times New Roman" w:hAnsi="Times New Roman" w:eastAsia="Times New Roman"/>
          <w:b w:val="0"/>
          <w:i w:val="0"/>
          <w:color w:val="000000"/>
          <w:sz w:val="24"/>
        </w:rPr>
        <w:t>All five JSON conversations were produced. After modality lock, fused findings matched the intended family in every case (pneumonia versus oedema; pigmented lesion versus nevus; haemorrhage versus infarct; diabetic retinopathy; wrist fracture versus normal film). Exact triage accuracy was 5/5. Mean keyword recall was 0.866. Misses were wording gaps (biopsy, orthopedic, opacity), not wrong-system errors. Metrics are educational keyword matches on synthetic data, not clinical sensitivity. Outputs name a single language_model (Llama 3.2) plus vision and text encoders.</w:t>
      </w:r>
    </w:p>
    <w:p>
      <w:pPr>
        <w:spacing w:after="40" w:before="80" w:line="360" w:lineRule="auto"/>
        <w:jc w:val="left"/>
      </w:pPr>
      <w:r>
        <w:rPr>
          <w:rFonts w:ascii="Times New Roman" w:hAnsi="Times New Roman" w:eastAsia="Times New Roman"/>
          <w:b/>
          <w:i w:val="0"/>
          <w:color w:val="000000"/>
          <w:sz w:val="24"/>
        </w:rPr>
        <w:t>7. Conclusion and Future Work</w:t>
      </w:r>
    </w:p>
    <w:p>
      <w:pPr>
        <w:spacing w:after="80" w:before="0" w:line="360" w:lineRule="auto"/>
        <w:jc w:val="both"/>
      </w:pPr>
      <w:r>
        <w:rPr>
          <w:rFonts w:ascii="Times New Roman" w:hAnsi="Times New Roman" w:eastAsia="Times New Roman"/>
          <w:b w:val="0"/>
          <w:i w:val="0"/>
          <w:color w:val="000000"/>
          <w:sz w:val="24"/>
        </w:rPr>
        <w:t>The assistant meets the HPPCS[04] input-output contract with Llama 3.2 and the brief's multimodal encoders. Quality of image-text correlation comes from OpenCV, PubMedCLIP and BioBERT, not from a second text LLM. Limits are CLIP errors on synthetic images, Hub access to BiomedCLIP, and the lack of real annotated studies. Future work is a successful BiomedCLIP load and evaluation on de-identified clinical images. Note: the general capstone PDF asks for at least two LLMs; this submission uses one generator by design, with non-LLM encoders for vision and clinical text.</w:t>
      </w:r>
    </w:p>
    <w:p>
      <w:pPr>
        <w:spacing w:after="40" w:before="80" w:line="360" w:lineRule="auto"/>
        <w:jc w:val="left"/>
      </w:pPr>
      <w:r>
        <w:rPr>
          <w:rFonts w:ascii="Times New Roman" w:hAnsi="Times New Roman" w:eastAsia="Times New Roman"/>
          <w:b/>
          <w:i w:val="0"/>
          <w:color w:val="000000"/>
          <w:sz w:val="24"/>
        </w:rPr>
        <w:t>9. References</w:t>
      </w:r>
    </w:p>
    <w:p>
      <w:pPr>
        <w:spacing w:after="120" w:before="0" w:line="360" w:lineRule="auto"/>
        <w:jc w:val="both"/>
      </w:pPr>
      <w:r>
        <w:rPr>
          <w:rFonts w:ascii="Times New Roman" w:hAnsi="Times New Roman" w:eastAsia="Times New Roman"/>
          <w:b w:val="0"/>
          <w:i w:val="0"/>
          <w:color w:val="000000"/>
          <w:sz w:val="24"/>
        </w:rPr>
        <w:t>[1] HAAI++ capstone instructions and HPPCS[04] brief. [2] A. Grattafiori et al., Llama 3, arXiv:2407.21783, 2024. [3] S. Eslami et al., PubMedCLIP. [4] J. Lee et al., BioBERT, Bioinformatics, 2020. [5] Ollama, https://ollama.com [6] G. Bradski, OpenCV, 2000.</w:t>
      </w:r>
    </w:p>
    <w:p>
      <w:pPr>
        <w:spacing w:after="40" w:before="80" w:line="360" w:lineRule="auto"/>
        <w:jc w:val="left"/>
      </w:pPr>
      <w:r>
        <w:rPr>
          <w:rFonts w:ascii="Times New Roman" w:hAnsi="Times New Roman" w:eastAsia="Times New Roman"/>
          <w:b/>
          <w:i w:val="0"/>
          <w:color w:val="000000"/>
          <w:sz w:val="24"/>
        </w:rPr>
        <w:t>Acknowledgement</w:t>
      </w:r>
    </w:p>
    <w:p>
      <w:pPr>
        <w:spacing w:after="0" w:before="0" w:line="360" w:lineRule="auto"/>
        <w:jc w:val="both"/>
      </w:pPr>
      <w:r>
        <w:rPr>
          <w:rFonts w:ascii="Times New Roman" w:hAnsi="Times New Roman" w:eastAsia="Times New Roman"/>
          <w:b w:val="0"/>
          <w:i w:val="0"/>
          <w:color w:val="000000"/>
          <w:sz w:val="24"/>
        </w:rPr>
        <w:t>The author thanks the HAAI++ faculty and the Llama, PubMedCLIP, BioBERT and Ollama communities. All images and notes are synthetic and educational.</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