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C443D" w14:textId="039EA1F5" w:rsidR="00607193" w:rsidRDefault="0066739C">
      <w:pPr>
        <w:rPr>
          <w:lang w:val="en-US"/>
        </w:rPr>
      </w:pPr>
      <w:r>
        <w:rPr>
          <w:lang w:val="en-US"/>
        </w:rPr>
        <w:t xml:space="preserve">Sensor connection </w:t>
      </w:r>
    </w:p>
    <w:p w14:paraId="64C81066" w14:textId="77777777" w:rsidR="0066739C" w:rsidRDefault="0066739C">
      <w:pPr>
        <w:rPr>
          <w:lang w:val="en-US"/>
        </w:rPr>
      </w:pPr>
    </w:p>
    <w:p w14:paraId="1A77EA1E" w14:textId="77777777" w:rsidR="0066739C" w:rsidRPr="0066739C" w:rsidRDefault="0066739C" w:rsidP="0066739C">
      <w:pPr>
        <w:rPr>
          <w:lang w:val="en-US"/>
        </w:rPr>
      </w:pPr>
      <w:r w:rsidRPr="0066739C">
        <w:rPr>
          <w:lang w:val="en-US"/>
        </w:rPr>
        <w:t>Black - gnd</w:t>
      </w:r>
    </w:p>
    <w:p w14:paraId="055D53D9" w14:textId="77777777" w:rsidR="0066739C" w:rsidRPr="0066739C" w:rsidRDefault="0066739C" w:rsidP="0066739C">
      <w:pPr>
        <w:rPr>
          <w:lang w:val="en-US"/>
        </w:rPr>
      </w:pPr>
      <w:r w:rsidRPr="0066739C">
        <w:rPr>
          <w:lang w:val="en-US"/>
        </w:rPr>
        <w:t>Yellow - 27</w:t>
      </w:r>
    </w:p>
    <w:p w14:paraId="676080F7" w14:textId="6866623A" w:rsidR="0066739C" w:rsidRDefault="0066739C" w:rsidP="0066739C">
      <w:pPr>
        <w:rPr>
          <w:lang w:val="en-US"/>
        </w:rPr>
      </w:pPr>
      <w:r w:rsidRPr="0066739C">
        <w:rPr>
          <w:lang w:val="en-US"/>
        </w:rPr>
        <w:t>Red - 5v</w:t>
      </w:r>
    </w:p>
    <w:p w14:paraId="563DD6A3" w14:textId="77777777" w:rsidR="0066739C" w:rsidRDefault="0066739C" w:rsidP="0066739C">
      <w:pPr>
        <w:rPr>
          <w:lang w:val="en-US"/>
        </w:rPr>
      </w:pPr>
    </w:p>
    <w:p w14:paraId="6558141B" w14:textId="12A6E579" w:rsidR="0066739C" w:rsidRDefault="0066739C" w:rsidP="0066739C">
      <w:pPr>
        <w:rPr>
          <w:lang w:val="en-US"/>
        </w:rPr>
      </w:pPr>
      <w:hyperlink r:id="rId4" w:history="1">
        <w:r w:rsidRPr="00D22E13">
          <w:rPr>
            <w:rStyle w:val="Hyperlink"/>
            <w:lang w:val="en-US"/>
          </w:rPr>
          <w:t>https://www.figma.com/proto/gNLH7UzjerqnvVKoOZjEKB/Mobile-UI-kit-(Community)?page-id=223%3A1867&amp;type=design&amp;node-id=316-4157&amp;viewport=-591%2C435%2C0.42&amp;t=lylLYbFMKQqcUh0b-1&amp;scaling=min-zoom&amp;mode=design</w:t>
        </w:r>
      </w:hyperlink>
    </w:p>
    <w:p w14:paraId="7EAF40DC" w14:textId="77777777" w:rsidR="0066739C" w:rsidRDefault="0066739C" w:rsidP="0066739C">
      <w:pPr>
        <w:rPr>
          <w:lang w:val="en-US"/>
        </w:rPr>
      </w:pPr>
    </w:p>
    <w:p w14:paraId="0821B697" w14:textId="0BFD5309" w:rsidR="0066739C" w:rsidRDefault="0066739C" w:rsidP="0066739C">
      <w:pPr>
        <w:rPr>
          <w:lang w:val="en-US"/>
        </w:rPr>
      </w:pPr>
      <w:hyperlink r:id="rId5" w:history="1">
        <w:r w:rsidRPr="00D22E13">
          <w:rPr>
            <w:rStyle w:val="Hyperlink"/>
            <w:lang w:val="en-US"/>
          </w:rPr>
          <w:t>https://www.youtube.com/watch?v=HxMyxAHKgWc</w:t>
        </w:r>
      </w:hyperlink>
    </w:p>
    <w:p w14:paraId="4003E241" w14:textId="77777777" w:rsidR="0066739C" w:rsidRDefault="0066739C" w:rsidP="0066739C">
      <w:pPr>
        <w:rPr>
          <w:lang w:val="en-US"/>
        </w:rPr>
      </w:pPr>
    </w:p>
    <w:p w14:paraId="11D2ECCB" w14:textId="23BE7FE6" w:rsidR="0066739C" w:rsidRDefault="0066739C" w:rsidP="0066739C">
      <w:pPr>
        <w:rPr>
          <w:lang w:val="en-US"/>
        </w:rPr>
      </w:pPr>
      <w:hyperlink r:id="rId6" w:history="1">
        <w:r w:rsidRPr="00D22E13">
          <w:rPr>
            <w:rStyle w:val="Hyperlink"/>
            <w:lang w:val="en-US"/>
          </w:rPr>
          <w:t>https://drive.google.com/drive/folders/11lb_X1VVbGRqlWbW4orsEX0qULIDRfL0</w:t>
        </w:r>
      </w:hyperlink>
    </w:p>
    <w:p w14:paraId="121ABA90" w14:textId="77777777" w:rsidR="0066739C" w:rsidRDefault="0066739C" w:rsidP="0066739C">
      <w:pPr>
        <w:rPr>
          <w:lang w:val="en-US"/>
        </w:rPr>
      </w:pPr>
    </w:p>
    <w:p w14:paraId="73CCF936" w14:textId="1C41BBF1" w:rsidR="0066739C" w:rsidRDefault="0066739C" w:rsidP="0066739C">
      <w:pPr>
        <w:rPr>
          <w:lang w:val="en-US"/>
        </w:rPr>
      </w:pPr>
      <w:r>
        <w:rPr>
          <w:lang w:val="en-US"/>
        </w:rPr>
        <w:t>additional improvements :</w:t>
      </w:r>
    </w:p>
    <w:p w14:paraId="7B3A8782" w14:textId="77777777" w:rsidR="0066739C" w:rsidRDefault="0066739C" w:rsidP="0066739C">
      <w:pPr>
        <w:rPr>
          <w:lang w:val="en-US"/>
        </w:rPr>
      </w:pPr>
    </w:p>
    <w:p w14:paraId="7532F981" w14:textId="54B5AF8A" w:rsidR="0066739C" w:rsidRDefault="0066739C" w:rsidP="0066739C">
      <w:pPr>
        <w:rPr>
          <w:lang w:val="en-US"/>
        </w:rPr>
      </w:pPr>
      <w:r>
        <w:rPr>
          <w:lang w:val="en-US"/>
        </w:rPr>
        <w:t>quality testings</w:t>
      </w:r>
    </w:p>
    <w:p w14:paraId="25DC18C9" w14:textId="3FC7ED27" w:rsidR="0066739C" w:rsidRDefault="0066739C" w:rsidP="0066739C">
      <w:pPr>
        <w:rPr>
          <w:lang w:val="en-US"/>
        </w:rPr>
      </w:pPr>
      <w:r>
        <w:rPr>
          <w:lang w:val="en-US"/>
        </w:rPr>
        <w:t>physical, chemical, biological components</w:t>
      </w:r>
    </w:p>
    <w:p w14:paraId="3636346B" w14:textId="114FA96C" w:rsidR="0066739C" w:rsidRDefault="0066739C" w:rsidP="0066739C">
      <w:pPr>
        <w:rPr>
          <w:lang w:val="en-US"/>
        </w:rPr>
      </w:pPr>
      <w:r>
        <w:rPr>
          <w:lang w:val="en-US"/>
        </w:rPr>
        <w:t>industrial area leaks may cause mercury or lead to enter to water</w:t>
      </w:r>
    </w:p>
    <w:p w14:paraId="3C606457" w14:textId="6099055F" w:rsidR="0066739C" w:rsidRDefault="0066739C" w:rsidP="0066739C">
      <w:pPr>
        <w:rPr>
          <w:lang w:val="en-US"/>
        </w:rPr>
      </w:pPr>
      <w:r>
        <w:rPr>
          <w:lang w:val="en-US"/>
        </w:rPr>
        <w:t xml:space="preserve">dissolved solids identification, color odur smell, flurocent light </w:t>
      </w:r>
    </w:p>
    <w:p w14:paraId="07839CEB" w14:textId="77777777" w:rsidR="0066739C" w:rsidRDefault="0066739C" w:rsidP="0066739C">
      <w:pPr>
        <w:rPr>
          <w:lang w:val="en-US"/>
        </w:rPr>
      </w:pPr>
    </w:p>
    <w:p w14:paraId="0EDDFCF8" w14:textId="7D0F4E61" w:rsidR="0066739C" w:rsidRDefault="0066739C" w:rsidP="0066739C">
      <w:pPr>
        <w:rPr>
          <w:lang w:val="en-US"/>
        </w:rPr>
      </w:pPr>
      <w:r>
        <w:rPr>
          <w:lang w:val="en-US"/>
        </w:rPr>
        <w:t xml:space="preserve">rain water harvesting system </w:t>
      </w:r>
    </w:p>
    <w:p w14:paraId="3B7BD373" w14:textId="77777777" w:rsidR="0066739C" w:rsidRDefault="0066739C" w:rsidP="0066739C">
      <w:pPr>
        <w:rPr>
          <w:lang w:val="en-US"/>
        </w:rPr>
      </w:pPr>
    </w:p>
    <w:p w14:paraId="6368969B" w14:textId="77777777" w:rsidR="004F457C" w:rsidRDefault="004F457C" w:rsidP="0066739C">
      <w:pPr>
        <w:rPr>
          <w:lang w:val="en-US"/>
        </w:rPr>
      </w:pPr>
    </w:p>
    <w:p w14:paraId="0054E9BB" w14:textId="2736A5A4" w:rsidR="004F457C" w:rsidRDefault="004F457C" w:rsidP="0066739C">
      <w:pPr>
        <w:rPr>
          <w:lang w:val="en-US"/>
        </w:rPr>
      </w:pPr>
      <w:r w:rsidRPr="004F457C">
        <w:rPr>
          <w:lang w:val="en-US"/>
        </w:rPr>
        <w:t>There are two major sources of supply of drinking water to Coimbatore City: Siruvani and Pilloor schemes. The corporation is maintaining the distribution of water supply. The entire supply of water from Siruvani is by nature of gravity whereas pumping is being done in the Pilloor scheme. A separate scheme to augment the Pilloor water supply scheme to the Coimbatore Corporation has been sanctioned under JNNURM and the works are in various stages of progress.</w:t>
      </w:r>
    </w:p>
    <w:p w14:paraId="42798218" w14:textId="77777777" w:rsidR="004F457C" w:rsidRDefault="004F457C" w:rsidP="0066739C">
      <w:pPr>
        <w:rPr>
          <w:lang w:val="en-US"/>
        </w:rPr>
      </w:pPr>
    </w:p>
    <w:p w14:paraId="4706A8FF" w14:textId="77777777" w:rsidR="004F457C" w:rsidRDefault="004F457C" w:rsidP="0066739C">
      <w:pPr>
        <w:rPr>
          <w:lang w:val="en-US"/>
        </w:rPr>
      </w:pPr>
    </w:p>
    <w:p w14:paraId="1A4A6F98" w14:textId="77777777" w:rsidR="004F457C" w:rsidRDefault="004F457C" w:rsidP="0066739C">
      <w:pPr>
        <w:rPr>
          <w:lang w:val="en-US"/>
        </w:rPr>
      </w:pPr>
    </w:p>
    <w:p w14:paraId="26EC5BEC" w14:textId="5AAB6561" w:rsidR="004F457C" w:rsidRDefault="004F457C" w:rsidP="0066739C">
      <w:pPr>
        <w:rPr>
          <w:lang w:val="en-US"/>
        </w:rPr>
      </w:pPr>
      <w:r>
        <w:rPr>
          <w:noProof/>
        </w:rPr>
        <w:lastRenderedPageBreak/>
        <w:drawing>
          <wp:inline distT="0" distB="0" distL="0" distR="0" wp14:anchorId="4D6F82F5" wp14:editId="5A946E42">
            <wp:extent cx="5731510" cy="6684010"/>
            <wp:effectExtent l="0" t="0" r="2540" b="2540"/>
            <wp:docPr id="131944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684010"/>
                    </a:xfrm>
                    <a:prstGeom prst="rect">
                      <a:avLst/>
                    </a:prstGeom>
                    <a:noFill/>
                    <a:ln>
                      <a:noFill/>
                    </a:ln>
                  </pic:spPr>
                </pic:pic>
              </a:graphicData>
            </a:graphic>
          </wp:inline>
        </w:drawing>
      </w:r>
    </w:p>
    <w:p w14:paraId="0D363D4E" w14:textId="77777777" w:rsidR="0066739C" w:rsidRPr="0066739C" w:rsidRDefault="0066739C" w:rsidP="0066739C">
      <w:pPr>
        <w:rPr>
          <w:lang w:val="en-US"/>
        </w:rPr>
      </w:pPr>
    </w:p>
    <w:sectPr w:rsidR="0066739C" w:rsidRPr="00667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39C"/>
    <w:rsid w:val="004F457C"/>
    <w:rsid w:val="00607193"/>
    <w:rsid w:val="0066739C"/>
    <w:rsid w:val="007E1A25"/>
    <w:rsid w:val="009F4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035E"/>
  <w15:chartTrackingRefBased/>
  <w15:docId w15:val="{8E067DA0-1E94-4F38-B403-63C24B4D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739C"/>
    <w:rPr>
      <w:color w:val="0563C1" w:themeColor="hyperlink"/>
      <w:u w:val="single"/>
    </w:rPr>
  </w:style>
  <w:style w:type="character" w:styleId="UnresolvedMention">
    <w:name w:val="Unresolved Mention"/>
    <w:basedOn w:val="DefaultParagraphFont"/>
    <w:uiPriority w:val="99"/>
    <w:semiHidden/>
    <w:unhideWhenUsed/>
    <w:rsid w:val="00667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drive/folders/11lb_X1VVbGRqlWbW4orsEX0qULIDRfL0" TargetMode="External"/><Relationship Id="rId5" Type="http://schemas.openxmlformats.org/officeDocument/2006/relationships/hyperlink" Target="https://www.youtube.com/watch?v=HxMyxAHKgWc" TargetMode="External"/><Relationship Id="rId4" Type="http://schemas.openxmlformats.org/officeDocument/2006/relationships/hyperlink" Target="https://www.figma.com/proto/gNLH7UzjerqnvVKoOZjEKB/Mobile-UI-kit-(Community)?page-id=223%3A1867&amp;type=design&amp;node-id=316-4157&amp;viewport=-591%2C435%2C0.42&amp;t=lylLYbFMKQqcUh0b-1&amp;scaling=min-zoom&amp;mode=desig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Sudharshan Vijay</dc:creator>
  <cp:keywords/>
  <dc:description/>
  <cp:lastModifiedBy>Sudharshan Vijay</cp:lastModifiedBy>
  <cp:revision>1</cp:revision>
  <dcterms:created xsi:type="dcterms:W3CDTF">2024-01-31T16:52:00Z</dcterms:created>
  <dcterms:modified xsi:type="dcterms:W3CDTF">2024-01-31T17:09:00Z</dcterms:modified>
</cp:coreProperties>
</file>