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86AE" w14:textId="150B22CA" w:rsidR="00B36772" w:rsidRPr="00B36772" w:rsidRDefault="00B36772" w:rsidP="00B36772">
      <w:pPr>
        <w:shd w:val="clear" w:color="auto" w:fill="FFFFFF"/>
        <w:spacing w:line="48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i/>
          <w:iCs/>
          <w:color w:val="000000"/>
          <w:kern w:val="0"/>
          <w:sz w:val="24"/>
          <w:szCs w:val="24"/>
          <w:lang w:eastAsia="en-IN"/>
          <w14:ligatures w14:val="none"/>
        </w:rPr>
        <w:t>Application metrics are a numerical representation of data that determines the current state of the service or component. It provides a holistic view of the system’s health and performance.</w:t>
      </w:r>
    </w:p>
    <w:p w14:paraId="1449A3F8" w14:textId="17730482" w:rsidR="00B36772" w:rsidRPr="00B36772" w:rsidRDefault="00B36772" w:rsidP="00B36772">
      <w:pPr>
        <w:shd w:val="clear" w:color="auto" w:fill="FFFFFF"/>
        <w:spacing w:line="240" w:lineRule="auto"/>
        <w:textAlignment w:val="top"/>
        <w:rPr>
          <w:rFonts w:ascii="PT Serif" w:eastAsia="Times New Roman" w:hAnsi="PT Serif" w:cs="Times New Roman"/>
          <w:i/>
          <w:iCs/>
          <w:color w:val="212529"/>
          <w:kern w:val="0"/>
          <w:sz w:val="24"/>
          <w:szCs w:val="24"/>
          <w:lang w:eastAsia="en-IN"/>
          <w14:ligatures w14:val="none"/>
        </w:rPr>
      </w:pPr>
      <w:r w:rsidRPr="00B36772">
        <w:rPr>
          <w:rFonts w:ascii="PT Serif" w:eastAsia="Times New Roman" w:hAnsi="PT Serif" w:cs="Times New Roman"/>
          <w:i/>
          <w:iCs/>
          <w:noProof/>
          <w:color w:val="212529"/>
          <w:kern w:val="0"/>
          <w:sz w:val="24"/>
          <w:szCs w:val="24"/>
          <w:lang w:eastAsia="en-IN"/>
          <w14:ligatures w14:val="none"/>
        </w:rPr>
        <w:drawing>
          <wp:inline distT="0" distB="0" distL="0" distR="0" wp14:anchorId="1459999B" wp14:editId="78B01DC5">
            <wp:extent cx="5731510" cy="2486025"/>
            <wp:effectExtent l="0" t="0" r="2540" b="9525"/>
            <wp:docPr id="1557714607" name="Picture 1" descr="Application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Metr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128C0241" w14:textId="77777777" w:rsidR="00FF6D49" w:rsidRDefault="00B36772" w:rsidP="00FF6D49">
      <w:p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i/>
          <w:iCs/>
          <w:color w:val="000000"/>
          <w:kern w:val="0"/>
          <w:sz w:val="24"/>
          <w:szCs w:val="24"/>
          <w:lang w:eastAsia="en-IN"/>
          <w14:ligatures w14:val="none"/>
        </w:rPr>
        <w:t>Some of the common application metrics are:</w:t>
      </w:r>
    </w:p>
    <w:p w14:paraId="4D861C12" w14:textId="484823A3" w:rsidR="00B36772" w:rsidRDefault="00B36772" w:rsidP="00FF6D49">
      <w:pPr>
        <w:pStyle w:val="ListParagraph"/>
        <w:numPr>
          <w:ilvl w:val="0"/>
          <w:numId w:val="3"/>
        </w:num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FF6D49">
        <w:rPr>
          <w:rFonts w:ascii="PT Serif" w:eastAsia="Times New Roman" w:hAnsi="PT Serif" w:cs="Times New Roman"/>
          <w:b/>
          <w:bCs/>
          <w:i/>
          <w:iCs/>
          <w:color w:val="000000"/>
          <w:kern w:val="0"/>
          <w:sz w:val="24"/>
          <w:szCs w:val="24"/>
          <w:lang w:eastAsia="en-IN"/>
          <w14:ligatures w14:val="none"/>
        </w:rPr>
        <w:t>Infrastructure-level metrics:</w:t>
      </w:r>
      <w:r w:rsidRPr="00FF6D49">
        <w:rPr>
          <w:rFonts w:ascii="PT Serif" w:eastAsia="Times New Roman" w:hAnsi="PT Serif" w:cs="Times New Roman"/>
          <w:i/>
          <w:iCs/>
          <w:color w:val="000000"/>
          <w:kern w:val="0"/>
          <w:sz w:val="24"/>
          <w:szCs w:val="24"/>
          <w:lang w:eastAsia="en-IN"/>
          <w14:ligatures w14:val="none"/>
        </w:rPr>
        <w:t> such as CPU, memory, and disk utilization</w:t>
      </w:r>
    </w:p>
    <w:p w14:paraId="2CEFB2FC" w14:textId="77777777" w:rsidR="00B36772" w:rsidRDefault="00B36772" w:rsidP="00FF6D49">
      <w:pPr>
        <w:pStyle w:val="ListParagraph"/>
        <w:numPr>
          <w:ilvl w:val="0"/>
          <w:numId w:val="3"/>
        </w:num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FF6D49">
        <w:rPr>
          <w:rFonts w:ascii="PT Serif" w:eastAsia="Times New Roman" w:hAnsi="PT Serif" w:cs="Times New Roman"/>
          <w:b/>
          <w:bCs/>
          <w:i/>
          <w:iCs/>
          <w:color w:val="000000"/>
          <w:kern w:val="0"/>
          <w:sz w:val="24"/>
          <w:szCs w:val="24"/>
          <w:lang w:eastAsia="en-IN"/>
          <w14:ligatures w14:val="none"/>
        </w:rPr>
        <w:t>Application-level metrics:</w:t>
      </w:r>
      <w:r w:rsidRPr="00FF6D49">
        <w:rPr>
          <w:rFonts w:ascii="PT Serif" w:eastAsia="Times New Roman" w:hAnsi="PT Serif" w:cs="Times New Roman"/>
          <w:i/>
          <w:iCs/>
          <w:color w:val="000000"/>
          <w:kern w:val="0"/>
          <w:sz w:val="24"/>
          <w:szCs w:val="24"/>
          <w:lang w:eastAsia="en-IN"/>
          <w14:ligatures w14:val="none"/>
        </w:rPr>
        <w:t> such as service request latency and several requests</w:t>
      </w:r>
    </w:p>
    <w:p w14:paraId="02B23C3A" w14:textId="77777777" w:rsidR="00B36772" w:rsidRPr="00FF6D49" w:rsidRDefault="00B36772" w:rsidP="00FF6D49">
      <w:pPr>
        <w:pStyle w:val="ListParagraph"/>
        <w:numPr>
          <w:ilvl w:val="0"/>
          <w:numId w:val="3"/>
        </w:num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FF6D49">
        <w:rPr>
          <w:rFonts w:ascii="PT Serif" w:eastAsia="Times New Roman" w:hAnsi="PT Serif" w:cs="Times New Roman"/>
          <w:b/>
          <w:bCs/>
          <w:i/>
          <w:iCs/>
          <w:color w:val="000000"/>
          <w:kern w:val="0"/>
          <w:sz w:val="24"/>
          <w:szCs w:val="24"/>
          <w:lang w:eastAsia="en-IN"/>
          <w14:ligatures w14:val="none"/>
        </w:rPr>
        <w:t>End-user metrics:</w:t>
      </w:r>
      <w:r w:rsidRPr="00FF6D49">
        <w:rPr>
          <w:rFonts w:ascii="PT Serif" w:eastAsia="Times New Roman" w:hAnsi="PT Serif" w:cs="Times New Roman"/>
          <w:i/>
          <w:iCs/>
          <w:color w:val="000000"/>
          <w:kern w:val="0"/>
          <w:sz w:val="24"/>
          <w:szCs w:val="24"/>
          <w:lang w:eastAsia="en-IN"/>
          <w14:ligatures w14:val="none"/>
        </w:rPr>
        <w:t> such as application load times</w:t>
      </w:r>
    </w:p>
    <w:p w14:paraId="0ABD25E9" w14:textId="77777777" w:rsidR="00B36772" w:rsidRPr="00B36772" w:rsidRDefault="00B36772" w:rsidP="00B36772">
      <w:pPr>
        <w:shd w:val="clear" w:color="auto" w:fill="FFFFFF"/>
        <w:spacing w:after="300" w:line="645" w:lineRule="atLeast"/>
        <w:outlineLvl w:val="3"/>
        <w:rPr>
          <w:rFonts w:ascii="PT Serif" w:eastAsia="Times New Roman" w:hAnsi="PT Serif" w:cs="Times New Roman"/>
          <w:b/>
          <w:bCs/>
          <w:i/>
          <w:iCs/>
          <w:color w:val="222222"/>
          <w:spacing w:val="3"/>
          <w:kern w:val="0"/>
          <w:sz w:val="24"/>
          <w:szCs w:val="24"/>
          <w:lang w:eastAsia="en-IN"/>
          <w14:ligatures w14:val="none"/>
        </w:rPr>
      </w:pPr>
      <w:r w:rsidRPr="00B36772">
        <w:rPr>
          <w:rFonts w:ascii="PT Serif" w:eastAsia="Times New Roman" w:hAnsi="PT Serif" w:cs="Times New Roman"/>
          <w:b/>
          <w:bCs/>
          <w:i/>
          <w:iCs/>
          <w:color w:val="222222"/>
          <w:spacing w:val="3"/>
          <w:kern w:val="0"/>
          <w:sz w:val="24"/>
          <w:szCs w:val="24"/>
          <w:lang w:eastAsia="en-IN"/>
          <w14:ligatures w14:val="none"/>
        </w:rPr>
        <w:t>How do application metrics facilitate observability?</w:t>
      </w:r>
    </w:p>
    <w:p w14:paraId="15640EE7" w14:textId="77777777" w:rsidR="00B36772" w:rsidRPr="00B36772" w:rsidRDefault="00B36772" w:rsidP="00B36772">
      <w:p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i/>
          <w:iCs/>
          <w:color w:val="000000"/>
          <w:kern w:val="0"/>
          <w:sz w:val="24"/>
          <w:szCs w:val="24"/>
          <w:lang w:eastAsia="en-IN"/>
          <w14:ligatures w14:val="none"/>
        </w:rPr>
        <w:t>In a microservices-based application, gathering application metrics is the responsibility of developers. But, first, they need to set up instrumentation for various services to collect the required data that exposes the system’s health and performance.</w:t>
      </w:r>
    </w:p>
    <w:p w14:paraId="3A9C6151" w14:textId="77777777" w:rsidR="00B36772" w:rsidRPr="00B36772" w:rsidRDefault="00B36772" w:rsidP="00B36772">
      <w:pPr>
        <w:shd w:val="clear" w:color="auto" w:fill="FFFFFF"/>
        <w:spacing w:after="375" w:line="48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i/>
          <w:iCs/>
          <w:color w:val="000000"/>
          <w:kern w:val="0"/>
          <w:sz w:val="24"/>
          <w:szCs w:val="24"/>
          <w:lang w:eastAsia="en-IN"/>
          <w14:ligatures w14:val="none"/>
        </w:rPr>
        <w:t>There are two models for aggregating metrics from a service:</w:t>
      </w:r>
    </w:p>
    <w:p w14:paraId="1C4E2DDE" w14:textId="77777777" w:rsidR="00B36772" w:rsidRPr="00B36772" w:rsidRDefault="00B36772" w:rsidP="00B36772">
      <w:pPr>
        <w:numPr>
          <w:ilvl w:val="0"/>
          <w:numId w:val="2"/>
        </w:numPr>
        <w:shd w:val="clear" w:color="auto" w:fill="FFFFFF"/>
        <w:spacing w:before="100" w:beforeAutospacing="1" w:after="0" w:afterAutospacing="1" w:line="57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b/>
          <w:bCs/>
          <w:i/>
          <w:iCs/>
          <w:color w:val="000000"/>
          <w:kern w:val="0"/>
          <w:sz w:val="24"/>
          <w:szCs w:val="24"/>
          <w:lang w:eastAsia="en-IN"/>
          <w14:ligatures w14:val="none"/>
        </w:rPr>
        <w:t>Push:</w:t>
      </w:r>
      <w:r w:rsidRPr="00B36772">
        <w:rPr>
          <w:rFonts w:ascii="PT Serif" w:eastAsia="Times New Roman" w:hAnsi="PT Serif" w:cs="Times New Roman"/>
          <w:i/>
          <w:iCs/>
          <w:color w:val="000000"/>
          <w:kern w:val="0"/>
          <w:sz w:val="24"/>
          <w:szCs w:val="24"/>
          <w:lang w:eastAsia="en-IN"/>
          <w14:ligatures w14:val="none"/>
        </w:rPr>
        <w:t> The service pushes metrics to the metrics service</w:t>
      </w:r>
    </w:p>
    <w:p w14:paraId="7E4259BD" w14:textId="77777777" w:rsidR="00B36772" w:rsidRPr="00B36772" w:rsidRDefault="00B36772" w:rsidP="00B36772">
      <w:pPr>
        <w:numPr>
          <w:ilvl w:val="0"/>
          <w:numId w:val="2"/>
        </w:numPr>
        <w:shd w:val="clear" w:color="auto" w:fill="FFFFFF"/>
        <w:spacing w:before="100" w:beforeAutospacing="1" w:after="0" w:line="57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b/>
          <w:bCs/>
          <w:i/>
          <w:iCs/>
          <w:color w:val="000000"/>
          <w:kern w:val="0"/>
          <w:sz w:val="24"/>
          <w:szCs w:val="24"/>
          <w:lang w:eastAsia="en-IN"/>
          <w14:ligatures w14:val="none"/>
        </w:rPr>
        <w:t>Pull:</w:t>
      </w:r>
      <w:r w:rsidRPr="00B36772">
        <w:rPr>
          <w:rFonts w:ascii="PT Serif" w:eastAsia="Times New Roman" w:hAnsi="PT Serif" w:cs="Times New Roman"/>
          <w:i/>
          <w:iCs/>
          <w:color w:val="000000"/>
          <w:kern w:val="0"/>
          <w:sz w:val="24"/>
          <w:szCs w:val="24"/>
          <w:lang w:eastAsia="en-IN"/>
          <w14:ligatures w14:val="none"/>
        </w:rPr>
        <w:t> The metrics services pull metrics from the service</w:t>
      </w:r>
    </w:p>
    <w:p w14:paraId="52799B6C" w14:textId="77777777" w:rsidR="00B36772" w:rsidRPr="00B36772" w:rsidRDefault="00B36772" w:rsidP="00B36772">
      <w:pPr>
        <w:shd w:val="clear" w:color="auto" w:fill="FFFFFF"/>
        <w:spacing w:line="480" w:lineRule="atLeast"/>
        <w:rPr>
          <w:rFonts w:ascii="PT Serif" w:eastAsia="Times New Roman" w:hAnsi="PT Serif" w:cs="Times New Roman"/>
          <w:i/>
          <w:iCs/>
          <w:color w:val="000000"/>
          <w:kern w:val="0"/>
          <w:sz w:val="24"/>
          <w:szCs w:val="24"/>
          <w:lang w:eastAsia="en-IN"/>
          <w14:ligatures w14:val="none"/>
        </w:rPr>
      </w:pPr>
      <w:r w:rsidRPr="00B36772">
        <w:rPr>
          <w:rFonts w:ascii="PT Serif" w:eastAsia="Times New Roman" w:hAnsi="PT Serif" w:cs="Times New Roman"/>
          <w:i/>
          <w:iCs/>
          <w:color w:val="000000"/>
          <w:kern w:val="0"/>
          <w:sz w:val="24"/>
          <w:szCs w:val="24"/>
          <w:lang w:eastAsia="en-IN"/>
          <w14:ligatures w14:val="none"/>
        </w:rPr>
        <w:lastRenderedPageBreak/>
        <w:t>With the help of accurate metrics derived from either of these methods, developers or the SRE team can observe the IT system and fine-tune it for better performance.</w:t>
      </w:r>
    </w:p>
    <w:p w14:paraId="0B6710A4" w14:textId="77777777" w:rsidR="007A3624" w:rsidRPr="00B36772" w:rsidRDefault="007A3624">
      <w:pPr>
        <w:rPr>
          <w:rFonts w:ascii="PT Serif" w:hAnsi="PT Serif"/>
          <w:i/>
          <w:iCs/>
          <w:sz w:val="24"/>
          <w:szCs w:val="24"/>
        </w:rPr>
      </w:pPr>
    </w:p>
    <w:sectPr w:rsidR="007A3624" w:rsidRPr="00B3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6C4"/>
    <w:multiLevelType w:val="multilevel"/>
    <w:tmpl w:val="02A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F0FA1"/>
    <w:multiLevelType w:val="hybridMultilevel"/>
    <w:tmpl w:val="8CFE8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C4602E"/>
    <w:multiLevelType w:val="multilevel"/>
    <w:tmpl w:val="23C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69963">
    <w:abstractNumId w:val="2"/>
  </w:num>
  <w:num w:numId="2" w16cid:durableId="695740990">
    <w:abstractNumId w:val="0"/>
  </w:num>
  <w:num w:numId="3" w16cid:durableId="176857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3"/>
    <w:rsid w:val="00550094"/>
    <w:rsid w:val="007A2D54"/>
    <w:rsid w:val="007A3624"/>
    <w:rsid w:val="00B36772"/>
    <w:rsid w:val="00F67D93"/>
    <w:rsid w:val="00FF6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1554"/>
  <w15:chartTrackingRefBased/>
  <w15:docId w15:val="{7D277A79-B12F-4467-A606-67562D8E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677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677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67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6772"/>
    <w:rPr>
      <w:b/>
      <w:bCs/>
    </w:rPr>
  </w:style>
  <w:style w:type="paragraph" w:styleId="ListParagraph">
    <w:name w:val="List Paragraph"/>
    <w:basedOn w:val="Normal"/>
    <w:uiPriority w:val="34"/>
    <w:qFormat/>
    <w:rsid w:val="00FF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401">
      <w:bodyDiv w:val="1"/>
      <w:marLeft w:val="0"/>
      <w:marRight w:val="0"/>
      <w:marTop w:val="0"/>
      <w:marBottom w:val="0"/>
      <w:divBdr>
        <w:top w:val="none" w:sz="0" w:space="0" w:color="auto"/>
        <w:left w:val="none" w:sz="0" w:space="0" w:color="auto"/>
        <w:bottom w:val="none" w:sz="0" w:space="0" w:color="auto"/>
        <w:right w:val="none" w:sz="0" w:space="0" w:color="auto"/>
      </w:divBdr>
      <w:divsChild>
        <w:div w:id="1757365885">
          <w:marLeft w:val="0"/>
          <w:marRight w:val="0"/>
          <w:marTop w:val="0"/>
          <w:marBottom w:val="525"/>
          <w:divBdr>
            <w:top w:val="none" w:sz="0" w:space="0" w:color="auto"/>
            <w:left w:val="none" w:sz="0" w:space="0" w:color="auto"/>
            <w:bottom w:val="none" w:sz="0" w:space="0" w:color="auto"/>
            <w:right w:val="none" w:sz="0" w:space="0" w:color="auto"/>
          </w:divBdr>
          <w:divsChild>
            <w:div w:id="205215069">
              <w:marLeft w:val="0"/>
              <w:marRight w:val="0"/>
              <w:marTop w:val="0"/>
              <w:marBottom w:val="0"/>
              <w:divBdr>
                <w:top w:val="none" w:sz="0" w:space="0" w:color="auto"/>
                <w:left w:val="none" w:sz="0" w:space="0" w:color="auto"/>
                <w:bottom w:val="none" w:sz="0" w:space="0" w:color="auto"/>
                <w:right w:val="none" w:sz="0" w:space="0" w:color="auto"/>
              </w:divBdr>
            </w:div>
          </w:divsChild>
        </w:div>
        <w:div w:id="1638342950">
          <w:marLeft w:val="0"/>
          <w:marRight w:val="0"/>
          <w:marTop w:val="0"/>
          <w:marBottom w:val="525"/>
          <w:divBdr>
            <w:top w:val="none" w:sz="0" w:space="0" w:color="auto"/>
            <w:left w:val="none" w:sz="0" w:space="0" w:color="auto"/>
            <w:bottom w:val="none" w:sz="0" w:space="0" w:color="auto"/>
            <w:right w:val="none" w:sz="0" w:space="0" w:color="auto"/>
          </w:divBdr>
          <w:divsChild>
            <w:div w:id="1108937221">
              <w:marLeft w:val="0"/>
              <w:marRight w:val="0"/>
              <w:marTop w:val="0"/>
              <w:marBottom w:val="0"/>
              <w:divBdr>
                <w:top w:val="none" w:sz="0" w:space="0" w:color="auto"/>
                <w:left w:val="none" w:sz="0" w:space="0" w:color="auto"/>
                <w:bottom w:val="none" w:sz="0" w:space="0" w:color="auto"/>
                <w:right w:val="none" w:sz="0" w:space="0" w:color="auto"/>
              </w:divBdr>
            </w:div>
          </w:divsChild>
        </w:div>
        <w:div w:id="1343043805">
          <w:marLeft w:val="0"/>
          <w:marRight w:val="0"/>
          <w:marTop w:val="0"/>
          <w:marBottom w:val="525"/>
          <w:divBdr>
            <w:top w:val="none" w:sz="0" w:space="0" w:color="auto"/>
            <w:left w:val="none" w:sz="0" w:space="0" w:color="auto"/>
            <w:bottom w:val="none" w:sz="0" w:space="0" w:color="auto"/>
            <w:right w:val="none" w:sz="0" w:space="0" w:color="auto"/>
          </w:divBdr>
          <w:divsChild>
            <w:div w:id="1367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2024-03-25T05:18:00Z</dcterms:created>
  <dcterms:modified xsi:type="dcterms:W3CDTF">2024-04-26T15:26:00Z</dcterms:modified>
</cp:coreProperties>
</file>