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A365D"/>
          <w:sz w:val="44"/>
        </w:rPr>
        <w:t>GPUI (Rust) Complete Learning Roadmap &amp; 15 Progressive Projects</w:t>
      </w:r>
    </w:p>
    <w:p>
      <w:pPr>
        <w:spacing w:after="360"/>
      </w:pPr>
      <w:r>
        <w:rPr>
          <w:rFonts w:ascii="Arial" w:hAnsi="Arial"/>
          <w:color w:val="718096"/>
          <w:sz w:val="24"/>
        </w:rPr>
        <w:t>A Project-Based Mastery Curriculum from Fundamentals to High-Performance Desktop Systems</w:t>
      </w:r>
    </w:p>
    <w:p>
      <w:pPr>
        <w:spacing w:before="280" w:after="120"/>
      </w:pPr>
      <w:r>
        <w:rPr>
          <w:rFonts w:ascii="Arial" w:hAnsi="Arial"/>
          <w:b/>
          <w:color w:val="2B6CB0"/>
          <w:sz w:val="30"/>
        </w:rPr>
        <w:t>1. Framework Overview &amp; Architectural Fundamentals</w:t>
      </w:r>
    </w:p>
    <w:p>
      <w:pPr>
        <w:spacing w:after="200"/>
      </w:pPr>
      <w:r>
        <w:rPr>
          <w:rFonts w:ascii="Arial" w:hAnsi="Arial"/>
          <w:color w:val="2D3748"/>
          <w:sz w:val="21"/>
        </w:rPr>
        <w:t>GPUI is an immediate-mode inspired, retained-tree hybrid GUI library written from scratch in Rust to power the Zed code editor. Unlike web-wrapper frameworks like Electron or CPU-rasterized toolkits, GPUI leverages hardware acceleration directly via native graphics APIs (Metal on macOS, Vulkan/DirectX on Windows and Linux) and uses the Taffy flexbox layout engine.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Framework</w:t>
            </w:r>
          </w:p>
        </w:tc>
        <w:tc>
          <w:tcPr>
            <w:tcW w:type="dxa" w:w="2484"/>
            <w:shd w:fill="EDF2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Rendering Engine</w:t>
            </w:r>
          </w:p>
        </w:tc>
        <w:tc>
          <w:tcPr>
            <w:tcW w:type="dxa" w:w="2484"/>
            <w:shd w:fill="EDF2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Paradigm</w:t>
            </w:r>
          </w:p>
        </w:tc>
        <w:tc>
          <w:tcPr>
            <w:tcW w:type="dxa" w:w="2484"/>
            <w:shd w:fill="EDF2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Primary Strength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8"/>
              </w:rPr>
              <w:t>GPUI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GPU-native (Metal/Vulkan/Blade)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Retained Entity/View + Declarative Tree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Uncompromising 120 FPS latency, modern Tailwind-like ergonomics</w:t>
            </w:r>
          </w:p>
        </w:tc>
      </w:tr>
      <w:tr>
        <w:tc>
          <w:tcPr>
            <w:tcW w:type="dxa" w:w="24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8"/>
              </w:rPr>
              <w:t>egui</w:t>
            </w:r>
          </w:p>
        </w:tc>
        <w:tc>
          <w:tcPr>
            <w:tcW w:type="dxa" w:w="24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Immediate Mode (OpenGL/wgpu)</w:t>
            </w:r>
          </w:p>
        </w:tc>
        <w:tc>
          <w:tcPr>
            <w:tcW w:type="dxa" w:w="24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Pure Immediate Mode</w:t>
            </w:r>
          </w:p>
        </w:tc>
        <w:tc>
          <w:tcPr>
            <w:tcW w:type="dxa" w:w="24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Extremely fast prototyping and debug tooling; high redraw overhead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8"/>
              </w:rPr>
              <w:t>Iced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wgpu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Elm Architecture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Strict state immutability and functional flow</w:t>
            </w:r>
          </w:p>
        </w:tc>
      </w:tr>
      <w:tr>
        <w:tc>
          <w:tcPr>
            <w:tcW w:type="dxa" w:w="24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8"/>
              </w:rPr>
              <w:t>Slint</w:t>
            </w:r>
          </w:p>
        </w:tc>
        <w:tc>
          <w:tcPr>
            <w:tcW w:type="dxa" w:w="24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Software / Skia / Qt</w:t>
            </w:r>
          </w:p>
        </w:tc>
        <w:tc>
          <w:tcPr>
            <w:tcW w:type="dxa" w:w="24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DSL-driven Retained UI</w:t>
            </w:r>
          </w:p>
        </w:tc>
        <w:tc>
          <w:tcPr>
            <w:tcW w:type="dxa" w:w="2484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8"/>
              </w:rPr>
              <w:t>Embedded systems and lightweight microcontrollers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B6CB0"/>
          <w:sz w:val="30"/>
        </w:rPr>
        <w:t>2. Essential Rust Prerequisites to Review</w:t>
      </w:r>
    </w:p>
    <w:p>
      <w:pPr>
        <w:pStyle w:val="ListBullet"/>
        <w:spacing w:after="80"/>
      </w:pPr>
      <w:r>
        <w:rPr>
          <w:rFonts w:ascii="Arial" w:hAnsi="Arial"/>
          <w:b/>
          <w:color w:val="2D3748"/>
          <w:sz w:val="20"/>
        </w:rPr>
        <w:t xml:space="preserve">Interior Mutability &amp; Smart Pointers: </w:t>
      </w:r>
      <w:r>
        <w:rPr>
          <w:rFonts w:ascii="Arial" w:hAnsi="Arial"/>
          <w:color w:val="2D3748"/>
          <w:sz w:val="20"/>
        </w:rPr>
        <w:t>Mastering Rc&lt;RefCell&lt;T&gt;&gt; and Arc&lt;Mutex&lt;T&gt;&gt;. GPUI implements its own handle system (Model&lt;T&gt; and View&lt;T&gt;) that wraps shared state safely within the UI context without lifetime friction.</w:t>
      </w:r>
    </w:p>
    <w:p>
      <w:pPr>
        <w:pStyle w:val="ListBullet"/>
        <w:spacing w:after="80"/>
      </w:pPr>
      <w:r>
        <w:rPr>
          <w:rFonts w:ascii="Arial" w:hAnsi="Arial"/>
          <w:b/>
          <w:color w:val="2D3748"/>
          <w:sz w:val="20"/>
        </w:rPr>
        <w:t xml:space="preserve">Rust Closures &amp; Environments: </w:t>
      </w:r>
      <w:r>
        <w:rPr>
          <w:rFonts w:ascii="Arial" w:hAnsi="Arial"/>
          <w:color w:val="2D3748"/>
          <w:sz w:val="20"/>
        </w:rPr>
        <w:t>Passing closures with captured environments (move |event, cx| { ... }) into element event builders and action listeners.</w:t>
      </w:r>
    </w:p>
    <w:p>
      <w:pPr>
        <w:pStyle w:val="ListBullet"/>
        <w:spacing w:after="80"/>
      </w:pPr>
      <w:r>
        <w:rPr>
          <w:rFonts w:ascii="Arial" w:hAnsi="Arial"/>
          <w:b/>
          <w:color w:val="2D3748"/>
          <w:sz w:val="20"/>
        </w:rPr>
        <w:t xml:space="preserve">Trait Implementation: </w:t>
      </w:r>
      <w:r>
        <w:rPr>
          <w:rFonts w:ascii="Arial" w:hAnsi="Arial"/>
          <w:color w:val="2D3748"/>
          <w:sz w:val="20"/>
        </w:rPr>
        <w:t>Implementing custom structs with GPUI traits, specifically the Render trait and EventEmitter trait.</w:t>
      </w:r>
    </w:p>
    <w:p>
      <w:pPr>
        <w:pStyle w:val="ListBullet"/>
        <w:spacing w:after="80"/>
      </w:pPr>
      <w:r>
        <w:rPr>
          <w:rFonts w:ascii="Arial" w:hAnsi="Arial"/>
          <w:b/>
          <w:color w:val="2D3748"/>
          <w:sz w:val="20"/>
        </w:rPr>
        <w:t xml:space="preserve">Asynchronous Concurrency: </w:t>
      </w:r>
      <w:r>
        <w:rPr>
          <w:rFonts w:ascii="Arial" w:hAnsi="Arial"/>
          <w:color w:val="2D3748"/>
          <w:sz w:val="20"/>
        </w:rPr>
        <w:t>Understanding async/await, futures, and dispatching computational or I/O work across background thread pools using cx.spawn() to keep the render thread stutter-free.</w:t>
      </w:r>
    </w:p>
    <w:p>
      <w:pPr>
        <w:spacing w:before="280" w:after="120"/>
      </w:pPr>
      <w:r>
        <w:rPr>
          <w:rFonts w:ascii="Arial" w:hAnsi="Arial"/>
          <w:b/>
          <w:color w:val="2B6CB0"/>
          <w:sz w:val="30"/>
        </w:rPr>
        <w:t>3. GPUI Core Concepts &amp; Architecture Breakdown</w:t>
      </w:r>
    </w:p>
    <w:p>
      <w:pPr>
        <w:spacing w:before="120" w:after="80"/>
      </w:pPr>
      <w:r>
        <w:rPr>
          <w:rFonts w:ascii="Arial" w:hAnsi="Arial"/>
          <w:b/>
          <w:color w:val="1A365D"/>
          <w:sz w:val="22"/>
        </w:rPr>
        <w:t>A. The Context System (AppContext, WindowContext, ViewContext)</w:t>
      </w:r>
    </w:p>
    <w:p>
      <w:pPr>
        <w:spacing w:after="120"/>
      </w:pPr>
      <w:r>
        <w:rPr>
          <w:rFonts w:ascii="Arial" w:hAnsi="Arial"/>
          <w:color w:val="2D3748"/>
          <w:sz w:val="20"/>
        </w:rPr>
        <w:t>All operations flow through an active context reference (cx):</w:t>
        <w:br/>
        <w:t>• AppContext: Global state, window management, application lifecycle, asset loading, background executor.</w:t>
        <w:br/>
        <w:t>• WindowContext: Scoped to an active window; manages window bounds, mouse coordinates, active focus handles, and layout passes.</w:t>
        <w:br/>
        <w:t>• ViewContext&lt;V&gt;: Passed into render and event methods. Allows mutating view state, subscribing to models, and requesting redraws via cx.notify().</w:t>
      </w:r>
    </w:p>
    <w:p>
      <w:pPr>
        <w:spacing w:before="120" w:after="80"/>
      </w:pPr>
      <w:r>
        <w:rPr>
          <w:rFonts w:ascii="Arial" w:hAnsi="Arial"/>
          <w:b/>
          <w:color w:val="1A365D"/>
          <w:sz w:val="22"/>
        </w:rPr>
        <w:t>B. Models vs. Views (Entities)</w:t>
      </w:r>
    </w:p>
    <w:p>
      <w:pPr>
        <w:spacing w:after="120"/>
      </w:pPr>
      <w:r>
        <w:rPr>
          <w:rFonts w:ascii="Arial" w:hAnsi="Arial"/>
          <w:color w:val="2D3748"/>
          <w:sz w:val="20"/>
        </w:rPr>
        <w:t>State is strictly decoupled from visual display:</w:t>
        <w:br/>
        <w:t>• Model&lt;T&gt;: Pure state container (e.g., document data, task list) with no visual representation; observable by multiple views.</w:t>
        <w:br/>
        <w:t>• View&lt;T&gt;: A state container that implements the Render trait, producing declarative element trees on each frame.</w:t>
      </w:r>
    </w:p>
    <w:p>
      <w:pPr>
        <w:spacing w:before="120" w:after="80"/>
      </w:pPr>
      <w:r>
        <w:rPr>
          <w:rFonts w:ascii="Arial" w:hAnsi="Arial"/>
          <w:b/>
          <w:color w:val="1A365D"/>
          <w:sz w:val="22"/>
        </w:rPr>
        <w:t>C. Declarative Styling API (Tailwind-like Elements)</w:t>
      </w:r>
    </w:p>
    <w:p>
      <w:pPr>
        <w:spacing w:after="120"/>
      </w:pPr>
      <w:r>
        <w:rPr>
          <w:rFonts w:ascii="Arial" w:hAnsi="Arial"/>
          <w:color w:val="2D3748"/>
          <w:sz w:val="20"/>
        </w:rPr>
        <w:t>GPUI provides a fluent builder syntax: div().flex().flex_col().gap_3().p_4().bg(rgb(0x18181b)).text_color(rgb(0xf4f4f5)).child(...). Layout is computed via Taffy with hardware GPU rasterization.</w:t>
      </w:r>
    </w:p>
    <w:p>
      <w:pPr>
        <w:spacing w:before="280" w:after="160"/>
      </w:pPr>
      <w:r>
        <w:rPr>
          <w:rFonts w:ascii="Arial" w:hAnsi="Arial"/>
          <w:b/>
          <w:color w:val="2B6CB0"/>
          <w:sz w:val="30"/>
        </w:rPr>
        <w:t>4. Complete 15-Project Master Curriculum (Easy to Hard)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#</w:t>
            </w:r>
          </w:p>
        </w:tc>
        <w:tc>
          <w:tcPr>
            <w:tcW w:type="dxa" w:w="2484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Project Name</w:t>
            </w:r>
          </w:p>
        </w:tc>
        <w:tc>
          <w:tcPr>
            <w:tcW w:type="dxa" w:w="2484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Level</w:t>
            </w:r>
          </w:p>
        </w:tc>
        <w:tc>
          <w:tcPr>
            <w:tcW w:type="dxa" w:w="2484"/>
            <w:shd w:fill="EDF2F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A365D"/>
                <w:sz w:val="19"/>
              </w:rPr>
              <w:t>Core GPUI Concepts Mastered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1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7"/>
              </w:rPr>
              <w:t>Interactive Clicker &amp; Theme Switcher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Easy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App lifecycle, window creation, Render trait, click handlers, cx.notify().</w:t>
            </w:r>
          </w:p>
        </w:tc>
      </w:tr>
      <w:tr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2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7"/>
              </w:rPr>
              <w:t>Unit &amp; Currency Converter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Easy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Text input handling, flexbox layouts, form validation, error state presentation.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3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7"/>
              </w:rPr>
              <w:t>Stopwatch &amp; Interval Timer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Easy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Timer intervals, background ticker loop, state reset, high-frequency frame updates.</w:t>
            </w:r>
          </w:p>
        </w:tc>
      </w:tr>
      <w:tr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4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7"/>
              </w:rPr>
              <w:t>Minimalist Todo &amp; Checklist App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Easy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Dynamic vector rendering, conditional styling, item deletion, focus management.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5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7"/>
              </w:rPr>
              <w:t>Markdown Previewer &amp; Note Stash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Intermediate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Two-way data binding, pulldown-cmark AST parsing, structured text rendering.</w:t>
            </w:r>
          </w:p>
        </w:tc>
      </w:tr>
      <w:tr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6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7"/>
              </w:rPr>
              <w:t>Real-Time System Resource Monitor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Intermediate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sysinfo crate integration, cx.spawn(), asynchronous polling, bar gauges.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7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7"/>
              </w:rPr>
              <w:t>Weather Forecast &amp; Air Quality Dashboard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Intermediate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Asynchronous HTTP (reqwest), card grid layouts, dynamic icons and assets.</w:t>
            </w:r>
          </w:p>
        </w:tc>
      </w:tr>
      <w:tr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8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7"/>
              </w:rPr>
              <w:t>Local Audio &amp; Podcast Player UI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Intermediate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Audio thread communication (channels), custom slider scrubbers, playback sync.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9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7"/>
              </w:rPr>
              <w:t>Kanban Board with Drag &amp; Drop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Advanced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GPUI drag-and-drop primitives (DragDropEvent), multi-column layout, animations.</w:t>
            </w:r>
          </w:p>
        </w:tc>
      </w:tr>
      <w:tr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10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7"/>
              </w:rPr>
              <w:t>REST API &amp; WebSocket Client (Mini-Postman)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Advanced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Model&lt;T&gt; separation, cx.subscribe(), tabbed multi-view routing, JSON formatting.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11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7"/>
              </w:rPr>
              <w:t>SQLite Database GUI Browser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Advanced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Virtualized tables, dynamic column sorting, schema trees, SQL query execution.</w:t>
            </w:r>
          </w:p>
        </w:tc>
      </w:tr>
      <w:tr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12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7"/>
              </w:rPr>
              <w:t>Vector Canvas Drawing &amp; Annotator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Advanced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Low-level paint contexts, vector paths, pointer tracking, undo/redo stacks.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13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7"/>
              </w:rPr>
              <w:t>Git GUI &amp; Visual Diff Viewer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Mastery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git2 bindings, side-by-side diff rendering, commit branch graphs, staging actions.</w:t>
            </w:r>
          </w:p>
        </w:tc>
      </w:tr>
      <w:tr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14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7"/>
              </w:rPr>
              <w:t>Multi-Pane Code &amp; Log Explorer (Mini-Zed)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Mastery</w:t>
            </w:r>
          </w:p>
        </w:tc>
        <w:tc>
          <w:tcPr>
            <w:tcW w:type="dxa" w:w="2484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Split panes, tree-view file browser, 100k+ line virtualized lists, command palettes.</w:t>
            </w:r>
          </w:p>
        </w:tc>
      </w:tr>
      <w:tr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D3748"/>
                <w:sz w:val="17"/>
              </w:rPr>
              <w:t>15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D3748"/>
                <w:sz w:val="17"/>
              </w:rPr>
              <w:t>OneNote / Collaborative Canvas Clone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Mastery</w:t>
            </w:r>
          </w:p>
        </w:tc>
        <w:tc>
          <w:tcPr>
            <w:tcW w:type="dxa" w:w="248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D3748"/>
                <w:sz w:val="17"/>
              </w:rPr>
              <w:t>Freeform 2D canvas, pan/zoom matrices, rich-text blocks, digital inking, CRDT sync.</w:t>
            </w:r>
          </w:p>
        </w:tc>
      </w:tr>
    </w:tbl>
    <w:p>
      <w:pPr>
        <w:spacing w:after="160"/>
      </w:pPr>
    </w:p>
    <w:p>
      <w:pPr>
        <w:spacing w:before="280" w:after="160"/>
      </w:pPr>
      <w:r>
        <w:rPr>
          <w:rFonts w:ascii="Arial" w:hAnsi="Arial"/>
          <w:b/>
          <w:color w:val="2B6CB0"/>
          <w:sz w:val="30"/>
        </w:rPr>
        <w:t>5. Detailed Implementation Specifications</w:t>
      </w:r>
    </w:p>
    <w:p>
      <w:pPr>
        <w:spacing w:before="200" w:after="80"/>
      </w:pPr>
      <w:r>
        <w:rPr>
          <w:rFonts w:ascii="Arial" w:hAnsi="Arial"/>
          <w:b/>
          <w:color w:val="1A365D"/>
          <w:sz w:val="24"/>
        </w:rPr>
        <w:t>Phase 1: Foundations (Easy — Projects 1 to 4)</w:t>
      </w:r>
    </w:p>
    <w:p>
      <w:pPr>
        <w:spacing w:before="80" w:after="40"/>
      </w:pPr>
      <w:r>
        <w:rPr>
          <w:rFonts w:ascii="Arial" w:hAnsi="Arial"/>
          <w:b/>
          <w:color w:val="2B6CB0"/>
          <w:sz w:val="21"/>
        </w:rPr>
        <w:t>Project 1: Interactive Clicker &amp; Theme Switcher</w:t>
      </w:r>
    </w:p>
    <w:p>
      <w:pPr>
        <w:spacing w:after="120"/>
      </w:pPr>
      <w:r>
        <w:rPr>
          <w:rFonts w:ascii="Arial" w:hAnsi="Arial"/>
          <w:color w:val="2D3748"/>
          <w:sz w:val="19"/>
        </w:rPr>
        <w:t>Objective: Environment setup, compiling a native GPUI window, understanding reactive re-renders.</w:t>
        <w:br/>
        <w:t>Key Features: Increment/decrement counter, multiplier toggles, dynamic light/dark mode styling.</w:t>
        <w:br/>
        <w:t>Key Skills: Cargo.toml setup from Zed repo, App::new().run(), cx.open_window(), impl Render, cx.notify().</w:t>
      </w:r>
    </w:p>
    <w:p>
      <w:pPr>
        <w:spacing w:before="80" w:after="40"/>
      </w:pPr>
      <w:r>
        <w:rPr>
          <w:rFonts w:ascii="Arial" w:hAnsi="Arial"/>
          <w:b/>
          <w:color w:val="2B6CB0"/>
          <w:sz w:val="21"/>
        </w:rPr>
        <w:t>Project 2: Unit &amp; Currency Converter</w:t>
      </w:r>
    </w:p>
    <w:p>
      <w:pPr>
        <w:spacing w:after="120"/>
      </w:pPr>
      <w:r>
        <w:rPr>
          <w:rFonts w:ascii="Arial" w:hAnsi="Arial"/>
          <w:color w:val="2D3748"/>
          <w:sz w:val="19"/>
        </w:rPr>
        <w:t>Objective: Reactive text input handling, parsing validation, form feedback.</w:t>
        <w:br/>
        <w:t>Key Features: Live conversion across units (Celsius/Fahrenheit, Km/Miles, USD/INR), inline error highlighting.</w:t>
        <w:br/>
        <w:t>Key Skills: TextInput event handling, graceful numeric parsing, dynamic error border styling.</w:t>
      </w:r>
    </w:p>
    <w:p>
      <w:pPr>
        <w:spacing w:before="80" w:after="40"/>
      </w:pPr>
      <w:r>
        <w:rPr>
          <w:rFonts w:ascii="Arial" w:hAnsi="Arial"/>
          <w:b/>
          <w:color w:val="2B6CB0"/>
          <w:sz w:val="21"/>
        </w:rPr>
        <w:t>Project 3: Stopwatch &amp; Interval Timer</w:t>
      </w:r>
    </w:p>
    <w:p>
      <w:pPr>
        <w:spacing w:after="120"/>
      </w:pPr>
      <w:r>
        <w:rPr>
          <w:rFonts w:ascii="Arial" w:hAnsi="Arial"/>
          <w:color w:val="2D3748"/>
          <w:sz w:val="19"/>
        </w:rPr>
        <w:t>Objective: Time slicing, high-frequency frame redraws, background task scheduling.</w:t>
        <w:br/>
        <w:t>Key Features: Start/pause/reset, millisecond precision display, lap timing history list.</w:t>
        <w:br/>
        <w:t>Key Skills: cx.spawn() timer loops, non-blocking time emission, lightweight frame updates.</w:t>
      </w:r>
    </w:p>
    <w:p>
      <w:pPr>
        <w:spacing w:before="80" w:after="40"/>
      </w:pPr>
      <w:r>
        <w:rPr>
          <w:rFonts w:ascii="Arial" w:hAnsi="Arial"/>
          <w:b/>
          <w:color w:val="2B6CB0"/>
          <w:sz w:val="21"/>
        </w:rPr>
        <w:t>Project 4: Minimalist Todo &amp; Checklist App</w:t>
      </w:r>
    </w:p>
    <w:p>
      <w:pPr>
        <w:spacing w:after="120"/>
      </w:pPr>
      <w:r>
        <w:rPr>
          <w:rFonts w:ascii="Arial" w:hAnsi="Arial"/>
          <w:color w:val="2D3748"/>
          <w:sz w:val="19"/>
        </w:rPr>
        <w:t>Objective: Managing dynamic vector collections and keyboard focus.</w:t>
        <w:br/>
        <w:t>Key Features: Enter key to append task, toggle completion checkmarks, active counter, All/Active/Completed filters.</w:t>
        <w:br/>
        <w:t>Key Skills: FocusHandle, key action binding, conditional rendering, vector mutations.</w:t>
      </w:r>
    </w:p>
    <w:p>
      <w:pPr>
        <w:spacing w:before="200" w:after="80"/>
      </w:pPr>
      <w:r>
        <w:rPr>
          <w:rFonts w:ascii="Arial" w:hAnsi="Arial"/>
          <w:b/>
          <w:color w:val="1A365D"/>
          <w:sz w:val="24"/>
        </w:rPr>
        <w:t>Phase 2: Intermediate Applications (Projects 5 to 8)</w:t>
      </w:r>
    </w:p>
    <w:p>
      <w:pPr>
        <w:spacing w:before="80" w:after="40"/>
      </w:pPr>
      <w:r>
        <w:rPr>
          <w:rFonts w:ascii="Arial" w:hAnsi="Arial"/>
          <w:b/>
          <w:color w:val="2B6CB0"/>
          <w:sz w:val="21"/>
        </w:rPr>
        <w:t>Project 5: Markdown Previewer &amp; Note Stash</w:t>
      </w:r>
    </w:p>
    <w:p>
      <w:pPr>
        <w:spacing w:after="120"/>
      </w:pPr>
      <w:r>
        <w:rPr>
          <w:rFonts w:ascii="Arial" w:hAnsi="Arial"/>
          <w:color w:val="2D3748"/>
          <w:sz w:val="19"/>
        </w:rPr>
        <w:t>Objective: Connecting text streams to structured AST layout trees.</w:t>
        <w:br/>
        <w:t>Key Features: Split-pane editor with live rendered Markdown preview (headings, code blocks, blockquotes).</w:t>
        <w:br/>
        <w:t>Key Skills: pulldown-cmark integration, mapping AST tokens to GPUI div() hierarchies, scrollable containers.</w:t>
      </w:r>
    </w:p>
    <w:p>
      <w:pPr>
        <w:spacing w:before="80" w:after="40"/>
      </w:pPr>
      <w:r>
        <w:rPr>
          <w:rFonts w:ascii="Arial" w:hAnsi="Arial"/>
          <w:b/>
          <w:color w:val="2B6CB0"/>
          <w:sz w:val="21"/>
        </w:rPr>
        <w:t>Project 6: Real-Time System Resource Monitor</w:t>
      </w:r>
    </w:p>
    <w:p>
      <w:pPr>
        <w:spacing w:after="120"/>
      </w:pPr>
      <w:r>
        <w:rPr>
          <w:rFonts w:ascii="Arial" w:hAnsi="Arial"/>
          <w:color w:val="2D3748"/>
          <w:sz w:val="19"/>
        </w:rPr>
        <w:t>Objective: Asynchronous background polling and continuous hardware visualization.</w:t>
        <w:br/>
        <w:t>Key Features: Dynamic CPU core usage bars, memory utilization gauges, disk I/O metrics.</w:t>
        <w:br/>
        <w:t>Key Skills: sysinfo crate integration, cx.spawn() periodic background tasks, custom bar gauges.</w:t>
      </w:r>
    </w:p>
    <w:p>
      <w:pPr>
        <w:spacing w:before="80" w:after="40"/>
      </w:pPr>
      <w:r>
        <w:rPr>
          <w:rFonts w:ascii="Arial" w:hAnsi="Arial"/>
          <w:b/>
          <w:color w:val="2B6CB0"/>
          <w:sz w:val="21"/>
        </w:rPr>
        <w:t>Project 7: Weather Forecast &amp; Air Quality Dashboard</w:t>
      </w:r>
    </w:p>
    <w:p>
      <w:pPr>
        <w:spacing w:after="120"/>
      </w:pPr>
      <w:r>
        <w:rPr>
          <w:rFonts w:ascii="Arial" w:hAnsi="Arial"/>
          <w:color w:val="2D3748"/>
          <w:sz w:val="19"/>
        </w:rPr>
        <w:t>Objective: Asynchronous network requests and JSON deserialization.</w:t>
        <w:br/>
        <w:t>Key Features: Current conditions card, hourly forecast strip, 7-day responsive grid, loading skeletons.</w:t>
        <w:br/>
        <w:t>Key Skills: reqwest HTTP integration, serde deserialization, async state presentation.</w:t>
      </w:r>
    </w:p>
    <w:p>
      <w:pPr>
        <w:spacing w:before="80" w:after="40"/>
      </w:pPr>
      <w:r>
        <w:rPr>
          <w:rFonts w:ascii="Arial" w:hAnsi="Arial"/>
          <w:b/>
          <w:color w:val="2B6CB0"/>
          <w:sz w:val="21"/>
        </w:rPr>
        <w:t>Project 8: Local Audio &amp; Podcast Player UI</w:t>
      </w:r>
    </w:p>
    <w:p>
      <w:pPr>
        <w:spacing w:after="120"/>
      </w:pPr>
      <w:r>
        <w:rPr>
          <w:rFonts w:ascii="Arial" w:hAnsi="Arial"/>
          <w:color w:val="2D3748"/>
          <w:sz w:val="19"/>
        </w:rPr>
        <w:t>Objective: Audio pipeline integration and bidirectional progress synchronization.</w:t>
        <w:br/>
        <w:t>Key Features: Play/pause, track seek slider, volume knob, playlist queue navigator.</w:t>
        <w:br/>
        <w:t>Key Skills: crossbeam channel communication with audio playback thread (rodio), custom draggable scrubber.</w:t>
      </w:r>
    </w:p>
    <w:p>
      <w:pPr>
        <w:spacing w:before="200" w:after="80"/>
      </w:pPr>
      <w:r>
        <w:rPr>
          <w:rFonts w:ascii="Arial" w:hAnsi="Arial"/>
          <w:b/>
          <w:color w:val="1A365D"/>
          <w:sz w:val="24"/>
        </w:rPr>
        <w:t>Phase 3: Advanced Applications (Projects 9 to 12)</w:t>
      </w:r>
    </w:p>
    <w:p>
      <w:pPr>
        <w:spacing w:before="80" w:after="40"/>
      </w:pPr>
      <w:r>
        <w:rPr>
          <w:rFonts w:ascii="Arial" w:hAnsi="Arial"/>
          <w:b/>
          <w:color w:val="2B6CB0"/>
          <w:sz w:val="21"/>
        </w:rPr>
        <w:t>Project 9: Kanban Board with Drag &amp; Drop</w:t>
      </w:r>
    </w:p>
    <w:p>
      <w:pPr>
        <w:spacing w:after="120"/>
      </w:pPr>
      <w:r>
        <w:rPr>
          <w:rFonts w:ascii="Arial" w:hAnsi="Arial"/>
          <w:color w:val="2D3748"/>
          <w:sz w:val="19"/>
        </w:rPr>
        <w:t>Objective: Native drag-and-drop primitives and spatial geometry.</w:t>
        <w:br/>
        <w:t>Key Features: Multi-column board (Backlog, In Progress, Review, Done), drag cards between columns, visual drop previews.</w:t>
        <w:br/>
        <w:t>Key Skills: DragDropEvent, drag preview anchors, multi-column flex layouts, animated card insertion.</w:t>
      </w:r>
    </w:p>
    <w:p>
      <w:pPr>
        <w:spacing w:before="80" w:after="40"/>
      </w:pPr>
      <w:r>
        <w:rPr>
          <w:rFonts w:ascii="Arial" w:hAnsi="Arial"/>
          <w:b/>
          <w:color w:val="2B6CB0"/>
          <w:sz w:val="21"/>
        </w:rPr>
        <w:t>Project 10: REST API &amp; WebSocket Client (Mini-Postman)</w:t>
      </w:r>
    </w:p>
    <w:p>
      <w:pPr>
        <w:spacing w:after="120"/>
      </w:pPr>
      <w:r>
        <w:rPr>
          <w:rFonts w:ascii="Arial" w:hAnsi="Arial"/>
          <w:color w:val="2D3748"/>
          <w:sz w:val="19"/>
        </w:rPr>
        <w:t>Objective: Decoupled model architecture and persistent state.</w:t>
        <w:br/>
        <w:t>Key Features: Method selector (GET/POST/PUT), headers/body editor, status badges, formatted JSON, live WebSocket streaming.</w:t>
        <w:br/>
        <w:t>Key Skills: Model&lt;T&gt; vs View&lt;T&gt; separation, cx.subscribe(), tab navigation, asynchronous socket listening.</w:t>
      </w:r>
    </w:p>
    <w:p>
      <w:pPr>
        <w:spacing w:before="80" w:after="40"/>
      </w:pPr>
      <w:r>
        <w:rPr>
          <w:rFonts w:ascii="Arial" w:hAnsi="Arial"/>
          <w:b/>
          <w:color w:val="2B6CB0"/>
          <w:sz w:val="21"/>
        </w:rPr>
        <w:t>Project 11: SQLite Database GUI Browser</w:t>
      </w:r>
    </w:p>
    <w:p>
      <w:pPr>
        <w:spacing w:after="120"/>
      </w:pPr>
      <w:r>
        <w:rPr>
          <w:rFonts w:ascii="Arial" w:hAnsi="Arial"/>
          <w:color w:val="2D3748"/>
          <w:sz w:val="19"/>
        </w:rPr>
        <w:t>Objective: High-performance data virtualization and dynamic tables.</w:t>
        <w:br/>
        <w:t>Key Features: Open .sqlite files, explore schema trees, run SQL queries, view millions of records effortlessly.</w:t>
        <w:br/>
        <w:t>Key Skills: rusqlite integration, virtualized scrolling with uniform_list, dynamic column sorting.</w:t>
      </w:r>
    </w:p>
    <w:p>
      <w:pPr>
        <w:spacing w:before="80" w:after="40"/>
      </w:pPr>
      <w:r>
        <w:rPr>
          <w:rFonts w:ascii="Arial" w:hAnsi="Arial"/>
          <w:b/>
          <w:color w:val="2B6CB0"/>
          <w:sz w:val="21"/>
        </w:rPr>
        <w:t>Project 12: Vector Canvas Drawing &amp; Annotator</w:t>
      </w:r>
    </w:p>
    <w:p>
      <w:pPr>
        <w:spacing w:after="120"/>
      </w:pPr>
      <w:r>
        <w:rPr>
          <w:rFonts w:ascii="Arial" w:hAnsi="Arial"/>
          <w:color w:val="2D3748"/>
          <w:sz w:val="19"/>
        </w:rPr>
        <w:t>Objective: Low-level custom paint contexts and geometry math.</w:t>
        <w:br/>
        <w:t>Key Features: Freehand pencil, shapes (rectangles, ellipses, arrows), color picker, stroke width, undo/redo stack.</w:t>
        <w:br/>
        <w:t>Key Skills: Custom paint contexts, Bézier curve smoothing, mouse coordinate tracking, command pattern for undo/redo.</w:t>
      </w:r>
    </w:p>
    <w:p>
      <w:pPr>
        <w:spacing w:before="200" w:after="80"/>
      </w:pPr>
      <w:r>
        <w:rPr>
          <w:rFonts w:ascii="Arial" w:hAnsi="Arial"/>
          <w:b/>
          <w:color w:val="1A365D"/>
          <w:sz w:val="24"/>
        </w:rPr>
        <w:t>Phase 4: Mastery &amp; Production Systems (Hard — Projects 13 to 15)</w:t>
      </w:r>
    </w:p>
    <w:p>
      <w:pPr>
        <w:spacing w:before="80" w:after="40"/>
      </w:pPr>
      <w:r>
        <w:rPr>
          <w:rFonts w:ascii="Arial" w:hAnsi="Arial"/>
          <w:b/>
          <w:color w:val="2B6CB0"/>
          <w:sz w:val="21"/>
        </w:rPr>
        <w:t>Project 13: Git GUI &amp; Visual Diff Viewer</w:t>
      </w:r>
    </w:p>
    <w:p>
      <w:pPr>
        <w:spacing w:after="120"/>
      </w:pPr>
      <w:r>
        <w:rPr>
          <w:rFonts w:ascii="Arial" w:hAnsi="Arial"/>
          <w:color w:val="2D3748"/>
          <w:sz w:val="19"/>
        </w:rPr>
        <w:t>Objective: Native C-library bindings and side-by-side text layout diffing.</w:t>
        <w:br/>
        <w:t>Key Features: Commit history graph, file staging/unstaging, side-by-side diff with syntax highlighting.</w:t>
        <w:br/>
        <w:t>Key Skills: git2 crate bindings, complex text layout differences, multi-view state synchronization.</w:t>
      </w:r>
    </w:p>
    <w:p>
      <w:pPr>
        <w:spacing w:before="80" w:after="40"/>
      </w:pPr>
      <w:r>
        <w:rPr>
          <w:rFonts w:ascii="Arial" w:hAnsi="Arial"/>
          <w:b/>
          <w:color w:val="2B6CB0"/>
          <w:sz w:val="21"/>
        </w:rPr>
        <w:t>Project 14: Multi-Pane Code &amp; Log Explorer (Mini-Zed)</w:t>
      </w:r>
    </w:p>
    <w:p>
      <w:pPr>
        <w:spacing w:after="120"/>
      </w:pPr>
      <w:r>
        <w:rPr>
          <w:rFonts w:ascii="Arial" w:hAnsi="Arial"/>
          <w:color w:val="2D3748"/>
          <w:sz w:val="19"/>
        </w:rPr>
        <w:t>Objective: Recreating core architectural patterns of the Zed editor.</w:t>
        <w:br/>
        <w:t>Key Features: Draggable split panes (horizontal/vertical), tree-view file explorer, 100k+ line virtualized view, command palette overlay.</w:t>
        <w:br/>
        <w:t>Key Skills: Draggable splitter handles, uniform_list virtualization, global keymap dispatches, modal layer stacking.</w:t>
      </w:r>
    </w:p>
    <w:p>
      <w:pPr>
        <w:spacing w:before="80" w:after="40"/>
      </w:pPr>
      <w:r>
        <w:rPr>
          <w:rFonts w:ascii="Arial" w:hAnsi="Arial"/>
          <w:b/>
          <w:color w:val="2B6CB0"/>
          <w:sz w:val="21"/>
        </w:rPr>
        <w:t>Project 15: Microsoft OneNote Clone / Collaborative Canvas</w:t>
      </w:r>
    </w:p>
    <w:p>
      <w:pPr>
        <w:spacing w:after="120"/>
      </w:pPr>
      <w:r>
        <w:rPr>
          <w:rFonts w:ascii="Arial" w:hAnsi="Arial"/>
          <w:color w:val="2D3748"/>
          <w:sz w:val="19"/>
        </w:rPr>
        <w:t>Objective: Freeform 2D infinite canvas, rich-text block editing, and distributed state.</w:t>
        <w:br/>
        <w:t>Key Features: Infinite 2D pan/zoom canvas, free-floating text/image blocks, digital stylus inking, notebook/section/page tree, optional CRDT sync.</w:t>
        <w:br/>
        <w:t>Key Skills: 2D affine transformation matrices, custom viewport clipping, inline rich text editing, digital ink Bézier splines, sqlite auto-save engine.</w:t>
      </w:r>
    </w:p>
    <w:p>
      <w:pPr>
        <w:spacing w:before="280" w:after="120"/>
      </w:pPr>
      <w:r>
        <w:rPr>
          <w:rFonts w:ascii="Arial" w:hAnsi="Arial"/>
          <w:b/>
          <w:color w:val="2B6CB0"/>
          <w:sz w:val="30"/>
        </w:rPr>
        <w:t>6. Recommended 14-Week Learning Schedule</w:t>
      </w:r>
    </w:p>
    <w:p>
      <w:pPr>
        <w:pStyle w:val="ListBullet"/>
        <w:spacing w:after="80"/>
      </w:pPr>
      <w:r>
        <w:rPr>
          <w:rFonts w:ascii="Arial" w:hAnsi="Arial"/>
          <w:b/>
          <w:color w:val="2D3748"/>
          <w:sz w:val="20"/>
        </w:rPr>
        <w:t xml:space="preserve">Weeks 1–2: Fundamentals &amp; Component Ergonomics: </w:t>
      </w:r>
      <w:r>
        <w:rPr>
          <w:rFonts w:ascii="Arial" w:hAnsi="Arial"/>
          <w:color w:val="2D3748"/>
          <w:sz w:val="20"/>
        </w:rPr>
        <w:t>Complete Projects 1–4. Master Cargo setup, AppContext/WindowContext, basic Render traits, Tailwind-like styling, and user event listeners.</w:t>
      </w:r>
    </w:p>
    <w:p>
      <w:pPr>
        <w:pStyle w:val="ListBullet"/>
        <w:spacing w:after="80"/>
      </w:pPr>
      <w:r>
        <w:rPr>
          <w:rFonts w:ascii="Arial" w:hAnsi="Arial"/>
          <w:b/>
          <w:color w:val="2D3748"/>
          <w:sz w:val="20"/>
        </w:rPr>
        <w:t xml:space="preserve">Weeks 3–5: Asynchronous Architecture &amp; Data Flow: </w:t>
      </w:r>
      <w:r>
        <w:rPr>
          <w:rFonts w:ascii="Arial" w:hAnsi="Arial"/>
          <w:color w:val="2D3748"/>
          <w:sz w:val="20"/>
        </w:rPr>
        <w:t>Complete Projects 5–8. Implement background concurrency via cx.spawn(), thread channels, external HTTP/system polling, and AST markdown trees.</w:t>
      </w:r>
    </w:p>
    <w:p>
      <w:pPr>
        <w:pStyle w:val="ListBullet"/>
        <w:spacing w:after="80"/>
      </w:pPr>
      <w:r>
        <w:rPr>
          <w:rFonts w:ascii="Arial" w:hAnsi="Arial"/>
          <w:b/>
          <w:color w:val="2D3748"/>
          <w:sz w:val="20"/>
        </w:rPr>
        <w:t xml:space="preserve">Weeks 6–9: Advanced Desktop Primitives &amp; Virtualization: </w:t>
      </w:r>
      <w:r>
        <w:rPr>
          <w:rFonts w:ascii="Arial" w:hAnsi="Arial"/>
          <w:color w:val="2D3748"/>
          <w:sz w:val="20"/>
        </w:rPr>
        <w:t>Complete Projects 9–12. Master drag-and-drop, Model&lt;T&gt; subscription, virtualized table rendering with uniform_list, and custom canvas painting.</w:t>
      </w:r>
    </w:p>
    <w:p>
      <w:pPr>
        <w:pStyle w:val="ListBullet"/>
        <w:spacing w:after="80"/>
      </w:pPr>
      <w:r>
        <w:rPr>
          <w:rFonts w:ascii="Arial" w:hAnsi="Arial"/>
          <w:b/>
          <w:color w:val="2D3748"/>
          <w:sz w:val="20"/>
        </w:rPr>
        <w:t xml:space="preserve">Weeks 10–14: Capstone Engineering &amp; Production Systems: </w:t>
      </w:r>
      <w:r>
        <w:rPr>
          <w:rFonts w:ascii="Arial" w:hAnsi="Arial"/>
          <w:color w:val="2D3748"/>
          <w:sz w:val="20"/>
        </w:rPr>
        <w:t>Complete Projects 13–15. Build multi-pane split layouts, git diffing, and the infinite 2D canvas OneNote clone with local persistence.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