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4C7" w:rsidRPr="00BE14C7" w:rsidRDefault="00BE14C7" w:rsidP="00BE14C7">
      <w:pPr>
        <w:pBdr>
          <w:bottom w:val="single" w:sz="18" w:space="0" w:color="A5BCCA"/>
        </w:pBd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BE14C7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Profit &amp; Loss - SPEL Semiconductor </w:t>
      </w:r>
      <w:proofErr w:type="spellStart"/>
      <w:r w:rsidRPr="00BE14C7">
        <w:rPr>
          <w:rFonts w:ascii="Arial" w:eastAsia="Times New Roman" w:hAnsi="Arial" w:cs="Arial"/>
          <w:b/>
          <w:bCs/>
          <w:color w:val="000000"/>
          <w:sz w:val="19"/>
          <w:szCs w:val="19"/>
        </w:rPr>
        <w:t>Ltd.</w:t>
      </w:r>
      <w:r w:rsidRPr="00BE14C7">
        <w:rPr>
          <w:rFonts w:ascii="Arial" w:eastAsia="Times New Roman" w:hAnsi="Arial" w:cs="Arial"/>
          <w:color w:val="B01E33"/>
          <w:sz w:val="13"/>
        </w:rPr>
        <w:t>Rs</w:t>
      </w:r>
      <w:proofErr w:type="spellEnd"/>
      <w:r w:rsidRPr="00BE14C7">
        <w:rPr>
          <w:rFonts w:ascii="Arial" w:eastAsia="Times New Roman" w:hAnsi="Arial" w:cs="Arial"/>
          <w:color w:val="B01E33"/>
          <w:sz w:val="13"/>
        </w:rPr>
        <w:t xml:space="preserve"> (in </w:t>
      </w:r>
      <w:proofErr w:type="spellStart"/>
      <w:r w:rsidRPr="00BE14C7">
        <w:rPr>
          <w:rFonts w:ascii="Arial" w:eastAsia="Times New Roman" w:hAnsi="Arial" w:cs="Arial"/>
          <w:color w:val="B01E33"/>
          <w:sz w:val="13"/>
        </w:rPr>
        <w:t>Crores</w:t>
      </w:r>
      <w:proofErr w:type="spellEnd"/>
      <w:r w:rsidRPr="00BE14C7">
        <w:rPr>
          <w:rFonts w:ascii="Arial" w:eastAsia="Times New Roman" w:hAnsi="Arial" w:cs="Arial"/>
          <w:color w:val="B01E33"/>
          <w:sz w:val="13"/>
        </w:rPr>
        <w:t>)</w:t>
      </w:r>
    </w:p>
    <w:tbl>
      <w:tblPr>
        <w:tblW w:w="9123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23"/>
        <w:gridCol w:w="1200"/>
        <w:gridCol w:w="1200"/>
        <w:gridCol w:w="1200"/>
        <w:gridCol w:w="1200"/>
        <w:gridCol w:w="1200"/>
      </w:tblGrid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Mar'14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12Months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12Months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12Months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12Months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12Months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gridSpan w:val="6"/>
            <w:tcBorders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INCOME: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Sales Turnover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41.66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35.53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25.88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47.22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63.39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Excise Duty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NET SALES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41.66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35.53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25.85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47.19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63.39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Other Income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0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TOTAL INCOME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44.00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38.35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26.67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48.57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64.54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gridSpan w:val="6"/>
            <w:tcBorders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EXPENDITURE: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Manufacturing Expenses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5.21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4.81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Material Consumed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16.18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13.06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10.48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7.49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21.92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Personal Expenses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13.82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13.20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13.91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16.63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15.72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Selling Expenses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Administrative Expenses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14.47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11.39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11.00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5.56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6.23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 xml:space="preserve">Expenses </w:t>
            </w:r>
            <w:proofErr w:type="spellStart"/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Capitalised</w:t>
            </w:r>
            <w:proofErr w:type="spellEnd"/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Provisions Made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TOTAL EXPENDITURE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44.47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37.64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35.39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34.89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48.68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Operating Profit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-2.81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-2.11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-9.54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12.30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14.71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EBITDA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-.47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.71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-8.72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13.68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15.86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Depreciation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6.31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6.93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10.71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10.12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10.96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Other Write-offs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EBIT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-6.78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-6.22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-19.44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3.56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4.90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Interest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2.89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2.16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3.04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4.04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4.70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EBT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-9.67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-8.38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-22.48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-.48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.20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Taxes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.14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-1.48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-3.83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-.13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-.12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Profit and Loss for the Year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-9.81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-6.90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-18.65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-.35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.32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Non Recurring Items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1.69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-23.54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-1.14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Other Non Cash Adjustments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Other Adjustments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-.35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-.16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REPORTED PAT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-8.47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-30.60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-19.79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-.35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.32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gridSpan w:val="6"/>
            <w:tcBorders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KEY ITEMS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Preference Dividend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Equity Dividend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57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Equity Dividend (%)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Shares in Issue (</w:t>
            </w:r>
            <w:proofErr w:type="spellStart"/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Lakhs</w:t>
            </w:r>
            <w:proofErr w:type="spellEnd"/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)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461.17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461.17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461.17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461.17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461.17</w:t>
            </w:r>
          </w:p>
        </w:tc>
      </w:tr>
      <w:tr w:rsidR="00BE14C7" w:rsidRPr="00BE14C7" w:rsidTr="00BE14C7">
        <w:trPr>
          <w:trHeight w:val="146"/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lastRenderedPageBreak/>
              <w:t xml:space="preserve">EPS - </w:t>
            </w:r>
            <w:proofErr w:type="spellStart"/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Annualised</w:t>
            </w:r>
            <w:proofErr w:type="spellEnd"/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 xml:space="preserve"> (Rs)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-1.84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-6.64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-4.29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-.08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.07</w:t>
            </w:r>
          </w:p>
        </w:tc>
      </w:tr>
    </w:tbl>
    <w:p w:rsidR="00801726" w:rsidRDefault="00801726" w:rsidP="00BE14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B01E33"/>
          <w:sz w:val="13"/>
          <w:szCs w:val="13"/>
        </w:rPr>
      </w:pPr>
    </w:p>
    <w:p w:rsidR="00BE14C7" w:rsidRDefault="00BE14C7" w:rsidP="00BE14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B01E33"/>
          <w:sz w:val="13"/>
          <w:szCs w:val="13"/>
        </w:rPr>
      </w:pPr>
    </w:p>
    <w:p w:rsidR="00BE14C7" w:rsidRDefault="00BE14C7" w:rsidP="00BE14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B01E33"/>
          <w:sz w:val="13"/>
          <w:szCs w:val="13"/>
        </w:rPr>
      </w:pPr>
    </w:p>
    <w:p w:rsidR="00BE14C7" w:rsidRDefault="00BE14C7" w:rsidP="00BE14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B01E33"/>
          <w:sz w:val="13"/>
          <w:szCs w:val="13"/>
        </w:rPr>
      </w:pPr>
    </w:p>
    <w:tbl>
      <w:tblPr>
        <w:tblW w:w="76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070"/>
        <w:gridCol w:w="722"/>
        <w:gridCol w:w="722"/>
        <w:gridCol w:w="722"/>
        <w:gridCol w:w="722"/>
        <w:gridCol w:w="722"/>
      </w:tblGrid>
      <w:tr w:rsidR="00BE14C7" w:rsidRPr="00BE14C7" w:rsidTr="00BE14C7">
        <w:trPr>
          <w:tblCellSpacing w:w="0" w:type="dxa"/>
        </w:trPr>
        <w:tc>
          <w:tcPr>
            <w:tcW w:w="0" w:type="auto"/>
            <w:gridSpan w:val="6"/>
            <w:tcBorders>
              <w:bottom w:val="single" w:sz="4" w:space="0" w:color="EEEEEE"/>
            </w:tcBorders>
            <w:shd w:val="clear" w:color="auto" w:fill="EFF7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4"/>
              </w:rPr>
              <w:t>Cash Flow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gridSpan w:val="6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B01E33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B01E33"/>
                <w:sz w:val="13"/>
                <w:szCs w:val="13"/>
              </w:rPr>
              <w:t xml:space="preserve">Rs (in </w:t>
            </w:r>
            <w:proofErr w:type="spellStart"/>
            <w:r w:rsidRPr="00BE14C7">
              <w:rPr>
                <w:rFonts w:ascii="Arial" w:eastAsia="Times New Roman" w:hAnsi="Arial" w:cs="Arial"/>
                <w:color w:val="B01E33"/>
                <w:sz w:val="13"/>
                <w:szCs w:val="13"/>
              </w:rPr>
              <w:t>Crores</w:t>
            </w:r>
            <w:proofErr w:type="spellEnd"/>
            <w:r w:rsidRPr="00BE14C7">
              <w:rPr>
                <w:rFonts w:ascii="Arial" w:eastAsia="Times New Roman" w:hAnsi="Arial" w:cs="Arial"/>
                <w:color w:val="B01E33"/>
                <w:sz w:val="13"/>
                <w:szCs w:val="13"/>
              </w:rPr>
              <w:t>)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Particulars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Mar'14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Profit Before Tax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-22.48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-.48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.20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Net Cash Flow from Operating Activity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-6.38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-28.62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-6.67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5.81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5.12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Net Cash Used in Investing Activity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7.04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25.73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.80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.38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1.30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Net Cash Used in Financing Activity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-6.18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8.41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5.79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-6.33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-6.83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Net Inc/Dec In Cash and Cash Equivalent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-5.53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5.51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-.06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-.14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-.22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Cash and Cash Equivalent - Beginning of the Year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5.53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.21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.44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Cash and Cash Equivalent - End of the Year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5.53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.21</w:t>
            </w:r>
          </w:p>
        </w:tc>
      </w:tr>
    </w:tbl>
    <w:p w:rsidR="00BE14C7" w:rsidRPr="00BE14C7" w:rsidRDefault="00BE14C7" w:rsidP="00BE14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B01E33"/>
          <w:sz w:val="13"/>
          <w:szCs w:val="13"/>
        </w:rPr>
      </w:pPr>
      <w:r w:rsidRPr="00BE14C7">
        <w:rPr>
          <w:rFonts w:ascii="Arial" w:eastAsia="Times New Roman" w:hAnsi="Arial" w:cs="Arial"/>
          <w:color w:val="B01E33"/>
          <w:sz w:val="13"/>
          <w:szCs w:val="13"/>
        </w:rPr>
        <w:t xml:space="preserve">Rs (in </w:t>
      </w:r>
      <w:proofErr w:type="spellStart"/>
      <w:r w:rsidRPr="00BE14C7">
        <w:rPr>
          <w:rFonts w:ascii="Arial" w:eastAsia="Times New Roman" w:hAnsi="Arial" w:cs="Arial"/>
          <w:color w:val="B01E33"/>
          <w:sz w:val="13"/>
          <w:szCs w:val="13"/>
        </w:rPr>
        <w:t>Crores</w:t>
      </w:r>
      <w:proofErr w:type="spellEnd"/>
      <w:r w:rsidRPr="00BE14C7">
        <w:rPr>
          <w:rFonts w:ascii="Arial" w:eastAsia="Times New Roman" w:hAnsi="Arial" w:cs="Arial"/>
          <w:color w:val="B01E33"/>
          <w:sz w:val="13"/>
          <w:szCs w:val="13"/>
        </w:rPr>
        <w:t>)</w:t>
      </w:r>
    </w:p>
    <w:p w:rsidR="00BE14C7" w:rsidRDefault="00BE14C7" w:rsidP="00BE14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B01E33"/>
          <w:sz w:val="13"/>
          <w:szCs w:val="13"/>
        </w:rPr>
      </w:pPr>
    </w:p>
    <w:p w:rsidR="00BE14C7" w:rsidRDefault="00BE14C7" w:rsidP="00BE14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B01E33"/>
          <w:sz w:val="13"/>
          <w:szCs w:val="13"/>
        </w:rPr>
      </w:pPr>
    </w:p>
    <w:p w:rsidR="00BE14C7" w:rsidRDefault="00BE14C7" w:rsidP="00BE14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B01E33"/>
          <w:sz w:val="13"/>
          <w:szCs w:val="13"/>
        </w:rPr>
      </w:pPr>
    </w:p>
    <w:tbl>
      <w:tblPr>
        <w:tblW w:w="76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5"/>
        <w:gridCol w:w="1019"/>
        <w:gridCol w:w="1019"/>
        <w:gridCol w:w="1019"/>
        <w:gridCol w:w="1019"/>
        <w:gridCol w:w="1019"/>
      </w:tblGrid>
      <w:tr w:rsidR="00BE14C7" w:rsidRPr="00BE14C7" w:rsidTr="00BE14C7">
        <w:trPr>
          <w:tblCellSpacing w:w="0" w:type="dxa"/>
        </w:trPr>
        <w:tc>
          <w:tcPr>
            <w:tcW w:w="0" w:type="auto"/>
            <w:gridSpan w:val="6"/>
            <w:tcBorders>
              <w:bottom w:val="single" w:sz="4" w:space="0" w:color="EEEEEE"/>
            </w:tcBorders>
            <w:shd w:val="clear" w:color="auto" w:fill="EFF7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proofErr w:type="spellStart"/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4"/>
              </w:rPr>
              <w:t>BalanceSheet</w:t>
            </w:r>
            <w:proofErr w:type="spellEnd"/>
            <w:r w:rsidRPr="00BE14C7">
              <w:rPr>
                <w:rFonts w:ascii="Arial" w:eastAsia="Times New Roman" w:hAnsi="Arial" w:cs="Arial"/>
                <w:b/>
                <w:bCs/>
                <w:color w:val="000000"/>
                <w:sz w:val="14"/>
              </w:rPr>
              <w:t xml:space="preserve"> - SPEL Semiconductor Ltd.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gridSpan w:val="6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B01E33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B01E33"/>
                <w:sz w:val="13"/>
                <w:szCs w:val="13"/>
              </w:rPr>
              <w:t xml:space="preserve">Rs (in </w:t>
            </w:r>
            <w:proofErr w:type="spellStart"/>
            <w:r w:rsidRPr="00BE14C7">
              <w:rPr>
                <w:rFonts w:ascii="Arial" w:eastAsia="Times New Roman" w:hAnsi="Arial" w:cs="Arial"/>
                <w:color w:val="B01E33"/>
                <w:sz w:val="13"/>
                <w:szCs w:val="13"/>
              </w:rPr>
              <w:t>Crores</w:t>
            </w:r>
            <w:proofErr w:type="spellEnd"/>
            <w:r w:rsidRPr="00BE14C7">
              <w:rPr>
                <w:rFonts w:ascii="Arial" w:eastAsia="Times New Roman" w:hAnsi="Arial" w:cs="Arial"/>
                <w:color w:val="B01E33"/>
                <w:sz w:val="13"/>
                <w:szCs w:val="13"/>
              </w:rPr>
              <w:t>)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Particulars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Mar'14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Liabilities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12 Months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12 Months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12 Months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12 Months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12 Months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Share Capital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46.13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46.13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46.13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46.13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46.13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Reserves &amp; Surplus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40.90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49.02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.66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20.45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21.12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Net Worth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87.03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95.15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67.20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86.99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87.66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Secured Loan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24.91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28.23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16.16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10.03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13.61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Unsecured Loan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10.25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10.25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TOTAL LIABILITIES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111.95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123.38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83.36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107.27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111.52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gridSpan w:val="6"/>
            <w:tcBorders>
              <w:bottom w:val="single" w:sz="4" w:space="0" w:color="EEEEEE"/>
            </w:tcBorders>
            <w:shd w:val="clear" w:color="auto" w:fill="EBEBEB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Assets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Gross Block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126.37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132.70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87.20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191.25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191.21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(-) Acc. Depreciation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93.14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82.66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Net Block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126.37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132.70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66.80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77.70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88.15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Capital Work in Progress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Investments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Inventories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4.24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4.55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33.82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34.15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20.83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Sundry Debtors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28.08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15.49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3.82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5.64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9.46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Cash and Bank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.61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6.13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.53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.86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1.10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Loans and Advances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10.59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15.89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4.99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5.48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5.35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Total Current Assets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43.53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42.06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43.16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46.13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36.74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Current Liabilities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53.18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47.10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43.11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36.16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30.97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lastRenderedPageBreak/>
              <w:t>Provisions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4.77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4.28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3.90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.81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2.81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Total Current Liabilities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57.95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51.38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47.00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36.97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33.78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NET CURRENT ASSETS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-14.42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-9.32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-3.84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9.16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2.96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Misc. Expenses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color w:val="666666"/>
                <w:sz w:val="13"/>
                <w:szCs w:val="13"/>
              </w:rPr>
              <w:t>.00</w:t>
            </w:r>
          </w:p>
        </w:tc>
      </w:tr>
      <w:tr w:rsidR="00BE14C7" w:rsidRPr="00BE14C7" w:rsidTr="00BE14C7">
        <w:trPr>
          <w:tblCellSpacing w:w="0" w:type="dxa"/>
        </w:trPr>
        <w:tc>
          <w:tcPr>
            <w:tcW w:w="0" w:type="auto"/>
            <w:tcBorders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TOTAL ASSETS(A+B+C+D+E)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111.95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123.38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83.36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107.27</w:t>
            </w:r>
          </w:p>
        </w:tc>
        <w:tc>
          <w:tcPr>
            <w:tcW w:w="0" w:type="auto"/>
            <w:tcBorders>
              <w:left w:val="single" w:sz="4" w:space="0" w:color="DDDDDD"/>
              <w:bottom w:val="single" w:sz="4" w:space="0" w:color="EEEEEE"/>
            </w:tcBorders>
            <w:shd w:val="clear" w:color="auto" w:fill="auto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BE14C7" w:rsidRPr="00BE14C7" w:rsidRDefault="00BE14C7" w:rsidP="00BE14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</w:pPr>
            <w:r w:rsidRPr="00BE14C7">
              <w:rPr>
                <w:rFonts w:ascii="Arial" w:eastAsia="Times New Roman" w:hAnsi="Arial" w:cs="Arial"/>
                <w:b/>
                <w:bCs/>
                <w:color w:val="666666"/>
                <w:sz w:val="13"/>
                <w:szCs w:val="13"/>
              </w:rPr>
              <w:t>111.52</w:t>
            </w:r>
          </w:p>
        </w:tc>
      </w:tr>
    </w:tbl>
    <w:p w:rsidR="00BE14C7" w:rsidRPr="00BE14C7" w:rsidRDefault="00BE14C7" w:rsidP="00BE14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B01E33"/>
          <w:sz w:val="13"/>
          <w:szCs w:val="13"/>
        </w:rPr>
      </w:pPr>
      <w:r w:rsidRPr="00BE14C7">
        <w:rPr>
          <w:rFonts w:ascii="Arial" w:eastAsia="Times New Roman" w:hAnsi="Arial" w:cs="Arial"/>
          <w:color w:val="B01E33"/>
          <w:sz w:val="13"/>
          <w:szCs w:val="13"/>
        </w:rPr>
        <w:t xml:space="preserve">Rs (in </w:t>
      </w:r>
      <w:proofErr w:type="spellStart"/>
      <w:r w:rsidRPr="00BE14C7">
        <w:rPr>
          <w:rFonts w:ascii="Arial" w:eastAsia="Times New Roman" w:hAnsi="Arial" w:cs="Arial"/>
          <w:color w:val="B01E33"/>
          <w:sz w:val="13"/>
          <w:szCs w:val="13"/>
        </w:rPr>
        <w:t>Crores</w:t>
      </w:r>
      <w:proofErr w:type="spellEnd"/>
      <w:r w:rsidRPr="00BE14C7">
        <w:rPr>
          <w:rFonts w:ascii="Arial" w:eastAsia="Times New Roman" w:hAnsi="Arial" w:cs="Arial"/>
          <w:color w:val="B01E33"/>
          <w:sz w:val="13"/>
          <w:szCs w:val="13"/>
        </w:rPr>
        <w:t>)</w:t>
      </w:r>
    </w:p>
    <w:p w:rsidR="00BE14C7" w:rsidRPr="00BE14C7" w:rsidRDefault="00BE14C7" w:rsidP="00BE14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B01E33"/>
          <w:sz w:val="13"/>
          <w:szCs w:val="13"/>
        </w:rPr>
      </w:pPr>
    </w:p>
    <w:sectPr w:rsidR="00BE14C7" w:rsidRPr="00BE14C7" w:rsidSect="0080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4C7"/>
    <w:rsid w:val="00660ADF"/>
    <w:rsid w:val="00801726"/>
    <w:rsid w:val="00BE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726"/>
  </w:style>
  <w:style w:type="paragraph" w:styleId="Heading4">
    <w:name w:val="heading 4"/>
    <w:basedOn w:val="Normal"/>
    <w:link w:val="Heading4Char"/>
    <w:uiPriority w:val="9"/>
    <w:qFormat/>
    <w:rsid w:val="00BE14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14C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s-crores-right">
    <w:name w:val="rs-crores-right"/>
    <w:basedOn w:val="DefaultParagraphFont"/>
    <w:rsid w:val="00BE14C7"/>
  </w:style>
  <w:style w:type="character" w:customStyle="1" w:styleId="plheading">
    <w:name w:val="plheading"/>
    <w:basedOn w:val="DefaultParagraphFont"/>
    <w:rsid w:val="00BE1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2</cp:revision>
  <dcterms:created xsi:type="dcterms:W3CDTF">2019-04-11T12:58:00Z</dcterms:created>
  <dcterms:modified xsi:type="dcterms:W3CDTF">2019-04-11T13:37:00Z</dcterms:modified>
</cp:coreProperties>
</file>