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0D5A" w14:textId="74117F01" w:rsidR="004F5DEE" w:rsidRDefault="00852151" w:rsidP="004F5DEE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J. Sumanth</w:t>
      </w:r>
      <w:r w:rsidR="004F5DEE">
        <w:rPr>
          <w:rFonts w:ascii="Times New Roman" w:hAnsi="Times New Roman" w:cs="Times New Roman"/>
          <w:b/>
          <w:bCs/>
        </w:rPr>
        <w:t>(1923</w:t>
      </w:r>
      <w:r>
        <w:rPr>
          <w:rFonts w:ascii="Times New Roman" w:hAnsi="Times New Roman" w:cs="Times New Roman"/>
          <w:b/>
          <w:bCs/>
        </w:rPr>
        <w:t>12263</w:t>
      </w:r>
      <w:r w:rsidR="004F5DEE">
        <w:rPr>
          <w:rFonts w:ascii="Times New Roman" w:hAnsi="Times New Roman" w:cs="Times New Roman"/>
          <w:b/>
          <w:bCs/>
        </w:rPr>
        <w:t>)</w:t>
      </w:r>
    </w:p>
    <w:p w14:paraId="69120B8A" w14:textId="77777777" w:rsidR="004F5DEE" w:rsidRDefault="004F5DEE" w:rsidP="004F5DEE">
      <w:pPr>
        <w:jc w:val="right"/>
        <w:rPr>
          <w:rFonts w:ascii="Times New Roman" w:hAnsi="Times New Roman" w:cs="Times New Roman"/>
          <w:b/>
          <w:bCs/>
        </w:rPr>
      </w:pPr>
    </w:p>
    <w:p w14:paraId="5518B44B" w14:textId="4E9BDA35" w:rsidR="004F5DEE" w:rsidRDefault="004F5DEE" w:rsidP="004F5D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1 : </w:t>
      </w:r>
    </w:p>
    <w:p w14:paraId="7B77F026" w14:textId="5F335049" w:rsidR="004F5DEE" w:rsidRDefault="004F5DEE" w:rsidP="004F5DEE">
      <w:pPr>
        <w:rPr>
          <w:rFonts w:ascii="Times New Roman" w:hAnsi="Times New Roman" w:cs="Times New Roman"/>
        </w:rPr>
      </w:pPr>
      <w:r w:rsidRPr="004F5DEE">
        <w:rPr>
          <w:rFonts w:ascii="Times New Roman" w:hAnsi="Times New Roman" w:cs="Times New Roman"/>
        </w:rPr>
        <w:t>Simulation-Based Electromagnetic Analysis of TEM, TE and</w:t>
      </w:r>
      <w:r>
        <w:rPr>
          <w:rFonts w:ascii="Times New Roman" w:hAnsi="Times New Roman" w:cs="Times New Roman"/>
        </w:rPr>
        <w:t xml:space="preserve"> </w:t>
      </w:r>
      <w:r w:rsidRPr="004F5DEE">
        <w:rPr>
          <w:rFonts w:ascii="Times New Roman" w:hAnsi="Times New Roman" w:cs="Times New Roman"/>
        </w:rPr>
        <w:t>TM Propagation Modes in Microwave Transmission Structures</w:t>
      </w:r>
    </w:p>
    <w:p w14:paraId="42CE733B" w14:textId="77777777" w:rsidR="004F5DEE" w:rsidRPr="004F5DEE" w:rsidRDefault="004F5DEE" w:rsidP="004F5DEE">
      <w:pPr>
        <w:rPr>
          <w:rFonts w:ascii="Times New Roman" w:hAnsi="Times New Roman" w:cs="Times New Roman"/>
        </w:rPr>
      </w:pPr>
    </w:p>
    <w:p w14:paraId="69B810B1" w14:textId="53583F0E" w:rsidR="002F247E" w:rsidRDefault="009514E8" w:rsidP="002F247E">
      <w:p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  <w:b/>
          <w:bCs/>
        </w:rPr>
        <w:t>Aim :</w:t>
      </w:r>
      <w:r w:rsidRPr="009514E8">
        <w:rPr>
          <w:rFonts w:ascii="Times New Roman" w:hAnsi="Times New Roman" w:cs="Times New Roman"/>
        </w:rPr>
        <w:t xml:space="preserve"> </w:t>
      </w:r>
      <w:r w:rsidR="002F247E" w:rsidRPr="009514E8">
        <w:rPr>
          <w:rFonts w:ascii="Times New Roman" w:hAnsi="Times New Roman" w:cs="Times New Roman"/>
        </w:rPr>
        <w:t>To simulate and analyze the WR-90 rectangular waveguide modes (TE₁₀ and TM₁₁) using MATLAB by calculating cutoff frequencies, propagation constant, and electric and magnetic field distributions.</w:t>
      </w:r>
    </w:p>
    <w:p w14:paraId="7A5CE5F7" w14:textId="77777777" w:rsidR="004F5DEE" w:rsidRPr="009514E8" w:rsidRDefault="004F5DEE" w:rsidP="002F247E">
      <w:pPr>
        <w:rPr>
          <w:rFonts w:ascii="Times New Roman" w:hAnsi="Times New Roman" w:cs="Times New Roman"/>
        </w:rPr>
      </w:pPr>
    </w:p>
    <w:p w14:paraId="55653A2E" w14:textId="77777777" w:rsidR="002F247E" w:rsidRPr="009514E8" w:rsidRDefault="002F247E" w:rsidP="002F247E">
      <w:pPr>
        <w:rPr>
          <w:rFonts w:ascii="Times New Roman" w:hAnsi="Times New Roman" w:cs="Times New Roman"/>
          <w:b/>
          <w:bCs/>
        </w:rPr>
      </w:pPr>
      <w:r w:rsidRPr="009514E8">
        <w:rPr>
          <w:rFonts w:ascii="Times New Roman" w:hAnsi="Times New Roman" w:cs="Times New Roman"/>
          <w:b/>
          <w:bCs/>
        </w:rPr>
        <w:t>Apparatus Required</w:t>
      </w:r>
    </w:p>
    <w:p w14:paraId="2775D56C" w14:textId="77777777" w:rsidR="002F247E" w:rsidRPr="009514E8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Computer or laptop.</w:t>
      </w:r>
    </w:p>
    <w:p w14:paraId="6E895A7C" w14:textId="77777777" w:rsidR="002F247E" w:rsidRPr="009514E8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MATLAB software.</w:t>
      </w:r>
    </w:p>
    <w:p w14:paraId="2661477A" w14:textId="77777777" w:rsidR="002F247E" w:rsidRPr="009514E8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WR-90 rectangular waveguide parameters (width \(a = 22.86\) mm and height \(b = 10.16\) mm).</w:t>
      </w:r>
    </w:p>
    <w:p w14:paraId="7CFFD3AE" w14:textId="77777777" w:rsidR="002F247E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MATLAB program for waveguide mode simulation.</w:t>
      </w:r>
    </w:p>
    <w:p w14:paraId="1375EB25" w14:textId="77777777" w:rsidR="00A42C59" w:rsidRDefault="00A42C59" w:rsidP="00A42C59">
      <w:pPr>
        <w:ind w:left="360"/>
        <w:rPr>
          <w:rFonts w:ascii="Times New Roman" w:hAnsi="Times New Roman" w:cs="Times New Roman"/>
        </w:rPr>
      </w:pPr>
    </w:p>
    <w:p w14:paraId="407D9402" w14:textId="77777777" w:rsidR="00830692" w:rsidRPr="00830692" w:rsidRDefault="00830692" w:rsidP="00830692">
      <w:pPr>
        <w:ind w:left="360"/>
        <w:rPr>
          <w:rFonts w:ascii="Times New Roman" w:hAnsi="Times New Roman" w:cs="Times New Roman"/>
          <w:b/>
          <w:bCs/>
        </w:rPr>
      </w:pPr>
      <w:r w:rsidRPr="00830692">
        <w:rPr>
          <w:rFonts w:ascii="Times New Roman" w:hAnsi="Times New Roman" w:cs="Times New Roman"/>
          <w:b/>
          <w:bCs/>
        </w:rPr>
        <w:t>Procedure</w:t>
      </w:r>
    </w:p>
    <w:p w14:paraId="2CA3E326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Open MATLAB and create a new script.</w:t>
      </w:r>
    </w:p>
    <w:p w14:paraId="264DFB27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Enter the WR-90 waveguide dimensions, operating frequency, and speed of light.</w:t>
      </w:r>
    </w:p>
    <w:p w14:paraId="18A8D28C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Calculate the cutoff frequencies for TE₁₀ and TM₁₁ modes and the TE₁₀ propagation constant.</w:t>
      </w:r>
    </w:p>
    <w:p w14:paraId="1FA2145C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Check whether each mode is propagating or evanescent at the operating frequency.</w:t>
      </w:r>
    </w:p>
    <w:p w14:paraId="27F3DC8C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Plot the electric field, magnetic field, and TE₁₀ propagation characteristics, then run the program and observe the results.</w:t>
      </w:r>
    </w:p>
    <w:p w14:paraId="0E66CF54" w14:textId="77777777" w:rsidR="0028222C" w:rsidRDefault="0028222C" w:rsidP="00A42C59">
      <w:pPr>
        <w:ind w:left="360"/>
        <w:rPr>
          <w:rFonts w:ascii="Times New Roman" w:hAnsi="Times New Roman" w:cs="Times New Roman"/>
        </w:rPr>
      </w:pPr>
    </w:p>
    <w:p w14:paraId="54F025D0" w14:textId="77777777" w:rsidR="00A42C59" w:rsidRPr="009514E8" w:rsidRDefault="00A42C59" w:rsidP="00A42C59">
      <w:pPr>
        <w:ind w:left="360"/>
        <w:rPr>
          <w:rFonts w:ascii="Times New Roman" w:hAnsi="Times New Roman" w:cs="Times New Roman"/>
        </w:rPr>
      </w:pPr>
    </w:p>
    <w:p w14:paraId="1AD39258" w14:textId="77777777" w:rsidR="009F112C" w:rsidRDefault="009F112C">
      <w:r>
        <w:rPr>
          <w:noProof/>
        </w:rPr>
        <w:lastRenderedPageBreak/>
        <w:drawing>
          <wp:inline distT="0" distB="0" distL="0" distR="0" wp14:anchorId="547C136D" wp14:editId="415183F8">
            <wp:extent cx="5731510" cy="3129280"/>
            <wp:effectExtent l="0" t="0" r="2540" b="0"/>
            <wp:docPr id="621748259" name="Picture 1" descr="MATLAB interface displaying code for calculating and plotting the electric and magnetic field distributions for TE10 and TM11 modes in a rectangular wavegu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8259" name="Picture 1" descr="MATLAB interface displaying code for calculating and plotting the electric and magnetic field distributions for TE10 and TM11 modes in a rectangular waveguide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CA3A" w14:textId="1C2F567B" w:rsidR="009F112C" w:rsidRDefault="00E87730">
      <w:pPr>
        <w:rPr>
          <w:rFonts w:ascii="Times New Roman" w:hAnsi="Times New Roman" w:cs="Times New Roman"/>
          <w:b/>
          <w:bCs/>
        </w:rPr>
      </w:pPr>
      <w:r w:rsidRPr="00E87730">
        <w:rPr>
          <w:rFonts w:ascii="Times New Roman" w:hAnsi="Times New Roman" w:cs="Times New Roman"/>
          <w:b/>
          <w:bCs/>
        </w:rPr>
        <w:t>CODE :</w:t>
      </w:r>
    </w:p>
    <w:p w14:paraId="0A57D79D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clc; clear; close all;</w:t>
      </w:r>
    </w:p>
    <w:p w14:paraId="66F74A45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c=3e8; f=10e9; a=22.86e-3; b=10.16e-3;</w:t>
      </w:r>
    </w:p>
    <w:p w14:paraId="37E927A9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fc10=c/(2*a); fc11=c/2*sqrt((1/a)^2+(1/b)^2); k0=2*pi*f/c;</w:t>
      </w:r>
    </w:p>
    <w:p w14:paraId="06A35C22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beta10=k0*sqrt(1-(fc10/f)^2);</w:t>
      </w:r>
    </w:p>
    <w:p w14:paraId="441240BE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fprintf('TE10 cutoff=%.3f GHz, TM11 cutoff=%.3f GHz\n',fc10/1e9,fc11/1e9);</w:t>
      </w:r>
    </w:p>
    <w:p w14:paraId="0B4AA24D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fprintf('TE10 beta=%.2f rad/m\n',beta10);</w:t>
      </w:r>
    </w:p>
    <w:p w14:paraId="49411F51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if f&gt;fc10, disp('TE10: Propagating'); else, disp('TE10: Evanescent'); end</w:t>
      </w:r>
    </w:p>
    <w:p w14:paraId="625B3ADE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if f&gt;fc11, disp('TM11: Propagating'); else, disp('TM11: Evanescent'); end</w:t>
      </w:r>
    </w:p>
    <w:p w14:paraId="60EE4BAF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x=linspace(0,a,100); y=linspace(0,b,60); [X,Y]=meshgrid(x,y);</w:t>
      </w:r>
    </w:p>
    <w:p w14:paraId="30DA6E23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figure;</w:t>
      </w:r>
    </w:p>
    <w:p w14:paraId="46C00E54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subplot(2,2,1); imagesc(x*1e3,y*1e3,sin(pi*X/a)); title('TE10 E-field'); colorbar;</w:t>
      </w:r>
    </w:p>
    <w:p w14:paraId="50F28FA5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subplot(2,2,2); imagesc(x*1e3,y*1e3,cos(pi*X/a)); title('TE10 H-field shape'); colorbar;</w:t>
      </w:r>
    </w:p>
    <w:p w14:paraId="047D92B3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subplot(2,2,3); imagesc(x*1e3,y*1e3,sin(pi*X/a).*sin(pi*Y/b)); title('TM11 E-field'); colorbar;</w:t>
      </w:r>
    </w:p>
    <w:p w14:paraId="607183C3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F=linspace(8e9,18e9,200); beta=(2*pi*F/c).*sqrt(max(0,1-(fc10./F).^2));</w:t>
      </w:r>
    </w:p>
    <w:p w14:paraId="52B4EF74" w14:textId="7DD8CC84" w:rsidR="00E87730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subplot(2,2,4); plot(F/1e9,beta); title('TE10 Propagation'); xlabel('GHz'); ylabel('Beta (rad/m)'); grid on;</w:t>
      </w:r>
    </w:p>
    <w:p w14:paraId="5A2EE13E" w14:textId="77777777" w:rsidR="009F112C" w:rsidRDefault="009F112C"/>
    <w:p w14:paraId="55FB82C4" w14:textId="77777777" w:rsidR="009F112C" w:rsidRDefault="009F112C"/>
    <w:p w14:paraId="65FD8745" w14:textId="08EFEE5D" w:rsidR="00C70373" w:rsidRDefault="00A42C59">
      <w:pPr>
        <w:rPr>
          <w:rFonts w:ascii="Times New Roman" w:hAnsi="Times New Roman" w:cs="Times New Roman"/>
          <w:b/>
          <w:bCs/>
        </w:rPr>
      </w:pPr>
      <w:r w:rsidRPr="00A42C59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1794B470" w14:textId="77777777" w:rsidR="00C70373" w:rsidRDefault="00C70373">
      <w:pPr>
        <w:rPr>
          <w:rFonts w:ascii="Times New Roman" w:hAnsi="Times New Roman" w:cs="Times New Roman"/>
          <w:b/>
          <w:bCs/>
        </w:rPr>
      </w:pPr>
    </w:p>
    <w:p w14:paraId="61A7DE4E" w14:textId="0CB0641E" w:rsidR="009F112C" w:rsidRPr="00C70373" w:rsidRDefault="009F11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FDD4E7" wp14:editId="5E424A03">
            <wp:extent cx="5731510" cy="2055495"/>
            <wp:effectExtent l="0" t="0" r="2540" b="1905"/>
            <wp:docPr id="204828335" name="Picture 2" descr="The image displays a graphical representation of electromagnetic field patterns, specifically TE10 and TM11 modes, along with their propagation characteristics and beta values at various frequ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335" name="Picture 2" descr="The image displays a graphical representation of electromagnetic field patterns, specifically TE10 and TM11 modes, along with their propagation characteristics and beta values at various frequenci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3B02" w14:textId="54425633" w:rsidR="00833004" w:rsidRPr="00833004" w:rsidRDefault="00833004" w:rsidP="00833004">
      <w:pPr>
        <w:rPr>
          <w:rFonts w:ascii="Times New Roman" w:hAnsi="Times New Roman" w:cs="Times New Roman"/>
          <w:b/>
          <w:bCs/>
        </w:rPr>
      </w:pPr>
      <w:r w:rsidRPr="00833004">
        <w:rPr>
          <w:rFonts w:ascii="Times New Roman" w:hAnsi="Times New Roman" w:cs="Times New Roman"/>
          <w:b/>
          <w:bCs/>
        </w:rPr>
        <w:t>Reflection</w:t>
      </w:r>
      <w:r w:rsidR="00373F77">
        <w:rPr>
          <w:rFonts w:ascii="Times New Roman" w:hAnsi="Times New Roman" w:cs="Times New Roman"/>
          <w:b/>
          <w:bCs/>
        </w:rPr>
        <w:t xml:space="preserve"> :</w:t>
      </w:r>
    </w:p>
    <w:p w14:paraId="18115F52" w14:textId="77777777" w:rsidR="00833004" w:rsidRPr="00833004" w:rsidRDefault="00833004" w:rsidP="00833004">
      <w:pPr>
        <w:rPr>
          <w:rFonts w:ascii="Times New Roman" w:hAnsi="Times New Roman" w:cs="Times New Roman"/>
        </w:rPr>
      </w:pPr>
      <w:r w:rsidRPr="00833004">
        <w:rPr>
          <w:rFonts w:ascii="Times New Roman" w:hAnsi="Times New Roman" w:cs="Times New Roman"/>
        </w:rPr>
        <w:t>The MATLAB simulation helps us understand the operating characteristics of a rectangular waveguide. The cutoff frequency determines whether a mode can propagate or becomes evanescent. The field plots show the field distribution inside the waveguide, while the propagation graph illustrates how the propagation constant varies with frequency.</w:t>
      </w:r>
    </w:p>
    <w:p w14:paraId="6D828AFA" w14:textId="4F950EE2" w:rsidR="00833004" w:rsidRPr="00833004" w:rsidRDefault="00833004" w:rsidP="00833004">
      <w:pPr>
        <w:rPr>
          <w:rFonts w:ascii="Times New Roman" w:hAnsi="Times New Roman" w:cs="Times New Roman"/>
          <w:b/>
          <w:bCs/>
        </w:rPr>
      </w:pPr>
      <w:r w:rsidRPr="00833004">
        <w:rPr>
          <w:rFonts w:ascii="Times New Roman" w:hAnsi="Times New Roman" w:cs="Times New Roman"/>
          <w:b/>
          <w:bCs/>
        </w:rPr>
        <w:t>Result</w:t>
      </w:r>
      <w:r w:rsidR="00BC2843">
        <w:rPr>
          <w:rFonts w:ascii="Times New Roman" w:hAnsi="Times New Roman" w:cs="Times New Roman"/>
          <w:b/>
          <w:bCs/>
        </w:rPr>
        <w:t xml:space="preserve"> :</w:t>
      </w:r>
    </w:p>
    <w:p w14:paraId="441A8FE2" w14:textId="77777777" w:rsidR="00833004" w:rsidRPr="00833004" w:rsidRDefault="00833004" w:rsidP="00833004">
      <w:pPr>
        <w:rPr>
          <w:rFonts w:ascii="Times New Roman" w:hAnsi="Times New Roman" w:cs="Times New Roman"/>
        </w:rPr>
      </w:pPr>
      <w:r w:rsidRPr="00833004">
        <w:rPr>
          <w:rFonts w:ascii="Times New Roman" w:hAnsi="Times New Roman" w:cs="Times New Roman"/>
        </w:rPr>
        <w:t>The WR-90 rectangular waveguide modes were successfully simulated using MATLAB. The TE₁₀ cutoff frequency was found to be approximately 6.562 GHz, and the TM₁₁ cutoff frequency was approximately 18.10 GHz. At the operating frequency of 10 GHz, the TE₁₀ mode propagates, while the TM₁₁ mode is evanescent. The field distributions and propagation characteristics were plotted successfully.</w:t>
      </w:r>
    </w:p>
    <w:p w14:paraId="6D26007A" w14:textId="77777777" w:rsidR="009F112C" w:rsidRDefault="009F112C"/>
    <w:p w14:paraId="5818B00D" w14:textId="77777777" w:rsidR="009F112C" w:rsidRDefault="009F112C"/>
    <w:p w14:paraId="57AF4B63" w14:textId="725DE623" w:rsidR="009F112C" w:rsidRDefault="009F112C">
      <w:r w:rsidRPr="009F112C">
        <w:rPr>
          <w:noProof/>
        </w:rPr>
        <w:lastRenderedPageBreak/>
        <w:drawing>
          <wp:inline distT="0" distB="0" distL="0" distR="0" wp14:anchorId="1752CD5F" wp14:editId="571F4B99">
            <wp:extent cx="5380355" cy="8863330"/>
            <wp:effectExtent l="0" t="0" r="0" b="0"/>
            <wp:docPr id="1517202160" name="Picture 1" descr="The image appears to be a complex mathematical or technical diagram with various equations and symbols, including variables and constants. It includes expressions related to optimization, maximum values, and calculations involving units of measure like radia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2160" name="Picture 1" descr="The image appears to be a complex mathematical or technical diagram with various equations and symbols, including variables and constants. It includes expressions related to optimization, maximum values, and calculations involving units of measure like radia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2BB8"/>
    <w:multiLevelType w:val="multilevel"/>
    <w:tmpl w:val="FA48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2475B2"/>
    <w:multiLevelType w:val="multilevel"/>
    <w:tmpl w:val="DABE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483627">
    <w:abstractNumId w:val="0"/>
  </w:num>
  <w:num w:numId="2" w16cid:durableId="26924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2C"/>
    <w:rsid w:val="00161968"/>
    <w:rsid w:val="001C286C"/>
    <w:rsid w:val="0028222C"/>
    <w:rsid w:val="002F247E"/>
    <w:rsid w:val="00373F77"/>
    <w:rsid w:val="004F5DEE"/>
    <w:rsid w:val="005F2F98"/>
    <w:rsid w:val="00830692"/>
    <w:rsid w:val="00833004"/>
    <w:rsid w:val="00852151"/>
    <w:rsid w:val="008A0296"/>
    <w:rsid w:val="009514E8"/>
    <w:rsid w:val="009F112C"/>
    <w:rsid w:val="00A42C59"/>
    <w:rsid w:val="00BC2843"/>
    <w:rsid w:val="00C70373"/>
    <w:rsid w:val="00E87730"/>
    <w:rsid w:val="00F41EAC"/>
    <w:rsid w:val="00FD0745"/>
    <w:rsid w:val="00FD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38E8"/>
  <w15:chartTrackingRefBased/>
  <w15:docId w15:val="{136F0D73-6CD9-4362-AF4A-ECC2D889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078F9-E1AB-4FDF-B944-4A6FA41E9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bhageshgubber@gmail.com</dc:creator>
  <cp:keywords/>
  <dc:description/>
  <cp:lastModifiedBy>bhageshgubber@gmail.com</cp:lastModifiedBy>
  <cp:revision>16</cp:revision>
  <dcterms:created xsi:type="dcterms:W3CDTF">2026-10-14T09:07:00Z</dcterms:created>
  <dcterms:modified xsi:type="dcterms:W3CDTF">2026-10-23T04:21:00Z</dcterms:modified>
</cp:coreProperties>
</file>