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center"/>
      </w:pPr>
      <w:r>
        <w:rPr>
          <w:rFonts w:ascii="Arial" w:cs="Arial" w:eastAsia="Arial" w:hAnsi="Arial"/>
          <w:b/>
          <w:bCs/>
          <w:color w:val="1A1A2E"/>
          <w:sz w:val="64"/>
          <w:szCs w:val="64"/>
        </w:rPr>
        <w:t xml:space="preserve">REPOTALK</w:t>
      </w:r>
    </w:p>
    <w:p>
      <w:pPr>
        <w:spacing w:after="40" w:before="0"/>
        <w:jc w:val="center"/>
      </w:pPr>
      <w:r>
        <w:rPr>
          <w:rFonts w:ascii="Arial" w:cs="Arial" w:eastAsia="Arial" w:hAnsi="Arial"/>
          <w:color w:val="0F3460"/>
          <w:sz w:val="32"/>
          <w:szCs w:val="32"/>
        </w:rPr>
        <w:t xml:space="preserve">Complete Build &amp; Career Roadmap</w:t>
      </w:r>
    </w:p>
    <w:p>
      <w:pPr>
        <w:pBdr>
          <w:bottom w:val="single" w:color="E94560" w:sz="8" w:space="8"/>
        </w:pBdr>
        <w:spacing w:after="0" w:before="0"/>
        <w:jc w:val="center"/>
      </w:pPr>
      <w:r>
        <w:rPr>
          <w:rFonts w:ascii="Arial" w:cs="Arial" w:eastAsia="Arial" w:hAnsi="Arial"/>
          <w:color w:val="374151"/>
          <w:sz w:val="22"/>
          <w:szCs w:val="22"/>
        </w:rPr>
        <w:t xml:space="preserve">Chat with Any GitHub Repository — From Fresher to Industry</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spacing w:after="100" w:before="100"/>
              <w:jc w:val="center"/>
            </w:pPr>
            <w:r>
              <w:rPr>
                <w:rFonts w:ascii="Arial" w:cs="Arial" w:eastAsia="Arial" w:hAnsi="Arial"/>
                <w:b/>
                <w:bCs/>
                <w:color w:val="FFFFFF"/>
                <w:sz w:val="18"/>
                <w:szCs w:val="18"/>
              </w:rPr>
              <w:t xml:space="preserve">Target Role</w:t>
            </w:r>
            <w:r>
              <w:rPr>
                <w:rFonts w:ascii="Arial" w:cs="Arial" w:eastAsia="Arial" w:hAnsi="Arial"/>
                <w:color w:val="FFFFFF"/>
                <w:sz w:val="17"/>
                <w:szCs w:val="17"/>
              </w:rPr>
              <w:t xml:space="preserve">
Full Stack + AI/ML</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spacing w:after="100" w:before="100"/>
              <w:jc w:val="center"/>
            </w:pPr>
            <w:r>
              <w:rPr>
                <w:rFonts w:ascii="Arial" w:cs="Arial" w:eastAsia="Arial" w:hAnsi="Arial"/>
                <w:b/>
                <w:bCs/>
                <w:color w:val="FFFFFF"/>
                <w:sz w:val="18"/>
                <w:szCs w:val="18"/>
              </w:rPr>
              <w:t xml:space="preserve">Target Company</w:t>
            </w:r>
            <w:r>
              <w:rPr>
                <w:rFonts w:ascii="Arial" w:cs="Arial" w:eastAsia="Arial" w:hAnsi="Arial"/>
                <w:color w:val="FFFFFF"/>
                <w:sz w:val="17"/>
                <w:szCs w:val="17"/>
              </w:rPr>
              <w:t xml:space="preserve">
Product Startups</w:t>
            </w:r>
          </w:p>
        </w:tc>
        <w:tc>
          <w:tcPr>
            <w:tcW w:type="dxa" w:w="2340"/>
            <w:tcBorders>
              <w:top w:val="single" w:color="0D9488" w:sz="1"/>
              <w:left w:val="single" w:color="0D9488" w:sz="1"/>
              <w:bottom w:val="single" w:color="0D9488" w:sz="1"/>
              <w:right w:val="single" w:color="0D9488" w:sz="1"/>
            </w:tcBorders>
            <w:shd w:fill="0D9488" w:val="clear"/>
            <w:tcMar>
              <w:top w:type="dxa" w:w="100"/>
              <w:left w:type="dxa" w:w="140"/>
              <w:bottom w:type="dxa" w:w="100"/>
              <w:right w:type="dxa" w:w="140"/>
            </w:tcMar>
            <w:vAlign w:val="center"/>
          </w:tcPr>
          <w:p>
            <w:pPr>
              <w:spacing w:after="100" w:before="100"/>
              <w:jc w:val="center"/>
            </w:pPr>
            <w:r>
              <w:rPr>
                <w:rFonts w:ascii="Arial" w:cs="Arial" w:eastAsia="Arial" w:hAnsi="Arial"/>
                <w:b/>
                <w:bCs/>
                <w:color w:val="FFFFFF"/>
                <w:sz w:val="18"/>
                <w:szCs w:val="18"/>
              </w:rPr>
              <w:t xml:space="preserve">Total Duration</w:t>
            </w:r>
            <w:r>
              <w:rPr>
                <w:rFonts w:ascii="Arial" w:cs="Arial" w:eastAsia="Arial" w:hAnsi="Arial"/>
                <w:color w:val="FFFFFF"/>
                <w:sz w:val="17"/>
                <w:szCs w:val="17"/>
              </w:rPr>
              <w:t xml:space="preserve">
10–12 Weeks</w:t>
            </w:r>
          </w:p>
        </w:tc>
        <w:tc>
          <w:tcPr>
            <w:tcW w:type="dxa" w:w="2340"/>
            <w:tcBorders>
              <w:top w:val="single" w:color="E94560" w:sz="1"/>
              <w:left w:val="single" w:color="E94560" w:sz="1"/>
              <w:bottom w:val="single" w:color="E94560" w:sz="1"/>
              <w:right w:val="single" w:color="E94560" w:sz="1"/>
            </w:tcBorders>
            <w:shd w:fill="E94560" w:val="clear"/>
            <w:tcMar>
              <w:top w:type="dxa" w:w="100"/>
              <w:left w:type="dxa" w:w="140"/>
              <w:bottom w:type="dxa" w:w="100"/>
              <w:right w:type="dxa" w:w="140"/>
            </w:tcMar>
            <w:vAlign w:val="center"/>
          </w:tcPr>
          <w:p>
            <w:pPr>
              <w:spacing w:after="100" w:before="100"/>
              <w:jc w:val="center"/>
            </w:pPr>
            <w:r>
              <w:rPr>
                <w:rFonts w:ascii="Arial" w:cs="Arial" w:eastAsia="Arial" w:hAnsi="Arial"/>
                <w:b/>
                <w:bCs/>
                <w:color w:val="FFFFFF"/>
                <w:sz w:val="18"/>
                <w:szCs w:val="18"/>
              </w:rPr>
              <w:t xml:space="preserve">Phases</w:t>
            </w:r>
            <w:r>
              <w:rPr>
                <w:rFonts w:ascii="Arial" w:cs="Arial" w:eastAsia="Arial" w:hAnsi="Arial"/>
                <w:color w:val="FFFFFF"/>
                <w:sz w:val="17"/>
                <w:szCs w:val="17"/>
              </w:rPr>
              <w:t xml:space="preserve">
4 Phases</w:t>
            </w:r>
          </w:p>
        </w:tc>
      </w:tr>
    </w:tbl>
    <w:p>
      <w:pPr>
        <w:spacing w:after="0" w:before="0"/>
      </w:pPr>
      <w:r>
        <w:rPr>
          <w:sz w:val="20"/>
          <w:szCs w:val="20"/>
        </w:rPr>
        <w:t xml:space="preserve">
</w:t>
      </w:r>
    </w:p>
    <w:p>
      <w:pPr>
        <w:pStyle w:val="Heading1"/>
        <w:pBdr>
          <w:bottom w:val="single" w:color="E94560" w:sz="6" w:space="4"/>
        </w:pBdr>
        <w:spacing w:after="160" w:before="320"/>
      </w:pPr>
      <w:r>
        <w:rPr>
          <w:rFonts w:ascii="Arial" w:cs="Arial" w:eastAsia="Arial" w:hAnsi="Arial"/>
          <w:b/>
          <w:bCs/>
          <w:color w:val="1A1A2E"/>
          <w:sz w:val="36"/>
          <w:szCs w:val="36"/>
        </w:rPr>
        <w:t xml:space="preserve">1. Why RepoTalk — The Recruiter's Perspective</w:t>
      </w:r>
    </w:p>
    <w:p>
      <w:pPr>
        <w:spacing w:after="60" w:before="60"/>
        <w:jc w:val="left"/>
      </w:pPr>
      <w:r>
        <w:rPr>
          <w:rFonts w:ascii="Arial" w:cs="Arial" w:eastAsia="Arial" w:hAnsi="Arial"/>
          <w:b w:val="false"/>
          <w:bCs w:val="false"/>
          <w:i w:val="false"/>
          <w:iCs w:val="false"/>
          <w:color w:val="374151"/>
          <w:sz w:val="20"/>
          <w:szCs w:val="20"/>
        </w:rPr>
        <w:t xml:space="preserve">Before writing a single line of code, you need to understand WHY this project works for getting hired. Here is the exact mental model of a startup recruiter reviewing your profile.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What Recruiter Looks For</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What Most Freshers Do</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What RepoTalk Shows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Solves a real problem</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Todo app, weather app, clones</w:t>
            </w:r>
          </w:p>
        </w:tc>
        <w:tc>
          <w:tcPr>
            <w:tcW w:type="dxa" w:w="312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Developer pain point — codebase understanding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AI/ML + Full Stack combo</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CRUD app with some ML separately</w:t>
            </w:r>
          </w:p>
        </w:tc>
        <w:tc>
          <w:tcPr>
            <w:tcW w:type="dxa" w:w="312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RAG pipeline fully integrated with UI</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System design thinking</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No architecture, just code</w:t>
            </w:r>
          </w:p>
        </w:tc>
        <w:tc>
          <w:tcPr>
            <w:tcW w:type="dxa" w:w="312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Ingestion → Embedding → Retrieval → LLM → UI</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Shipped product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Local project, no deployment</w:t>
            </w:r>
          </w:p>
        </w:tc>
        <w:tc>
          <w:tcPr>
            <w:tcW w:type="dxa" w:w="312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Live URL, real users, real usage metrics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Can read &amp; write production code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Simple scripts</w:t>
            </w:r>
          </w:p>
        </w:tc>
        <w:tc>
          <w:tcPr>
            <w:tcW w:type="dxa" w:w="312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AST parsing, vector DBs, API design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thick" w:color="E94560" w:sz="12"/>
              <w:bottom w:val="single" w:color="E94560" w:sz="1"/>
              <w:right w:val="single" w:color="E94560" w:sz="1"/>
            </w:tcBorders>
            <w:shd w:fill="FFF7ED" w:val="clear"/>
            <w:tcMar>
              <w:top w:type="dxa" w:w="100"/>
              <w:left w:type="dxa" w:w="140"/>
              <w:bottom w:type="dxa" w:w="100"/>
              <w:right w:type="dxa" w:w="140"/>
            </w:tcMar>
            <w:vAlign w:val="center"/>
          </w:tcPr>
          <w:p>
            <w:pPr>
              <w:spacing w:after="40" w:before="40"/>
            </w:pPr>
            <w:r>
              <w:rPr>
                <w:rFonts w:ascii="Arial" w:cs="Arial" w:eastAsia="Arial" w:hAnsi="Arial"/>
                <w:b/>
                <w:bCs/>
                <w:color w:val="E94560"/>
                <w:sz w:val="20"/>
                <w:szCs w:val="20"/>
              </w:rPr>
              <w:t xml:space="preserve">💡 The One Sentence You Want a Recruiter to Say:</w:t>
            </w:r>
          </w:p>
        </w:tc>
      </w:tr>
      <w:tr>
        <w:tc>
          <w:tcPr>
            <w:tcW w:type="dxa" w:w="9360"/>
            <w:tcBorders>
              <w:top w:val="single" w:color="E94560" w:sz="1"/>
              <w:left w:val="thick" w:color="E94560" w:sz="12"/>
              <w:bottom w:val="single" w:color="E94560" w:sz="1"/>
              <w:right w:val="single" w:color="E94560" w:sz="1"/>
            </w:tcBorders>
            <w:shd w:fill="FFF7ED"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"This fresher built something I would actually use."</w:t>
            </w:r>
          </w:p>
        </w:tc>
      </w:tr>
      <w:tr>
        <w:tc>
          <w:tcPr>
            <w:tcW w:type="dxa" w:w="9360"/>
            <w:tcBorders>
              <w:top w:val="single" w:color="E94560" w:sz="1"/>
              <w:left w:val="thick" w:color="E94560" w:sz="12"/>
              <w:bottom w:val="single" w:color="E94560" w:sz="1"/>
              <w:right w:val="single" w:color="E94560" w:sz="1"/>
            </w:tcBorders>
            <w:shd w:fill="FFF7ED"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That is the exact sentence that triggers an interview call. RepoTalk does that because</w:t>
            </w:r>
          </w:p>
        </w:tc>
      </w:tr>
      <w:tr>
        <w:tc>
          <w:tcPr>
            <w:tcW w:type="dxa" w:w="9360"/>
            <w:tcBorders>
              <w:top w:val="single" w:color="E94560" w:sz="1"/>
              <w:left w:val="thick" w:color="E94560" w:sz="12"/>
              <w:bottom w:val="single" w:color="E94560" w:sz="1"/>
              <w:right w:val="single" w:color="E94560" w:sz="1"/>
            </w:tcBorders>
            <w:shd w:fill="FFF7ED"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every recruiter has a GitHub repo they struggle to understand. You just solved their pain.</w:t>
            </w:r>
          </w:p>
        </w:tc>
      </w:tr>
    </w:tbl>
    <w:p>
      <w:pPr>
        <w:spacing w:after="0" w:before="120"/>
      </w:pPr>
    </w:p>
    <w:p>
      <w:pPr>
        <w:pBdr>
          <w:bottom w:val="single" w:color="CCCCCC" w:sz="4" w:space="1"/>
        </w:pBdr>
        <w:spacing w:after="80" w:before="80"/>
      </w:pPr>
      <w:r>
        <w:rPr>
          <w:sz w:val="4"/>
          <w:szCs w:val="4"/>
        </w:rPr>
        <w:t xml:space="preserve"/>
      </w:r>
    </w:p>
    <w:p>
      <w:pPr>
        <w:pStyle w:val="Heading1"/>
        <w:pBdr>
          <w:bottom w:val="single" w:color="E94560" w:sz="6" w:space="4"/>
        </w:pBdr>
        <w:spacing w:after="160" w:before="320"/>
      </w:pPr>
      <w:r>
        <w:rPr>
          <w:rFonts w:ascii="Arial" w:cs="Arial" w:eastAsia="Arial" w:hAnsi="Arial"/>
          <w:b/>
          <w:bCs/>
          <w:color w:val="1A1A2E"/>
          <w:sz w:val="36"/>
          <w:szCs w:val="36"/>
        </w:rPr>
        <w:t xml:space="preserve">2. Full System Architecture</w:t>
      </w:r>
    </w:p>
    <w:p>
      <w:pPr>
        <w:spacing w:after="60" w:before="60"/>
        <w:jc w:val="left"/>
      </w:pPr>
      <w:r>
        <w:rPr>
          <w:rFonts w:ascii="Arial" w:cs="Arial" w:eastAsia="Arial" w:hAnsi="Arial"/>
          <w:b w:val="false"/>
          <w:bCs w:val="false"/>
          <w:i w:val="false"/>
          <w:iCs w:val="false"/>
          <w:color w:val="374151"/>
          <w:sz w:val="20"/>
          <w:szCs w:val="20"/>
        </w:rPr>
        <w:t xml:space="preserve">This is the complete technical architecture you will build. Understand every layer before writing code.</w:t>
      </w:r>
    </w:p>
    <w:p>
      <w:pPr>
        <w:spacing w:after="0" w:before="80"/>
      </w:pPr>
    </w:p>
    <w:p>
      <w:pPr>
        <w:pStyle w:val="Heading2"/>
        <w:spacing w:after="120" w:before="260"/>
      </w:pPr>
      <w:r>
        <w:rPr>
          <w:rFonts w:ascii="Arial" w:cs="Arial" w:eastAsia="Arial" w:hAnsi="Arial"/>
          <w:b/>
          <w:bCs/>
          <w:color w:val="0F3460"/>
          <w:sz w:val="28"/>
          <w:szCs w:val="28"/>
        </w:rPr>
        <w:t xml:space="preserve">2.1  The RAG Pipeline — Core Engine</w:t>
      </w:r>
    </w:p>
    <w:p>
      <w:pPr>
        <w:spacing w:after="60" w:before="60"/>
        <w:jc w:val="left"/>
      </w:pPr>
      <w:r>
        <w:rPr>
          <w:rFonts w:ascii="Arial" w:cs="Arial" w:eastAsia="Arial" w:hAnsi="Arial"/>
          <w:b w:val="false"/>
          <w:bCs w:val="false"/>
          <w:i w:val="false"/>
          <w:iCs w:val="false"/>
          <w:color w:val="374151"/>
          <w:sz w:val="20"/>
          <w:szCs w:val="20"/>
        </w:rPr>
        <w:t xml:space="preserve">RAG = Retrieval Augmented Generation. Instead of sending the entire codebase to the LLM (expensive, slow, inaccurate), you retrieve only the most relevant code chunks and send those. Here is the full 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Stage</w:t>
            </w:r>
          </w:p>
        </w:tc>
        <w:tc>
          <w:tcPr>
            <w:tcW w:type="dxa" w:w="57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What Happens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1. Ingestion</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Clone the GitHub repo → walk all files → filter by language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2. Chunking</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Split each file into overlapping chunks (500 tokens, 50 overlap)</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3. AST Parsing</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Use Tree-sitter to extract function names, class names, imports per file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4. Embedding</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Send each chunk + its metadata to an Embedding API → get a vector (1536 numbers)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5. Storing</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Store all vectors + metadata in a Vector DB (Qdrant)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6. Querying</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User asks a question → embed the question → find top-K similar vectors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7. Grounding</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Inject the retrieved code chunks as context into the LLM prompt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8. Generation</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LLM generates an answer grounded only in the retrieved code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9. Citation</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Response includes: file path + line numbers for every claim made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10. Evaluation</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RAGAS framework scores the response for faithfulness and relevance</w:t>
            </w:r>
          </w:p>
        </w:tc>
      </w:tr>
    </w:tbl>
    <w:p>
      <w:pPr>
        <w:spacing w:after="0" w:before="120"/>
      </w:pPr>
    </w:p>
    <w:p>
      <w:pPr>
        <w:pStyle w:val="Heading2"/>
        <w:spacing w:after="120" w:before="260"/>
      </w:pPr>
      <w:r>
        <w:rPr>
          <w:rFonts w:ascii="Arial" w:cs="Arial" w:eastAsia="Arial" w:hAnsi="Arial"/>
          <w:b/>
          <w:bCs/>
          <w:color w:val="0F3460"/>
          <w:sz w:val="28"/>
          <w:szCs w:val="28"/>
        </w:rPr>
        <w:t xml:space="preserve">2.2  The Evaluation Layer — RAGAS</w:t>
      </w:r>
    </w:p>
    <w:p>
      <w:pPr>
        <w:spacing w:after="60" w:before="60"/>
        <w:jc w:val="left"/>
      </w:pPr>
      <w:r>
        <w:rPr>
          <w:rFonts w:ascii="Arial" w:cs="Arial" w:eastAsia="Arial" w:hAnsi="Arial"/>
          <w:b w:val="false"/>
          <w:bCs w:val="false"/>
          <w:i w:val="false"/>
          <w:iCs w:val="false"/>
          <w:color w:val="374151"/>
          <w:sz w:val="20"/>
          <w:szCs w:val="20"/>
        </w:rPr>
        <w:t xml:space="preserve">RAGAS (Retrieval Augmented Generation Assessment) is the industry-standard framework to automatically evaluate if your RAG pipeline is producing correct, grounded answers. This is what makes your project stand out.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RAGAS Metric</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What It Measures</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Target Score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Faithfulness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Is the answer grounded in the retrieved context? No hallucination.</w:t>
            </w:r>
          </w:p>
        </w:tc>
        <w:tc>
          <w:tcPr>
            <w:tcW w:type="dxa" w:w="312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&gt; 0.85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Answer Relevancy</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Does the answer actually address the question asked?</w:t>
            </w:r>
          </w:p>
        </w:tc>
        <w:tc>
          <w:tcPr>
            <w:tcW w:type="dxa" w:w="312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&gt; 0.80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Context Precision</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Are the retrieved chunks actually useful for the question?</w:t>
            </w:r>
          </w:p>
        </w:tc>
        <w:tc>
          <w:tcPr>
            <w:tcW w:type="dxa" w:w="312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&gt; 0.75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Context Recall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Did retrieval find all the relevant code chunks?</w:t>
            </w:r>
          </w:p>
        </w:tc>
        <w:tc>
          <w:tcPr>
            <w:tcW w:type="dxa" w:w="312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&gt; 0.70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Answer Correctness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Is the answer factually correct vs a ground truth?</w:t>
            </w:r>
          </w:p>
        </w:tc>
        <w:tc>
          <w:tcPr>
            <w:tcW w:type="dxa" w:w="312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&gt; 0.80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thick" w:color="16A34A" w:sz="12"/>
              <w:bottom w:val="single" w:color="16A34A" w:sz="1"/>
              <w:right w:val="single" w:color="16A34A" w:sz="1"/>
            </w:tcBorders>
            <w:shd w:fill="F0FDF4" w:val="clear"/>
            <w:tcMar>
              <w:top w:type="dxa" w:w="100"/>
              <w:left w:type="dxa" w:w="140"/>
              <w:bottom w:type="dxa" w:w="100"/>
              <w:right w:type="dxa" w:w="140"/>
            </w:tcMar>
            <w:vAlign w:val="center"/>
          </w:tcPr>
          <w:p>
            <w:pPr>
              <w:spacing w:after="40" w:before="40"/>
            </w:pPr>
            <w:r>
              <w:rPr>
                <w:rFonts w:ascii="Arial" w:cs="Arial" w:eastAsia="Arial" w:hAnsi="Arial"/>
                <w:b/>
                <w:bCs/>
                <w:color w:val="16A34A"/>
                <w:sz w:val="20"/>
                <w:szCs w:val="20"/>
              </w:rPr>
              <w:t xml:space="preserve">📌 How to Use RAGAS in Your Project:</w:t>
            </w:r>
          </w:p>
        </w:tc>
      </w:tr>
      <w:tr>
        <w:tc>
          <w:tcPr>
            <w:tcW w:type="dxa" w:w="9360"/>
            <w:tcBorders>
              <w:top w:val="single" w:color="16A34A" w:sz="1"/>
              <w:left w:val="thick" w:color="16A34A" w:sz="12"/>
              <w:bottom w:val="single" w:color="16A34A" w:sz="1"/>
              <w:right w:val="single" w:color="16A34A" w:sz="1"/>
            </w:tcBorders>
            <w:shd w:fill="F0FDF4"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Install: pip install ragas</w:t>
            </w:r>
          </w:p>
        </w:tc>
      </w:tr>
      <w:tr>
        <w:tc>
          <w:tcPr>
            <w:tcW w:type="dxa" w:w="9360"/>
            <w:tcBorders>
              <w:top w:val="single" w:color="16A34A" w:sz="1"/>
              <w:left w:val="thick" w:color="16A34A" w:sz="12"/>
              <w:bottom w:val="single" w:color="16A34A" w:sz="1"/>
              <w:right w:val="single" w:color="16A34A" w:sz="1"/>
            </w:tcBorders>
            <w:shd w:fill="F0FDF4"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Create a test dataset: 20 questions about a sample repo + expected answers</w:t>
            </w:r>
          </w:p>
        </w:tc>
      </w:tr>
      <w:tr>
        <w:tc>
          <w:tcPr>
            <w:tcW w:type="dxa" w:w="9360"/>
            <w:tcBorders>
              <w:top w:val="single" w:color="16A34A" w:sz="1"/>
              <w:left w:val="thick" w:color="16A34A" w:sz="12"/>
              <w:bottom w:val="single" w:color="16A34A" w:sz="1"/>
              <w:right w:val="single" w:color="16A34A" w:sz="1"/>
            </w:tcBorders>
            <w:shd w:fill="F0FDF4"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After each answer, run RAGAS scores and display them in your UI</w:t>
            </w:r>
          </w:p>
        </w:tc>
      </w:tr>
      <w:tr>
        <w:tc>
          <w:tcPr>
            <w:tcW w:type="dxa" w:w="9360"/>
            <w:tcBorders>
              <w:top w:val="single" w:color="16A34A" w:sz="1"/>
              <w:left w:val="thick" w:color="16A34A" w:sz="12"/>
              <w:bottom w:val="single" w:color="16A34A" w:sz="1"/>
              <w:right w:val="single" w:color="16A34A" w:sz="1"/>
            </w:tcBorders>
            <w:shd w:fill="F0FDF4"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Show a live 'Answer Quality Score' badge next to every response</w:t>
            </w:r>
          </w:p>
        </w:tc>
      </w:tr>
      <w:tr>
        <w:tc>
          <w:tcPr>
            <w:tcW w:type="dxa" w:w="9360"/>
            <w:tcBorders>
              <w:top w:val="single" w:color="16A34A" w:sz="1"/>
              <w:left w:val="thick" w:color="16A34A" w:sz="12"/>
              <w:bottom w:val="single" w:color="16A34A" w:sz="1"/>
              <w:right w:val="single" w:color="16A34A" w:sz="1"/>
            </w:tcBorders>
            <w:shd w:fill="F0FDF4"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This single feature makes 90% of interviewers say 'wow' — nobody else does this</w:t>
            </w:r>
          </w:p>
        </w:tc>
      </w:tr>
    </w:tbl>
    <w:p>
      <w:pPr>
        <w:spacing w:after="0" w:before="120"/>
      </w:pPr>
    </w:p>
    <w:p>
      <w:pPr>
        <w:pStyle w:val="Heading2"/>
        <w:spacing w:after="120" w:before="260"/>
      </w:pPr>
      <w:r>
        <w:rPr>
          <w:rFonts w:ascii="Arial" w:cs="Arial" w:eastAsia="Arial" w:hAnsi="Arial"/>
          <w:b/>
          <w:bCs/>
          <w:color w:val="0F3460"/>
          <w:sz w:val="28"/>
          <w:szCs w:val="28"/>
        </w:rPr>
        <w:t xml:space="preserve">2.3  Complete Tech Stack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Layer</w:t>
            </w:r>
          </w:p>
        </w:tc>
        <w:tc>
          <w:tcPr>
            <w:tcW w:type="dxa" w:w="31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Technology</w:t>
            </w:r>
          </w:p>
        </w:tc>
        <w:tc>
          <w:tcPr>
            <w:tcW w:type="dxa" w:w="34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Why This Choice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Frontend</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Next.js 14 + Tailwind + shadcn/ui</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Industry standard, SSR, fast, recruiter-recognized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Code Editor</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Monaco Editor (VS Code's engine)</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Shows the referenced file inline in the UI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Backend</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FastAPI (Python)</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Best for AI/ML — async, typed, production-grade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Embeddings</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OpenAI text-embedding-3-small</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Best quality-to-cost ratio, 1536 dimensions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Vector DB</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Qdrant (self-hosted + cloud tier)</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Open source, shows infra thinking, free tier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AST Parsing</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Tree-sitter</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Supports 40+ languages, extract symbols from code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LLM</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Claude API (claude-sonnet-4)</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Best long-context code understanding available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Evaluation</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RAGAS</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Industry-standard RAG evaluation framework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Auth</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Clerk</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Production-grade auth in 10 minutes, JWT tokens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Database</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PostgreSQL + Prisma ORM</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Chat history, user sessions, repo metadata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Cache</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Redis</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Cache embeddings and query results for speed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Deploy Frontend</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Vercel</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Auto-deploy from GitHub, free tier, fast CDN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Deploy Backend</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Railway or Render</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Free tier, supports Python, Docker-ready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Vector DB Host</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Qdrant Cloud (free tier)</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1GB free, no infra maintenance for demo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CI/CD</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GitHub Actions</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Auto-test and auto-deploy on every push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Monitoring</w:t>
            </w:r>
          </w:p>
        </w:tc>
        <w:tc>
          <w:tcPr>
            <w:tcW w:type="dxa" w:w="3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Langfuse (open source)</w:t>
            </w:r>
          </w:p>
        </w:tc>
        <w:tc>
          <w:tcPr>
            <w:tcW w:type="dxa" w:w="34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Trace every LLM call, cost tracking, eval dashboard</w:t>
            </w:r>
          </w:p>
        </w:tc>
      </w:tr>
    </w:tbl>
    <w:p>
      <w:pPr>
        <w:spacing w:after="0" w:before="120"/>
      </w:pPr>
    </w:p>
    <w:p>
      <w:pPr>
        <w:pBdr>
          <w:bottom w:val="single" w:color="CCCCCC" w:sz="4" w:space="1"/>
        </w:pBdr>
        <w:spacing w:after="80" w:before="80"/>
      </w:pPr>
      <w:r>
        <w:rPr>
          <w:sz w:val="4"/>
          <w:szCs w:val="4"/>
        </w:rPr>
        <w:t xml:space="preserve"/>
      </w:r>
    </w:p>
    <w:p>
      <w:pPr>
        <w:pStyle w:val="Heading1"/>
        <w:pBdr>
          <w:bottom w:val="single" w:color="E94560" w:sz="6" w:space="4"/>
        </w:pBdr>
        <w:spacing w:after="160" w:before="320"/>
      </w:pPr>
      <w:r>
        <w:rPr>
          <w:rFonts w:ascii="Arial" w:cs="Arial" w:eastAsia="Arial" w:hAnsi="Arial"/>
          <w:b/>
          <w:bCs/>
          <w:color w:val="1A1A2E"/>
          <w:sz w:val="36"/>
          <w:szCs w:val="36"/>
        </w:rPr>
        <w:t xml:space="preserve">3. Phase-by-Phase Build Roadmap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16A34A" w:sz="1"/>
              <w:left w:val="single" w:color="16A34A" w:sz="1"/>
              <w:bottom w:val="single" w:color="16A34A" w:sz="1"/>
              <w:right w:val="single" w:color="16A34A" w:sz="1"/>
            </w:tcBorders>
            <w:shd w:fill="16A34A"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2"/>
                <w:szCs w:val="22"/>
              </w:rPr>
              <w:t xml:space="preserve">Phase 1</w:t>
            </w:r>
          </w:p>
        </w:tc>
        <w:tc>
          <w:tcPr>
            <w:tcW w:type="dxa" w:w="6360"/>
            <w:tcBorders>
              <w:top w:val="single" w:color="16A34A" w:sz="1"/>
              <w:left w:val="single" w:color="16A34A" w:sz="1"/>
              <w:bottom w:val="single" w:color="16A34A" w:sz="1"/>
              <w:right w:val="single" w:color="16A34A" w:sz="1"/>
            </w:tcBorders>
            <w:shd w:fill="16A34A" w:val="clear"/>
            <w:tcMar>
              <w:top w:type="dxa" w:w="100"/>
              <w:left w:type="dxa" w:w="140"/>
              <w:bottom w:type="dxa" w:w="100"/>
              <w:right w:type="dxa" w:w="140"/>
            </w:tcMar>
            <w:vAlign w:val="center"/>
          </w:tcPr>
          <w:p>
            <w:pPr>
              <w:spacing w:after="80" w:before="80"/>
            </w:pPr>
            <w:r>
              <w:rPr>
                <w:rFonts w:ascii="Arial" w:cs="Arial" w:eastAsia="Arial" w:hAnsi="Arial"/>
                <w:b/>
                <w:bCs/>
                <w:color w:val="FFFFFF"/>
                <w:sz w:val="26"/>
                <w:szCs w:val="26"/>
              </w:rPr>
              <w:t xml:space="preserve">Foundation &amp; Core RAG Pipeline</w:t>
            </w:r>
          </w:p>
        </w:tc>
        <w:tc>
          <w:tcPr>
            <w:tcW w:type="dxa" w:w="1800"/>
            <w:tcBorders>
              <w:top w:val="single" w:color="16A34A" w:sz="1"/>
              <w:left w:val="single" w:color="16A34A" w:sz="1"/>
              <w:bottom w:val="single" w:color="16A34A" w:sz="1"/>
              <w:right w:val="single" w:color="16A34A" w:sz="1"/>
            </w:tcBorders>
            <w:shd w:fill="16A34A" w:val="clear"/>
            <w:tcMar>
              <w:top w:type="dxa" w:w="100"/>
              <w:left w:type="dxa" w:w="140"/>
              <w:bottom w:type="dxa" w:w="100"/>
              <w:right w:type="dxa" w:w="140"/>
            </w:tcMar>
            <w:vAlign w:val="center"/>
          </w:tcPr>
          <w:p>
            <w:pPr>
              <w:spacing w:after="80" w:before="80"/>
              <w:jc w:val="right"/>
            </w:pPr>
            <w:r>
              <w:rPr>
                <w:rFonts w:ascii="Arial" w:cs="Arial" w:eastAsia="Arial" w:hAnsi="Arial"/>
                <w:b/>
                <w:bCs/>
                <w:color w:val="FFFFFF"/>
                <w:sz w:val="20"/>
                <w:szCs w:val="20"/>
              </w:rPr>
              <w:t xml:space="preserve">Weeks 1–3</w:t>
            </w:r>
          </w:p>
        </w:tc>
      </w:tr>
    </w:tbl>
    <w:p>
      <w:pPr>
        <w:spacing w:after="0" w:before="80"/>
      </w:pPr>
    </w:p>
    <w:p>
      <w:pPr>
        <w:spacing w:after="60" w:before="60"/>
        <w:jc w:val="left"/>
      </w:pPr>
      <w:r>
        <w:rPr>
          <w:rFonts w:ascii="Arial" w:cs="Arial" w:eastAsia="Arial" w:hAnsi="Arial"/>
          <w:b/>
          <w:bCs/>
          <w:i w:val="false"/>
          <w:iCs w:val="false"/>
          <w:color w:val="1F2937"/>
          <w:sz w:val="20"/>
          <w:szCs w:val="20"/>
        </w:rPr>
        <w:t xml:space="preserve">Goal: Working backend that can ingest a repo and answer questions with grounded citations.</w:t>
      </w:r>
    </w:p>
    <w:p>
      <w:pPr>
        <w:spacing w:after="0" w:before="60"/>
      </w:pPr>
    </w:p>
    <w:p>
      <w:pPr>
        <w:pStyle w:val="Heading3"/>
        <w:spacing w:after="80" w:before="200"/>
      </w:pPr>
      <w:r>
        <w:rPr>
          <w:rFonts w:ascii="Arial" w:cs="Arial" w:eastAsia="Arial" w:hAnsi="Arial"/>
          <w:b/>
          <w:bCs/>
          <w:color w:val="1F2937"/>
          <w:sz w:val="22"/>
          <w:szCs w:val="22"/>
        </w:rPr>
        <w:t xml:space="preserve">Week 1 — Environment Setup &amp; Repo Ingestion</w:t>
      </w:r>
    </w:p>
    <w:p>
      <w:pPr>
        <w:pStyle w:val="ListParagraph"/>
        <w:numPr>
          <w:ilvl w:val="0"/>
          <w:numId w:val="2"/>
        </w:numPr>
        <w:spacing w:after="60" w:before="60"/>
      </w:pPr>
      <w:r>
        <w:rPr>
          <w:rFonts w:ascii="Arial" w:cs="Arial" w:eastAsia="Arial" w:hAnsi="Arial"/>
          <w:color w:val="1F2937"/>
          <w:sz w:val="20"/>
          <w:szCs w:val="20"/>
        </w:rPr>
        <w:t xml:space="preserve">Create GitHub OAuth App → get Client ID and Client Secret</w:t>
      </w:r>
    </w:p>
    <w:p>
      <w:pPr>
        <w:pStyle w:val="ListParagraph"/>
        <w:numPr>
          <w:ilvl w:val="0"/>
          <w:numId w:val="2"/>
        </w:numPr>
        <w:spacing w:after="60" w:before="60"/>
      </w:pPr>
      <w:r>
        <w:rPr>
          <w:rFonts w:ascii="Arial" w:cs="Arial" w:eastAsia="Arial" w:hAnsi="Arial"/>
          <w:color w:val="1F2937"/>
          <w:sz w:val="20"/>
          <w:szCs w:val="20"/>
        </w:rPr>
        <w:t xml:space="preserve">Set up FastAPI project structure with proper folder layout</w:t>
      </w:r>
    </w:p>
    <w:p>
      <w:pPr>
        <w:pStyle w:val="ListParagraph"/>
        <w:numPr>
          <w:ilvl w:val="0"/>
          <w:numId w:val="2"/>
        </w:numPr>
        <w:spacing w:after="60" w:before="60"/>
      </w:pPr>
      <w:r>
        <w:rPr>
          <w:rFonts w:ascii="Arial" w:cs="Arial" w:eastAsia="Arial" w:hAnsi="Arial"/>
          <w:color w:val="1F2937"/>
          <w:sz w:val="20"/>
          <w:szCs w:val="20"/>
        </w:rPr>
        <w:t xml:space="preserve">Implement /ingest endpoint: accepts GitHub URL, clones repo to temp folder</w:t>
      </w:r>
    </w:p>
    <w:p>
      <w:pPr>
        <w:pStyle w:val="ListParagraph"/>
        <w:numPr>
          <w:ilvl w:val="0"/>
          <w:numId w:val="2"/>
        </w:numPr>
        <w:spacing w:after="60" w:before="60"/>
      </w:pPr>
      <w:r>
        <w:rPr>
          <w:rFonts w:ascii="Arial" w:cs="Arial" w:eastAsia="Arial" w:hAnsi="Arial"/>
          <w:color w:val="1F2937"/>
          <w:sz w:val="20"/>
          <w:szCs w:val="20"/>
        </w:rPr>
        <w:t xml:space="preserve">Write file walker: recursively read files, skip node_modules / .git / binaries</w:t>
      </w:r>
    </w:p>
    <w:p>
      <w:pPr>
        <w:pStyle w:val="ListParagraph"/>
        <w:numPr>
          <w:ilvl w:val="0"/>
          <w:numId w:val="2"/>
        </w:numPr>
        <w:spacing w:after="60" w:before="60"/>
      </w:pPr>
      <w:r>
        <w:rPr>
          <w:rFonts w:ascii="Arial" w:cs="Arial" w:eastAsia="Arial" w:hAnsi="Arial"/>
          <w:color w:val="1F2937"/>
          <w:sz w:val="20"/>
          <w:szCs w:val="20"/>
        </w:rPr>
        <w:t xml:space="preserve">Implement language detection: map file extensions to language names</w:t>
      </w:r>
    </w:p>
    <w:p>
      <w:pPr>
        <w:pStyle w:val="ListParagraph"/>
        <w:numPr>
          <w:ilvl w:val="0"/>
          <w:numId w:val="2"/>
        </w:numPr>
        <w:spacing w:after="60" w:before="60"/>
      </w:pPr>
      <w:r>
        <w:rPr>
          <w:rFonts w:ascii="Arial" w:cs="Arial" w:eastAsia="Arial" w:hAnsi="Arial"/>
          <w:color w:val="1F2937"/>
          <w:sz w:val="20"/>
          <w:szCs w:val="20"/>
        </w:rPr>
        <w:t xml:space="preserve">Chunking function: split files into 500-token chunks with 50-token overlap</w:t>
      </w:r>
    </w:p>
    <w:p>
      <w:pPr>
        <w:pStyle w:val="ListParagraph"/>
        <w:numPr>
          <w:ilvl w:val="0"/>
          <w:numId w:val="2"/>
        </w:numPr>
        <w:spacing w:after="60" w:before="60"/>
      </w:pPr>
      <w:r>
        <w:rPr>
          <w:rFonts w:ascii="Arial" w:cs="Arial" w:eastAsia="Arial" w:hAnsi="Arial"/>
          <w:color w:val="1F2937"/>
          <w:sz w:val="20"/>
          <w:szCs w:val="20"/>
        </w:rPr>
        <w:t xml:space="preserve">Set up Qdrant locally via Docker: docker pull qdrant/qdrant</w:t>
      </w:r>
    </w:p>
    <w:p>
      <w:pPr>
        <w:pStyle w:val="ListParagraph"/>
        <w:numPr>
          <w:ilvl w:val="0"/>
          <w:numId w:val="2"/>
        </w:numPr>
        <w:spacing w:after="60" w:before="60"/>
      </w:pPr>
      <w:r>
        <w:rPr>
          <w:rFonts w:ascii="Arial" w:cs="Arial" w:eastAsia="Arial" w:hAnsi="Arial"/>
          <w:color w:val="1F2937"/>
          <w:sz w:val="20"/>
          <w:szCs w:val="20"/>
        </w:rPr>
        <w:t xml:space="preserve">Test ingestion with a small public repo (e.g., github.com/fastapi/fastapi)</w:t>
      </w:r>
    </w:p>
    <w:p>
      <w:pPr>
        <w:spacing w:after="0" w:before="60"/>
      </w:pPr>
    </w:p>
    <w:p>
      <w:pPr>
        <w:pStyle w:val="Heading3"/>
        <w:spacing w:after="80" w:before="200"/>
      </w:pPr>
      <w:r>
        <w:rPr>
          <w:rFonts w:ascii="Arial" w:cs="Arial" w:eastAsia="Arial" w:hAnsi="Arial"/>
          <w:b/>
          <w:bCs/>
          <w:color w:val="1F2937"/>
          <w:sz w:val="22"/>
          <w:szCs w:val="22"/>
        </w:rPr>
        <w:t xml:space="preserve">Week 2 — Embeddings, Vector Storage &amp; Basic Query</w:t>
      </w:r>
    </w:p>
    <w:p>
      <w:pPr>
        <w:pStyle w:val="ListParagraph"/>
        <w:numPr>
          <w:ilvl w:val="0"/>
          <w:numId w:val="2"/>
        </w:numPr>
        <w:spacing w:after="60" w:before="60"/>
      </w:pPr>
      <w:r>
        <w:rPr>
          <w:rFonts w:ascii="Arial" w:cs="Arial" w:eastAsia="Arial" w:hAnsi="Arial"/>
          <w:color w:val="1F2937"/>
          <w:sz w:val="20"/>
          <w:szCs w:val="20"/>
        </w:rPr>
        <w:t xml:space="preserve">Integrate OpenAI Embeddings API: send each chunk, store the 1536-dim vector</w:t>
      </w:r>
    </w:p>
    <w:p>
      <w:pPr>
        <w:pStyle w:val="ListParagraph"/>
        <w:numPr>
          <w:ilvl w:val="0"/>
          <w:numId w:val="2"/>
        </w:numPr>
        <w:spacing w:after="60" w:before="60"/>
      </w:pPr>
      <w:r>
        <w:rPr>
          <w:rFonts w:ascii="Arial" w:cs="Arial" w:eastAsia="Arial" w:hAnsi="Arial"/>
          <w:color w:val="1F2937"/>
          <w:sz w:val="20"/>
          <w:szCs w:val="20"/>
        </w:rPr>
        <w:t xml:space="preserve">Design Qdrant collection schema: payload = {file_path, start_line, end_line, language, chunk_text}</w:t>
      </w:r>
    </w:p>
    <w:p>
      <w:pPr>
        <w:pStyle w:val="ListParagraph"/>
        <w:numPr>
          <w:ilvl w:val="0"/>
          <w:numId w:val="2"/>
        </w:numPr>
        <w:spacing w:after="60" w:before="60"/>
      </w:pPr>
      <w:r>
        <w:rPr>
          <w:rFonts w:ascii="Arial" w:cs="Arial" w:eastAsia="Arial" w:hAnsi="Arial"/>
          <w:color w:val="1F2937"/>
          <w:sz w:val="20"/>
          <w:szCs w:val="20"/>
        </w:rPr>
        <w:t xml:space="preserve">Build /query endpoint: embed the user question → Qdrant similarity search → top-5 chunks</w:t>
      </w:r>
    </w:p>
    <w:p>
      <w:pPr>
        <w:pStyle w:val="ListParagraph"/>
        <w:numPr>
          <w:ilvl w:val="0"/>
          <w:numId w:val="2"/>
        </w:numPr>
        <w:spacing w:after="60" w:before="60"/>
      </w:pPr>
      <w:r>
        <w:rPr>
          <w:rFonts w:ascii="Arial" w:cs="Arial" w:eastAsia="Arial" w:hAnsi="Arial"/>
          <w:color w:val="1F2937"/>
          <w:sz w:val="20"/>
          <w:szCs w:val="20"/>
        </w:rPr>
        <w:t xml:space="preserve">Write the grounding prompt: system prompt that forces the LLM to answer only from context</w:t>
      </w:r>
    </w:p>
    <w:p>
      <w:pPr>
        <w:pStyle w:val="ListParagraph"/>
        <w:numPr>
          <w:ilvl w:val="0"/>
          <w:numId w:val="2"/>
        </w:numPr>
        <w:spacing w:after="60" w:before="60"/>
      </w:pPr>
      <w:r>
        <w:rPr>
          <w:rFonts w:ascii="Arial" w:cs="Arial" w:eastAsia="Arial" w:hAnsi="Arial"/>
          <w:color w:val="1F2937"/>
          <w:sz w:val="20"/>
          <w:szCs w:val="20"/>
        </w:rPr>
        <w:t xml:space="preserve">Integrate Claude API: send question + top-5 retrieved chunks → get grounded answer</w:t>
      </w:r>
    </w:p>
    <w:p>
      <w:pPr>
        <w:pStyle w:val="ListParagraph"/>
        <w:numPr>
          <w:ilvl w:val="0"/>
          <w:numId w:val="2"/>
        </w:numPr>
        <w:spacing w:after="60" w:before="60"/>
      </w:pPr>
      <w:r>
        <w:rPr>
          <w:rFonts w:ascii="Arial" w:cs="Arial" w:eastAsia="Arial" w:hAnsi="Arial"/>
          <w:color w:val="1F2937"/>
          <w:sz w:val="20"/>
          <w:szCs w:val="20"/>
        </w:rPr>
        <w:t xml:space="preserve">Implement citation extraction: parse response to link claims to file:line references</w:t>
      </w:r>
    </w:p>
    <w:p>
      <w:pPr>
        <w:pStyle w:val="ListParagraph"/>
        <w:numPr>
          <w:ilvl w:val="0"/>
          <w:numId w:val="2"/>
        </w:numPr>
        <w:spacing w:after="60" w:before="60"/>
      </w:pPr>
      <w:r>
        <w:rPr>
          <w:rFonts w:ascii="Arial" w:cs="Arial" w:eastAsia="Arial" w:hAnsi="Arial"/>
          <w:color w:val="1F2937"/>
          <w:sz w:val="20"/>
          <w:szCs w:val="20"/>
        </w:rPr>
        <w:t xml:space="preserve">Test end-to-end: ingest a repo → ask 'where is authentication handled?' → get cited answer</w:t>
      </w:r>
    </w:p>
    <w:p>
      <w:pPr>
        <w:spacing w:after="0" w:before="60"/>
      </w:pPr>
    </w:p>
    <w:p>
      <w:pPr>
        <w:pStyle w:val="Heading3"/>
        <w:spacing w:after="80" w:before="200"/>
      </w:pPr>
      <w:r>
        <w:rPr>
          <w:rFonts w:ascii="Arial" w:cs="Arial" w:eastAsia="Arial" w:hAnsi="Arial"/>
          <w:b/>
          <w:bCs/>
          <w:color w:val="1F2937"/>
          <w:sz w:val="22"/>
          <w:szCs w:val="22"/>
        </w:rPr>
        <w:t xml:space="preserve">Week 3 — AST Parsing &amp; Metadata Enrichment</w:t>
      </w:r>
    </w:p>
    <w:p>
      <w:pPr>
        <w:pStyle w:val="ListParagraph"/>
        <w:numPr>
          <w:ilvl w:val="0"/>
          <w:numId w:val="2"/>
        </w:numPr>
        <w:spacing w:after="60" w:before="60"/>
      </w:pPr>
      <w:r>
        <w:rPr>
          <w:rFonts w:ascii="Arial" w:cs="Arial" w:eastAsia="Arial" w:hAnsi="Arial"/>
          <w:color w:val="1F2937"/>
          <w:sz w:val="20"/>
          <w:szCs w:val="20"/>
        </w:rPr>
        <w:t xml:space="preserve">Install Tree-sitter and language grammars (Python, JS, TS, Java, Go)</w:t>
      </w:r>
    </w:p>
    <w:p>
      <w:pPr>
        <w:pStyle w:val="ListParagraph"/>
        <w:numPr>
          <w:ilvl w:val="0"/>
          <w:numId w:val="2"/>
        </w:numPr>
        <w:spacing w:after="60" w:before="60"/>
      </w:pPr>
      <w:r>
        <w:rPr>
          <w:rFonts w:ascii="Arial" w:cs="Arial" w:eastAsia="Arial" w:hAnsi="Arial"/>
          <w:color w:val="1F2937"/>
          <w:sz w:val="20"/>
          <w:szCs w:val="20"/>
        </w:rPr>
        <w:t xml:space="preserve">AST walker: extract all function names, class names, imports from each file</w:t>
      </w:r>
    </w:p>
    <w:p>
      <w:pPr>
        <w:pStyle w:val="ListParagraph"/>
        <w:numPr>
          <w:ilvl w:val="0"/>
          <w:numId w:val="2"/>
        </w:numPr>
        <w:spacing w:after="60" w:before="60"/>
      </w:pPr>
      <w:r>
        <w:rPr>
          <w:rFonts w:ascii="Arial" w:cs="Arial" w:eastAsia="Arial" w:hAnsi="Arial"/>
          <w:color w:val="1F2937"/>
          <w:sz w:val="20"/>
          <w:szCs w:val="20"/>
        </w:rPr>
        <w:t xml:space="preserve">Enrich Qdrant payload with AST metadata: function_names, class_names, imports</w:t>
      </w:r>
    </w:p>
    <w:p>
      <w:pPr>
        <w:pStyle w:val="ListParagraph"/>
        <w:numPr>
          <w:ilvl w:val="0"/>
          <w:numId w:val="2"/>
        </w:numPr>
        <w:spacing w:after="60" w:before="60"/>
      </w:pPr>
      <w:r>
        <w:rPr>
          <w:rFonts w:ascii="Arial" w:cs="Arial" w:eastAsia="Arial" w:hAnsi="Arial"/>
          <w:color w:val="1F2937"/>
          <w:sz w:val="20"/>
          <w:szCs w:val="20"/>
        </w:rPr>
        <w:t xml:space="preserve">Implement Hybrid Search: combine vector similarity + keyword match on function names</w:t>
      </w:r>
    </w:p>
    <w:p>
      <w:pPr>
        <w:pStyle w:val="ListParagraph"/>
        <w:numPr>
          <w:ilvl w:val="0"/>
          <w:numId w:val="2"/>
        </w:numPr>
        <w:spacing w:after="60" w:before="60"/>
      </w:pPr>
      <w:r>
        <w:rPr>
          <w:rFonts w:ascii="Arial" w:cs="Arial" w:eastAsia="Arial" w:hAnsi="Arial"/>
          <w:color w:val="1F2937"/>
          <w:sz w:val="20"/>
          <w:szCs w:val="20"/>
        </w:rPr>
        <w:t xml:space="preserve">Add a /symbols endpoint: given a function name → return its file and line number</w:t>
      </w:r>
    </w:p>
    <w:p>
      <w:pPr>
        <w:pStyle w:val="ListParagraph"/>
        <w:numPr>
          <w:ilvl w:val="0"/>
          <w:numId w:val="2"/>
        </w:numPr>
        <w:spacing w:after="60" w:before="60"/>
      </w:pPr>
      <w:r>
        <w:rPr>
          <w:rFonts w:ascii="Arial" w:cs="Arial" w:eastAsia="Arial" w:hAnsi="Arial"/>
          <w:color w:val="1F2937"/>
          <w:sz w:val="20"/>
          <w:szCs w:val="20"/>
        </w:rPr>
        <w:t xml:space="preserve">Test: ask 'What does the authenticate() function do?' → should find it via AST metadata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thick" w:color="16A34A" w:sz="12"/>
              <w:bottom w:val="single" w:color="16A34A" w:sz="1"/>
              <w:right w:val="single" w:color="16A34A" w:sz="1"/>
            </w:tcBorders>
            <w:shd w:fill="F0FDF4" w:val="clear"/>
            <w:tcMar>
              <w:top w:type="dxa" w:w="100"/>
              <w:left w:type="dxa" w:w="140"/>
              <w:bottom w:type="dxa" w:w="100"/>
              <w:right w:type="dxa" w:w="140"/>
            </w:tcMar>
            <w:vAlign w:val="center"/>
          </w:tcPr>
          <w:p>
            <w:pPr>
              <w:spacing w:after="40" w:before="40"/>
            </w:pPr>
            <w:r>
              <w:rPr>
                <w:rFonts w:ascii="Arial" w:cs="Arial" w:eastAsia="Arial" w:hAnsi="Arial"/>
                <w:b/>
                <w:bCs/>
                <w:color w:val="16A34A"/>
                <w:sz w:val="20"/>
                <w:szCs w:val="20"/>
              </w:rPr>
              <w:t xml:space="preserve">✅ Phase 1 Checkpoint:</w:t>
            </w:r>
          </w:p>
        </w:tc>
      </w:tr>
      <w:tr>
        <w:tc>
          <w:tcPr>
            <w:tcW w:type="dxa" w:w="9360"/>
            <w:tcBorders>
              <w:top w:val="single" w:color="16A34A" w:sz="1"/>
              <w:left w:val="thick" w:color="16A34A" w:sz="12"/>
              <w:bottom w:val="single" w:color="16A34A" w:sz="1"/>
              <w:right w:val="single" w:color="16A34A" w:sz="1"/>
            </w:tcBorders>
            <w:shd w:fill="F0FDF4"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You can ingest any public GitHub repo via URL</w:t>
            </w:r>
          </w:p>
        </w:tc>
      </w:tr>
      <w:tr>
        <w:tc>
          <w:tcPr>
            <w:tcW w:type="dxa" w:w="9360"/>
            <w:tcBorders>
              <w:top w:val="single" w:color="16A34A" w:sz="1"/>
              <w:left w:val="thick" w:color="16A34A" w:sz="12"/>
              <w:bottom w:val="single" w:color="16A34A" w:sz="1"/>
              <w:right w:val="single" w:color="16A34A" w:sz="1"/>
            </w:tcBorders>
            <w:shd w:fill="F0FDF4"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You can ask questions and get answers with file:line citations</w:t>
            </w:r>
          </w:p>
        </w:tc>
      </w:tr>
      <w:tr>
        <w:tc>
          <w:tcPr>
            <w:tcW w:type="dxa" w:w="9360"/>
            <w:tcBorders>
              <w:top w:val="single" w:color="16A34A" w:sz="1"/>
              <w:left w:val="thick" w:color="16A34A" w:sz="12"/>
              <w:bottom w:val="single" w:color="16A34A" w:sz="1"/>
              <w:right w:val="single" w:color="16A34A" w:sz="1"/>
            </w:tcBorders>
            <w:shd w:fill="F0FDF4"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Function and class names are searchable via AST metadata</w:t>
            </w:r>
          </w:p>
        </w:tc>
      </w:tr>
      <w:tr>
        <w:tc>
          <w:tcPr>
            <w:tcW w:type="dxa" w:w="9360"/>
            <w:tcBorders>
              <w:top w:val="single" w:color="16A34A" w:sz="1"/>
              <w:left w:val="thick" w:color="16A34A" w:sz="12"/>
              <w:bottom w:val="single" w:color="16A34A" w:sz="1"/>
              <w:right w:val="single" w:color="16A34A" w:sz="1"/>
            </w:tcBorders>
            <w:shd w:fill="F0FDF4"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All of this runs locally on your machine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2"/>
                <w:szCs w:val="22"/>
              </w:rPr>
              <w:t xml:space="preserve">Phase 2</w:t>
            </w:r>
          </w:p>
        </w:tc>
        <w:tc>
          <w:tcPr>
            <w:tcW w:type="dxa" w:w="6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spacing w:after="80" w:before="80"/>
            </w:pPr>
            <w:r>
              <w:rPr>
                <w:rFonts w:ascii="Arial" w:cs="Arial" w:eastAsia="Arial" w:hAnsi="Arial"/>
                <w:b/>
                <w:bCs/>
                <w:color w:val="FFFFFF"/>
                <w:sz w:val="26"/>
                <w:szCs w:val="26"/>
              </w:rPr>
              <w:t xml:space="preserve">Frontend, Chat History &amp; Evaluation</w:t>
            </w:r>
          </w:p>
        </w:tc>
        <w:tc>
          <w:tcPr>
            <w:tcW w:type="dxa" w:w="18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spacing w:after="80" w:before="80"/>
              <w:jc w:val="right"/>
            </w:pPr>
            <w:r>
              <w:rPr>
                <w:rFonts w:ascii="Arial" w:cs="Arial" w:eastAsia="Arial" w:hAnsi="Arial"/>
                <w:b/>
                <w:bCs/>
                <w:color w:val="FFFFFF"/>
                <w:sz w:val="20"/>
                <w:szCs w:val="20"/>
              </w:rPr>
              <w:t xml:space="preserve">Weeks 4–6</w:t>
            </w:r>
          </w:p>
        </w:tc>
      </w:tr>
    </w:tbl>
    <w:p>
      <w:pPr>
        <w:spacing w:after="0" w:before="80"/>
      </w:pPr>
    </w:p>
    <w:p>
      <w:pPr>
        <w:spacing w:after="60" w:before="60"/>
        <w:jc w:val="left"/>
      </w:pPr>
      <w:r>
        <w:rPr>
          <w:rFonts w:ascii="Arial" w:cs="Arial" w:eastAsia="Arial" w:hAnsi="Arial"/>
          <w:b/>
          <w:bCs/>
          <w:i w:val="false"/>
          <w:iCs w:val="false"/>
          <w:color w:val="1F2937"/>
          <w:sz w:val="20"/>
          <w:szCs w:val="20"/>
        </w:rPr>
        <w:t xml:space="preserve">Goal: Full product UI with persistent chat history, code viewer, and RAGAS evaluation scores.</w:t>
      </w:r>
    </w:p>
    <w:p>
      <w:pPr>
        <w:pStyle w:val="Heading3"/>
        <w:spacing w:after="80" w:before="200"/>
      </w:pPr>
      <w:r>
        <w:rPr>
          <w:rFonts w:ascii="Arial" w:cs="Arial" w:eastAsia="Arial" w:hAnsi="Arial"/>
          <w:b/>
          <w:bCs/>
          <w:color w:val="1F2937"/>
          <w:sz w:val="22"/>
          <w:szCs w:val="22"/>
        </w:rPr>
        <w:t xml:space="preserve">Week 4 — Next.js Frontend</w:t>
      </w:r>
    </w:p>
    <w:p>
      <w:pPr>
        <w:pStyle w:val="ListParagraph"/>
        <w:numPr>
          <w:ilvl w:val="0"/>
          <w:numId w:val="2"/>
        </w:numPr>
        <w:spacing w:after="60" w:before="60"/>
      </w:pPr>
      <w:r>
        <w:rPr>
          <w:rFonts w:ascii="Arial" w:cs="Arial" w:eastAsia="Arial" w:hAnsi="Arial"/>
          <w:color w:val="1F2937"/>
          <w:sz w:val="20"/>
          <w:szCs w:val="20"/>
        </w:rPr>
        <w:t xml:space="preserve">Initialize Next.js 14 project with Tailwind CSS and shadcn/ui components</w:t>
      </w:r>
    </w:p>
    <w:p>
      <w:pPr>
        <w:pStyle w:val="ListParagraph"/>
        <w:numPr>
          <w:ilvl w:val="0"/>
          <w:numId w:val="2"/>
        </w:numPr>
        <w:spacing w:after="60" w:before="60"/>
      </w:pPr>
      <w:r>
        <w:rPr>
          <w:rFonts w:ascii="Arial" w:cs="Arial" w:eastAsia="Arial" w:hAnsi="Arial"/>
          <w:color w:val="1F2937"/>
          <w:sz w:val="20"/>
          <w:szCs w:val="20"/>
        </w:rPr>
        <w:t xml:space="preserve">Build Landing Page: hero section, feature list, 'Try with your repo' CTA button</w:t>
      </w:r>
    </w:p>
    <w:p>
      <w:pPr>
        <w:pStyle w:val="ListParagraph"/>
        <w:numPr>
          <w:ilvl w:val="0"/>
          <w:numId w:val="2"/>
        </w:numPr>
        <w:spacing w:after="60" w:before="60"/>
      </w:pPr>
      <w:r>
        <w:rPr>
          <w:rFonts w:ascii="Arial" w:cs="Arial" w:eastAsia="Arial" w:hAnsi="Arial"/>
          <w:color w:val="1F2937"/>
          <w:sz w:val="20"/>
          <w:szCs w:val="20"/>
        </w:rPr>
        <w:t xml:space="preserve">Build Repo Input Page: text field for GitHub URL + language filter checkboxes</w:t>
      </w:r>
    </w:p>
    <w:p>
      <w:pPr>
        <w:pStyle w:val="ListParagraph"/>
        <w:numPr>
          <w:ilvl w:val="0"/>
          <w:numId w:val="2"/>
        </w:numPr>
        <w:spacing w:after="60" w:before="60"/>
      </w:pPr>
      <w:r>
        <w:rPr>
          <w:rFonts w:ascii="Arial" w:cs="Arial" w:eastAsia="Arial" w:hAnsi="Arial"/>
          <w:color w:val="1F2937"/>
          <w:sz w:val="20"/>
          <w:szCs w:val="20"/>
        </w:rPr>
        <w:t xml:space="preserve">Integrate Clerk Auth: users must be logged in to ingest repos</w:t>
      </w:r>
    </w:p>
    <w:p>
      <w:pPr>
        <w:pStyle w:val="ListParagraph"/>
        <w:numPr>
          <w:ilvl w:val="0"/>
          <w:numId w:val="2"/>
        </w:numPr>
        <w:spacing w:after="60" w:before="60"/>
      </w:pPr>
      <w:r>
        <w:rPr>
          <w:rFonts w:ascii="Arial" w:cs="Arial" w:eastAsia="Arial" w:hAnsi="Arial"/>
          <w:color w:val="1F2937"/>
          <w:sz w:val="20"/>
          <w:szCs w:val="20"/>
        </w:rPr>
        <w:t xml:space="preserve">Build Chat Page layout: sidebar (repo file tree) + main chat area + code panel</w:t>
      </w:r>
    </w:p>
    <w:p>
      <w:pPr>
        <w:pStyle w:val="ListParagraph"/>
        <w:numPr>
          <w:ilvl w:val="0"/>
          <w:numId w:val="2"/>
        </w:numPr>
        <w:spacing w:after="60" w:before="60"/>
      </w:pPr>
      <w:r>
        <w:rPr>
          <w:rFonts w:ascii="Arial" w:cs="Arial" w:eastAsia="Arial" w:hAnsi="Arial"/>
          <w:color w:val="1F2937"/>
          <w:sz w:val="20"/>
          <w:szCs w:val="20"/>
        </w:rPr>
        <w:t xml:space="preserve">Implement Monaco Editor panel: clicking a citation opens the file at that line</w:t>
      </w:r>
    </w:p>
    <w:p>
      <w:pPr>
        <w:pStyle w:val="ListParagraph"/>
        <w:numPr>
          <w:ilvl w:val="0"/>
          <w:numId w:val="2"/>
        </w:numPr>
        <w:spacing w:after="60" w:before="60"/>
      </w:pPr>
      <w:r>
        <w:rPr>
          <w:rFonts w:ascii="Arial" w:cs="Arial" w:eastAsia="Arial" w:hAnsi="Arial"/>
          <w:color w:val="1F2937"/>
          <w:sz w:val="20"/>
          <w:szCs w:val="20"/>
        </w:rPr>
        <w:t xml:space="preserve">Connect frontend to FastAPI backend via Axios with JWT auth headers</w:t>
      </w:r>
    </w:p>
    <w:p>
      <w:pPr>
        <w:pStyle w:val="ListParagraph"/>
        <w:numPr>
          <w:ilvl w:val="0"/>
          <w:numId w:val="2"/>
        </w:numPr>
        <w:spacing w:after="60" w:before="60"/>
      </w:pPr>
      <w:r>
        <w:rPr>
          <w:rFonts w:ascii="Arial" w:cs="Arial" w:eastAsia="Arial" w:hAnsi="Arial"/>
          <w:color w:val="1F2937"/>
          <w:sz w:val="20"/>
          <w:szCs w:val="20"/>
        </w:rPr>
        <w:t xml:space="preserve">Add streaming responses: use Server-Sent Events so answers stream word by word</w:t>
      </w:r>
    </w:p>
    <w:p>
      <w:pPr>
        <w:spacing w:after="0" w:before="60"/>
      </w:pPr>
    </w:p>
    <w:p>
      <w:pPr>
        <w:pStyle w:val="Heading3"/>
        <w:spacing w:after="80" w:before="200"/>
      </w:pPr>
      <w:r>
        <w:rPr>
          <w:rFonts w:ascii="Arial" w:cs="Arial" w:eastAsia="Arial" w:hAnsi="Arial"/>
          <w:b/>
          <w:bCs/>
          <w:color w:val="1F2937"/>
          <w:sz w:val="22"/>
          <w:szCs w:val="22"/>
        </w:rPr>
        <w:t xml:space="preserve">Week 5 — Persistent Chat History</w:t>
      </w:r>
    </w:p>
    <w:p>
      <w:pPr>
        <w:pStyle w:val="ListParagraph"/>
        <w:numPr>
          <w:ilvl w:val="0"/>
          <w:numId w:val="2"/>
        </w:numPr>
        <w:spacing w:after="60" w:before="60"/>
      </w:pPr>
      <w:r>
        <w:rPr>
          <w:rFonts w:ascii="Arial" w:cs="Arial" w:eastAsia="Arial" w:hAnsi="Arial"/>
          <w:color w:val="1F2937"/>
          <w:sz w:val="20"/>
          <w:szCs w:val="20"/>
        </w:rPr>
        <w:t xml:space="preserve">Set up PostgreSQL on Railway (free tier) + connect with Prisma ORM</w:t>
      </w:r>
    </w:p>
    <w:p>
      <w:pPr>
        <w:pStyle w:val="ListParagraph"/>
        <w:numPr>
          <w:ilvl w:val="0"/>
          <w:numId w:val="2"/>
        </w:numPr>
        <w:spacing w:after="60" w:before="60"/>
      </w:pPr>
      <w:r>
        <w:rPr>
          <w:rFonts w:ascii="Arial" w:cs="Arial" w:eastAsia="Arial" w:hAnsi="Arial"/>
          <w:color w:val="1F2937"/>
          <w:sz w:val="20"/>
          <w:szCs w:val="20"/>
        </w:rPr>
        <w:t xml:space="preserve">Schema design: User → Sessions → Messages (role, content, citations, timestamps)</w:t>
      </w:r>
    </w:p>
    <w:p>
      <w:pPr>
        <w:pStyle w:val="ListParagraph"/>
        <w:numPr>
          <w:ilvl w:val="0"/>
          <w:numId w:val="2"/>
        </w:numPr>
        <w:spacing w:after="60" w:before="60"/>
      </w:pPr>
      <w:r>
        <w:rPr>
          <w:rFonts w:ascii="Arial" w:cs="Arial" w:eastAsia="Arial" w:hAnsi="Arial"/>
          <w:color w:val="1F2937"/>
          <w:sz w:val="20"/>
          <w:szCs w:val="20"/>
        </w:rPr>
        <w:t xml:space="preserve">Create API endpoints: POST /session, GET /sessions, POST /message, GET /messages/{session_id}</w:t>
      </w:r>
    </w:p>
    <w:p>
      <w:pPr>
        <w:pStyle w:val="ListParagraph"/>
        <w:numPr>
          <w:ilvl w:val="0"/>
          <w:numId w:val="2"/>
        </w:numPr>
        <w:spacing w:after="60" w:before="60"/>
      </w:pPr>
      <w:r>
        <w:rPr>
          <w:rFonts w:ascii="Arial" w:cs="Arial" w:eastAsia="Arial" w:hAnsi="Arial"/>
          <w:color w:val="1F2937"/>
          <w:sz w:val="20"/>
          <w:szCs w:val="20"/>
        </w:rPr>
        <w:t xml:space="preserve">Frontend: sidebar shows list of all past conversations per repo</w:t>
      </w:r>
    </w:p>
    <w:p>
      <w:pPr>
        <w:pStyle w:val="ListParagraph"/>
        <w:numPr>
          <w:ilvl w:val="0"/>
          <w:numId w:val="2"/>
        </w:numPr>
        <w:spacing w:after="60" w:before="60"/>
      </w:pPr>
      <w:r>
        <w:rPr>
          <w:rFonts w:ascii="Arial" w:cs="Arial" w:eastAsia="Arial" w:hAnsi="Arial"/>
          <w:color w:val="1F2937"/>
          <w:sz w:val="20"/>
          <w:szCs w:val="20"/>
        </w:rPr>
        <w:t xml:space="preserve">Frontend: clicking a past session loads that conversation with full context</w:t>
      </w:r>
    </w:p>
    <w:p>
      <w:pPr>
        <w:pStyle w:val="ListParagraph"/>
        <w:numPr>
          <w:ilvl w:val="0"/>
          <w:numId w:val="2"/>
        </w:numPr>
        <w:spacing w:after="60" w:before="60"/>
      </w:pPr>
      <w:r>
        <w:rPr>
          <w:rFonts w:ascii="Arial" w:cs="Arial" w:eastAsia="Arial" w:hAnsi="Arial"/>
          <w:color w:val="1F2937"/>
          <w:sz w:val="20"/>
          <w:szCs w:val="20"/>
        </w:rPr>
        <w:t xml:space="preserve">Implement session naming: auto-name sessions by first question asked</w:t>
      </w:r>
    </w:p>
    <w:p>
      <w:pPr>
        <w:pStyle w:val="ListParagraph"/>
        <w:numPr>
          <w:ilvl w:val="0"/>
          <w:numId w:val="2"/>
        </w:numPr>
        <w:spacing w:after="60" w:before="60"/>
      </w:pPr>
      <w:r>
        <w:rPr>
          <w:rFonts w:ascii="Arial" w:cs="Arial" w:eastAsia="Arial" w:hAnsi="Arial"/>
          <w:color w:val="1F2937"/>
          <w:sz w:val="20"/>
          <w:szCs w:val="20"/>
        </w:rPr>
        <w:t xml:space="preserve">Add search within chat history: search past questions across all sessions</w:t>
      </w:r>
    </w:p>
    <w:p>
      <w:pPr>
        <w:pStyle w:val="ListParagraph"/>
        <w:numPr>
          <w:ilvl w:val="0"/>
          <w:numId w:val="2"/>
        </w:numPr>
        <w:spacing w:after="60" w:before="60"/>
      </w:pPr>
      <w:r>
        <w:rPr>
          <w:rFonts w:ascii="Arial" w:cs="Arial" w:eastAsia="Arial" w:hAnsi="Arial"/>
          <w:color w:val="1F2937"/>
          <w:sz w:val="20"/>
          <w:szCs w:val="20"/>
        </w:rPr>
        <w:t xml:space="preserve">Implement message bookmarking: users can star important answers for quick access</w:t>
      </w:r>
    </w:p>
    <w:p>
      <w:pPr>
        <w:spacing w:after="0" w:before="60"/>
      </w:pPr>
    </w:p>
    <w:p>
      <w:pPr>
        <w:pStyle w:val="Heading3"/>
        <w:spacing w:after="80" w:before="200"/>
      </w:pPr>
      <w:r>
        <w:rPr>
          <w:rFonts w:ascii="Arial" w:cs="Arial" w:eastAsia="Arial" w:hAnsi="Arial"/>
          <w:b/>
          <w:bCs/>
          <w:color w:val="1F2937"/>
          <w:sz w:val="22"/>
          <w:szCs w:val="22"/>
        </w:rPr>
        <w:t xml:space="preserve">Week 6 — RAGAS Evaluation Layer</w:t>
      </w:r>
    </w:p>
    <w:p>
      <w:pPr>
        <w:pStyle w:val="ListParagraph"/>
        <w:numPr>
          <w:ilvl w:val="0"/>
          <w:numId w:val="2"/>
        </w:numPr>
        <w:spacing w:after="60" w:before="60"/>
      </w:pPr>
      <w:r>
        <w:rPr>
          <w:rFonts w:ascii="Arial" w:cs="Arial" w:eastAsia="Arial" w:hAnsi="Arial"/>
          <w:color w:val="1F2937"/>
          <w:sz w:val="20"/>
          <w:szCs w:val="20"/>
        </w:rPr>
        <w:t xml:space="preserve">Install RAGAS: pip install ragas datasets</w:t>
      </w:r>
    </w:p>
    <w:p>
      <w:pPr>
        <w:pStyle w:val="ListParagraph"/>
        <w:numPr>
          <w:ilvl w:val="0"/>
          <w:numId w:val="2"/>
        </w:numPr>
        <w:spacing w:after="60" w:before="60"/>
      </w:pPr>
      <w:r>
        <w:rPr>
          <w:rFonts w:ascii="Arial" w:cs="Arial" w:eastAsia="Arial" w:hAnsi="Arial"/>
          <w:color w:val="1F2937"/>
          <w:sz w:val="20"/>
          <w:szCs w:val="20"/>
        </w:rPr>
        <w:t xml:space="preserve">Build evaluation wrapper: after every answer, async run RAGAS scoring in background</w:t>
      </w:r>
    </w:p>
    <w:p>
      <w:pPr>
        <w:pStyle w:val="ListParagraph"/>
        <w:numPr>
          <w:ilvl w:val="0"/>
          <w:numId w:val="2"/>
        </w:numPr>
        <w:spacing w:after="60" w:before="60"/>
      </w:pPr>
      <w:r>
        <w:rPr>
          <w:rFonts w:ascii="Arial" w:cs="Arial" w:eastAsia="Arial" w:hAnsi="Arial"/>
          <w:color w:val="1F2937"/>
          <w:sz w:val="20"/>
          <w:szCs w:val="20"/>
        </w:rPr>
        <w:t xml:space="preserve">Store RAGAS scores in PostgreSQL alongside each message</w:t>
      </w:r>
    </w:p>
    <w:p>
      <w:pPr>
        <w:pStyle w:val="ListParagraph"/>
        <w:numPr>
          <w:ilvl w:val="0"/>
          <w:numId w:val="2"/>
        </w:numPr>
        <w:spacing w:after="60" w:before="60"/>
      </w:pPr>
      <w:r>
        <w:rPr>
          <w:rFonts w:ascii="Arial" w:cs="Arial" w:eastAsia="Arial" w:hAnsi="Arial"/>
          <w:color w:val="1F2937"/>
          <w:sz w:val="20"/>
          <w:szCs w:val="20"/>
        </w:rPr>
        <w:t xml:space="preserve">Frontend: show Answer Quality badge on each response (green &gt;0.8, yellow 0.6-0.8, red &lt;0.6)</w:t>
      </w:r>
    </w:p>
    <w:p>
      <w:pPr>
        <w:pStyle w:val="ListParagraph"/>
        <w:numPr>
          <w:ilvl w:val="0"/>
          <w:numId w:val="2"/>
        </w:numPr>
        <w:spacing w:after="60" w:before="60"/>
      </w:pPr>
      <w:r>
        <w:rPr>
          <w:rFonts w:ascii="Arial" w:cs="Arial" w:eastAsia="Arial" w:hAnsi="Arial"/>
          <w:color w:val="1F2937"/>
          <w:sz w:val="20"/>
          <w:szCs w:val="20"/>
        </w:rPr>
        <w:t xml:space="preserve">Build Evaluation Dashboard page: charts showing average faithfulness, relevancy over time</w:t>
      </w:r>
    </w:p>
    <w:p>
      <w:pPr>
        <w:pStyle w:val="ListParagraph"/>
        <w:numPr>
          <w:ilvl w:val="0"/>
          <w:numId w:val="2"/>
        </w:numPr>
        <w:spacing w:after="60" w:before="60"/>
      </w:pPr>
      <w:r>
        <w:rPr>
          <w:rFonts w:ascii="Arial" w:cs="Arial" w:eastAsia="Arial" w:hAnsi="Arial"/>
          <w:color w:val="1F2937"/>
          <w:sz w:val="20"/>
          <w:szCs w:val="20"/>
        </w:rPr>
        <w:t xml:space="preserve">Create a test dataset: 20 sample Q&amp;A pairs for a popular open-source repo</w:t>
      </w:r>
    </w:p>
    <w:p>
      <w:pPr>
        <w:pStyle w:val="ListParagraph"/>
        <w:numPr>
          <w:ilvl w:val="0"/>
          <w:numId w:val="2"/>
        </w:numPr>
        <w:spacing w:after="60" w:before="60"/>
      </w:pPr>
      <w:r>
        <w:rPr>
          <w:rFonts w:ascii="Arial" w:cs="Arial" w:eastAsia="Arial" w:hAnsi="Arial"/>
          <w:color w:val="1F2937"/>
          <w:sz w:val="20"/>
          <w:szCs w:val="20"/>
        </w:rPr>
        <w:t xml:space="preserve">Run offline evaluation: generate RAGAS report, include it in your README</w:t>
      </w:r>
    </w:p>
    <w:p>
      <w:pPr>
        <w:pStyle w:val="ListParagraph"/>
        <w:numPr>
          <w:ilvl w:val="0"/>
          <w:numId w:val="2"/>
        </w:numPr>
        <w:spacing w:after="60" w:before="60"/>
      </w:pPr>
      <w:r>
        <w:rPr>
          <w:rFonts w:ascii="Arial" w:cs="Arial" w:eastAsia="Arial" w:hAnsi="Arial"/>
          <w:color w:val="1F2937"/>
          <w:sz w:val="20"/>
          <w:szCs w:val="20"/>
        </w:rPr>
        <w:t xml:space="preserve">Add an Evaluation API endpoint: /evaluate returns scores for any question-answer pair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2"/>
              <w:bottom w:val="single" w:color="2563EB" w:sz="1"/>
              <w:right w:val="single" w:color="2563EB" w:sz="1"/>
            </w:tcBorders>
            <w:shd w:fill="EFF6FF" w:val="clear"/>
            <w:tcMar>
              <w:top w:type="dxa" w:w="100"/>
              <w:left w:type="dxa" w:w="140"/>
              <w:bottom w:type="dxa" w:w="100"/>
              <w:right w:type="dxa" w:w="140"/>
            </w:tcMar>
            <w:vAlign w:val="center"/>
          </w:tcPr>
          <w:p>
            <w:pPr>
              <w:spacing w:after="40" w:before="40"/>
            </w:pPr>
            <w:r>
              <w:rPr>
                <w:rFonts w:ascii="Arial" w:cs="Arial" w:eastAsia="Arial" w:hAnsi="Arial"/>
                <w:b/>
                <w:bCs/>
                <w:color w:val="2563EB"/>
                <w:sz w:val="20"/>
                <w:szCs w:val="20"/>
              </w:rPr>
              <w:t xml:space="preserve">✅ Phase 2 Checkpoint:</w:t>
            </w:r>
          </w:p>
        </w:tc>
      </w:tr>
      <w:tr>
        <w:tc>
          <w:tcPr>
            <w:tcW w:type="dxa" w:w="9360"/>
            <w:tcBorders>
              <w:top w:val="single" w:color="2563EB" w:sz="1"/>
              <w:left w:val="thick" w:color="2563EB" w:sz="12"/>
              <w:bottom w:val="single" w:color="2563EB" w:sz="1"/>
              <w:right w:val="single" w:color="2563EB" w:sz="1"/>
            </w:tcBorders>
            <w:shd w:fill="EFF6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Full working UI deployed on Vercel</w:t>
            </w:r>
          </w:p>
        </w:tc>
      </w:tr>
      <w:tr>
        <w:tc>
          <w:tcPr>
            <w:tcW w:type="dxa" w:w="9360"/>
            <w:tcBorders>
              <w:top w:val="single" w:color="2563EB" w:sz="1"/>
              <w:left w:val="thick" w:color="2563EB" w:sz="12"/>
              <w:bottom w:val="single" w:color="2563EB" w:sz="1"/>
              <w:right w:val="single" w:color="2563EB" w:sz="1"/>
            </w:tcBorders>
            <w:shd w:fill="EFF6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Chat history persists across sessions and is searchable</w:t>
            </w:r>
          </w:p>
        </w:tc>
      </w:tr>
      <w:tr>
        <w:tc>
          <w:tcPr>
            <w:tcW w:type="dxa" w:w="9360"/>
            <w:tcBorders>
              <w:top w:val="single" w:color="2563EB" w:sz="1"/>
              <w:left w:val="thick" w:color="2563EB" w:sz="12"/>
              <w:bottom w:val="single" w:color="2563EB" w:sz="1"/>
              <w:right w:val="single" w:color="2563EB" w:sz="1"/>
            </w:tcBorders>
            <w:shd w:fill="EFF6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Every answer shows a live quality score via RAGAS</w:t>
            </w:r>
          </w:p>
        </w:tc>
      </w:tr>
      <w:tr>
        <w:tc>
          <w:tcPr>
            <w:tcW w:type="dxa" w:w="9360"/>
            <w:tcBorders>
              <w:top w:val="single" w:color="2563EB" w:sz="1"/>
              <w:left w:val="thick" w:color="2563EB" w:sz="12"/>
              <w:bottom w:val="single" w:color="2563EB" w:sz="1"/>
              <w:right w:val="single" w:color="2563EB" w:sz="1"/>
            </w:tcBorders>
            <w:shd w:fill="EFF6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Monaco Editor shows referenced code inline</w:t>
            </w:r>
          </w:p>
        </w:tc>
      </w:tr>
      <w:tr>
        <w:tc>
          <w:tcPr>
            <w:tcW w:type="dxa" w:w="9360"/>
            <w:tcBorders>
              <w:top w:val="single" w:color="2563EB" w:sz="1"/>
              <w:left w:val="thick" w:color="2563EB" w:sz="12"/>
              <w:bottom w:val="single" w:color="2563EB" w:sz="1"/>
              <w:right w:val="single" w:color="2563EB" w:sz="1"/>
            </w:tcBorders>
            <w:shd w:fill="EFF6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Share this link with 5 friends and collect real usage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2"/>
                <w:szCs w:val="22"/>
              </w:rPr>
              <w:t xml:space="preserve">Phase 3</w:t>
            </w:r>
          </w:p>
        </w:tc>
        <w:tc>
          <w:tcPr>
            <w:tcW w:type="dxa" w:w="6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spacing w:after="80" w:before="80"/>
            </w:pPr>
            <w:r>
              <w:rPr>
                <w:rFonts w:ascii="Arial" w:cs="Arial" w:eastAsia="Arial" w:hAnsi="Arial"/>
                <w:b/>
                <w:bCs/>
                <w:color w:val="FFFFFF"/>
                <w:sz w:val="26"/>
                <w:szCs w:val="26"/>
              </w:rPr>
              <w:t xml:space="preserve">Advanced Intelligence Features</w:t>
            </w:r>
          </w:p>
        </w:tc>
        <w:tc>
          <w:tcPr>
            <w:tcW w:type="dxa" w:w="180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spacing w:after="80" w:before="80"/>
              <w:jc w:val="right"/>
            </w:pPr>
            <w:r>
              <w:rPr>
                <w:rFonts w:ascii="Arial" w:cs="Arial" w:eastAsia="Arial" w:hAnsi="Arial"/>
                <w:b/>
                <w:bCs/>
                <w:color w:val="FFFFFF"/>
                <w:sz w:val="20"/>
                <w:szCs w:val="20"/>
              </w:rPr>
              <w:t xml:space="preserve">Weeks 7–9</w:t>
            </w:r>
          </w:p>
        </w:tc>
      </w:tr>
    </w:tbl>
    <w:p>
      <w:pPr>
        <w:spacing w:after="0" w:before="80"/>
      </w:pPr>
    </w:p>
    <w:p>
      <w:pPr>
        <w:spacing w:after="60" w:before="60"/>
        <w:jc w:val="left"/>
      </w:pPr>
      <w:r>
        <w:rPr>
          <w:rFonts w:ascii="Arial" w:cs="Arial" w:eastAsia="Arial" w:hAnsi="Arial"/>
          <w:b/>
          <w:bCs/>
          <w:i w:val="false"/>
          <w:iCs w:val="false"/>
          <w:color w:val="1F2937"/>
          <w:sz w:val="20"/>
          <w:szCs w:val="20"/>
        </w:rPr>
        <w:t xml:space="preserve">Goal: Features that separate RepoTalk from all existing tools. This is where it becomes interview gold.</w:t>
      </w:r>
    </w:p>
    <w:p>
      <w:pPr>
        <w:pStyle w:val="Heading3"/>
        <w:spacing w:after="80" w:before="200"/>
      </w:pPr>
      <w:r>
        <w:rPr>
          <w:rFonts w:ascii="Arial" w:cs="Arial" w:eastAsia="Arial" w:hAnsi="Arial"/>
          <w:b/>
          <w:bCs/>
          <w:color w:val="1F2937"/>
          <w:sz w:val="22"/>
          <w:szCs w:val="22"/>
        </w:rPr>
        <w:t xml:space="preserve">Week 7 — Repo Persona &amp; Onboarding Generator</w:t>
      </w:r>
    </w:p>
    <w:p>
      <w:pPr>
        <w:pStyle w:val="ListParagraph"/>
        <w:numPr>
          <w:ilvl w:val="0"/>
          <w:numId w:val="2"/>
        </w:numPr>
        <w:spacing w:after="60" w:before="60"/>
      </w:pPr>
      <w:r>
        <w:rPr>
          <w:rFonts w:ascii="Arial" w:cs="Arial" w:eastAsia="Arial" w:hAnsi="Arial"/>
          <w:color w:val="1F2937"/>
          <w:sz w:val="20"/>
          <w:szCs w:val="20"/>
        </w:rPr>
        <w:t xml:space="preserve">Repo Profiler: on ingestion, analyze patterns — dominant language, frameworks used, folder structure, naming conventions</w:t>
      </w:r>
    </w:p>
    <w:p>
      <w:pPr>
        <w:pStyle w:val="ListParagraph"/>
        <w:numPr>
          <w:ilvl w:val="0"/>
          <w:numId w:val="2"/>
        </w:numPr>
        <w:spacing w:after="60" w:before="60"/>
      </w:pPr>
      <w:r>
        <w:rPr>
          <w:rFonts w:ascii="Arial" w:cs="Arial" w:eastAsia="Arial" w:hAnsi="Arial"/>
          <w:color w:val="1F2937"/>
          <w:sz w:val="20"/>
          <w:szCs w:val="20"/>
        </w:rPr>
        <w:t xml:space="preserve">Generate a 'Repo Identity Card': stack, architecture style, code conventions, key contributors</w:t>
      </w:r>
    </w:p>
    <w:p>
      <w:pPr>
        <w:pStyle w:val="ListParagraph"/>
        <w:numPr>
          <w:ilvl w:val="0"/>
          <w:numId w:val="2"/>
        </w:numPr>
        <w:spacing w:after="60" w:before="60"/>
      </w:pPr>
      <w:r>
        <w:rPr>
          <w:rFonts w:ascii="Arial" w:cs="Arial" w:eastAsia="Arial" w:hAnsi="Arial"/>
          <w:color w:val="1F2937"/>
          <w:sz w:val="20"/>
          <w:szCs w:val="20"/>
        </w:rPr>
        <w:t xml:space="preserve">Onboarding Guide Generator: auto-generate a 'Getting Started' doc from the repo's structure and README</w:t>
      </w:r>
    </w:p>
    <w:p>
      <w:pPr>
        <w:pStyle w:val="ListParagraph"/>
        <w:numPr>
          <w:ilvl w:val="0"/>
          <w:numId w:val="2"/>
        </w:numPr>
        <w:spacing w:after="60" w:before="60"/>
      </w:pPr>
      <w:r>
        <w:rPr>
          <w:rFonts w:ascii="Arial" w:cs="Arial" w:eastAsia="Arial" w:hAnsi="Arial"/>
          <w:color w:val="1F2937"/>
          <w:sz w:val="20"/>
          <w:szCs w:val="20"/>
        </w:rPr>
        <w:t xml:space="preserve">Architecture Diagram: auto-generate a text-based architecture overview using repo analysis</w:t>
      </w:r>
    </w:p>
    <w:p>
      <w:pPr>
        <w:pStyle w:val="ListParagraph"/>
        <w:numPr>
          <w:ilvl w:val="0"/>
          <w:numId w:val="2"/>
        </w:numPr>
        <w:spacing w:after="60" w:before="60"/>
      </w:pPr>
      <w:r>
        <w:rPr>
          <w:rFonts w:ascii="Arial" w:cs="Arial" w:eastAsia="Arial" w:hAnsi="Arial"/>
          <w:color w:val="1F2937"/>
          <w:sz w:val="20"/>
          <w:szCs w:val="20"/>
        </w:rPr>
        <w:t xml:space="preserve">Show the Repo Identity Card on the chat sidebar — context for every conversation</w:t>
      </w:r>
    </w:p>
    <w:p>
      <w:pPr>
        <w:spacing w:after="0" w:before="60"/>
      </w:pPr>
    </w:p>
    <w:p>
      <w:pPr>
        <w:pStyle w:val="Heading3"/>
        <w:spacing w:after="80" w:before="200"/>
      </w:pPr>
      <w:r>
        <w:rPr>
          <w:rFonts w:ascii="Arial" w:cs="Arial" w:eastAsia="Arial" w:hAnsi="Arial"/>
          <w:b/>
          <w:bCs/>
          <w:color w:val="1F2937"/>
          <w:sz w:val="22"/>
          <w:szCs w:val="22"/>
        </w:rPr>
        <w:t xml:space="preserve">Week 8 — Change Impact Analysis &amp; PR Summarizer</w:t>
      </w:r>
    </w:p>
    <w:p>
      <w:pPr>
        <w:pStyle w:val="ListParagraph"/>
        <w:numPr>
          <w:ilvl w:val="0"/>
          <w:numId w:val="2"/>
        </w:numPr>
        <w:spacing w:after="60" w:before="60"/>
      </w:pPr>
      <w:r>
        <w:rPr>
          <w:rFonts w:ascii="Arial" w:cs="Arial" w:eastAsia="Arial" w:hAnsi="Arial"/>
          <w:color w:val="1F2937"/>
          <w:sz w:val="20"/>
          <w:szCs w:val="20"/>
        </w:rPr>
        <w:t xml:space="preserve">GitHub Webhooks: listen for push events on connected repos</w:t>
      </w:r>
    </w:p>
    <w:p>
      <w:pPr>
        <w:pStyle w:val="ListParagraph"/>
        <w:numPr>
          <w:ilvl w:val="0"/>
          <w:numId w:val="2"/>
        </w:numPr>
        <w:spacing w:after="60" w:before="60"/>
      </w:pPr>
      <w:r>
        <w:rPr>
          <w:rFonts w:ascii="Arial" w:cs="Arial" w:eastAsia="Arial" w:hAnsi="Arial"/>
          <w:color w:val="1F2937"/>
          <w:sz w:val="20"/>
          <w:szCs w:val="20"/>
        </w:rPr>
        <w:t xml:space="preserve">Diff Analyzer: when a commit arrives, identify which chunks changed and re-index them</w:t>
      </w:r>
    </w:p>
    <w:p>
      <w:pPr>
        <w:pStyle w:val="ListParagraph"/>
        <w:numPr>
          <w:ilvl w:val="0"/>
          <w:numId w:val="2"/>
        </w:numPr>
        <w:spacing w:after="60" w:before="60"/>
      </w:pPr>
      <w:r>
        <w:rPr>
          <w:rFonts w:ascii="Arial" w:cs="Arial" w:eastAsia="Arial" w:hAnsi="Arial"/>
          <w:color w:val="1F2937"/>
          <w:sz w:val="20"/>
          <w:szCs w:val="20"/>
        </w:rPr>
        <w:t xml:space="preserve">Impact Analysis: given a changed function, query the graph to find all functions that call it</w:t>
      </w:r>
    </w:p>
    <w:p>
      <w:pPr>
        <w:pStyle w:val="ListParagraph"/>
        <w:numPr>
          <w:ilvl w:val="0"/>
          <w:numId w:val="2"/>
        </w:numPr>
        <w:spacing w:after="60" w:before="60"/>
      </w:pPr>
      <w:r>
        <w:rPr>
          <w:rFonts w:ascii="Arial" w:cs="Arial" w:eastAsia="Arial" w:hAnsi="Arial"/>
          <w:color w:val="1F2937"/>
          <w:sz w:val="20"/>
          <w:szCs w:val="20"/>
        </w:rPr>
        <w:t xml:space="preserve">PR Summarizer endpoint: given a PR URL, fetch the diff and generate a plain-English summary</w:t>
      </w:r>
    </w:p>
    <w:p>
      <w:pPr>
        <w:pStyle w:val="ListParagraph"/>
        <w:numPr>
          <w:ilvl w:val="0"/>
          <w:numId w:val="2"/>
        </w:numPr>
        <w:spacing w:after="60" w:before="60"/>
      </w:pPr>
      <w:r>
        <w:rPr>
          <w:rFonts w:ascii="Arial" w:cs="Arial" w:eastAsia="Arial" w:hAnsi="Arial"/>
          <w:color w:val="1F2937"/>
          <w:sz w:val="20"/>
          <w:szCs w:val="20"/>
        </w:rPr>
        <w:t xml:space="preserve">Frontend: show a 'What changed?' panel for recent commits with impact warnings</w:t>
      </w:r>
    </w:p>
    <w:p>
      <w:pPr>
        <w:spacing w:after="0" w:before="60"/>
      </w:pPr>
    </w:p>
    <w:p>
      <w:pPr>
        <w:pStyle w:val="Heading3"/>
        <w:spacing w:after="80" w:before="200"/>
      </w:pPr>
      <w:r>
        <w:rPr>
          <w:rFonts w:ascii="Arial" w:cs="Arial" w:eastAsia="Arial" w:hAnsi="Arial"/>
          <w:b/>
          <w:bCs/>
          <w:color w:val="1F2937"/>
          <w:sz w:val="22"/>
          <w:szCs w:val="22"/>
        </w:rPr>
        <w:t xml:space="preserve">Week 9 — Multi-Turn Context &amp; Follow-Up Memory</w:t>
      </w:r>
    </w:p>
    <w:p>
      <w:pPr>
        <w:pStyle w:val="ListParagraph"/>
        <w:numPr>
          <w:ilvl w:val="0"/>
          <w:numId w:val="2"/>
        </w:numPr>
        <w:spacing w:after="60" w:before="60"/>
      </w:pPr>
      <w:r>
        <w:rPr>
          <w:rFonts w:ascii="Arial" w:cs="Arial" w:eastAsia="Arial" w:hAnsi="Arial"/>
          <w:color w:val="1F2937"/>
          <w:sz w:val="20"/>
          <w:szCs w:val="20"/>
        </w:rPr>
        <w:t xml:space="preserve">Implement conversation memory: last 6 messages are included in every new LLM call</w:t>
      </w:r>
    </w:p>
    <w:p>
      <w:pPr>
        <w:pStyle w:val="ListParagraph"/>
        <w:numPr>
          <w:ilvl w:val="0"/>
          <w:numId w:val="2"/>
        </w:numPr>
        <w:spacing w:after="60" w:before="60"/>
      </w:pPr>
      <w:r>
        <w:rPr>
          <w:rFonts w:ascii="Arial" w:cs="Arial" w:eastAsia="Arial" w:hAnsi="Arial"/>
          <w:color w:val="1F2937"/>
          <w:sz w:val="20"/>
          <w:szCs w:val="20"/>
        </w:rPr>
        <w:t xml:space="preserve">Coreference resolution: if user says 'it' or 'that function', resolve to the previously discussed entity</w:t>
      </w:r>
    </w:p>
    <w:p>
      <w:pPr>
        <w:pStyle w:val="ListParagraph"/>
        <w:numPr>
          <w:ilvl w:val="0"/>
          <w:numId w:val="2"/>
        </w:numPr>
        <w:spacing w:after="60" w:before="60"/>
      </w:pPr>
      <w:r>
        <w:rPr>
          <w:rFonts w:ascii="Arial" w:cs="Arial" w:eastAsia="Arial" w:hAnsi="Arial"/>
          <w:color w:val="1F2937"/>
          <w:sz w:val="20"/>
          <w:szCs w:val="20"/>
        </w:rPr>
        <w:t xml:space="preserve">Context-aware retrieval: weight vector search towards files mentioned in recent messages</w:t>
      </w:r>
    </w:p>
    <w:p>
      <w:pPr>
        <w:pStyle w:val="ListParagraph"/>
        <w:numPr>
          <w:ilvl w:val="0"/>
          <w:numId w:val="2"/>
        </w:numPr>
        <w:spacing w:after="60" w:before="60"/>
      </w:pPr>
      <w:r>
        <w:rPr>
          <w:rFonts w:ascii="Arial" w:cs="Arial" w:eastAsia="Arial" w:hAnsi="Arial"/>
          <w:color w:val="1F2937"/>
          <w:sz w:val="20"/>
          <w:szCs w:val="20"/>
        </w:rPr>
        <w:t xml:space="preserve">Follow-up question suggestions: after each answer, suggest 3 related follow-up questions</w:t>
      </w:r>
    </w:p>
    <w:p>
      <w:pPr>
        <w:pStyle w:val="ListParagraph"/>
        <w:numPr>
          <w:ilvl w:val="0"/>
          <w:numId w:val="2"/>
        </w:numPr>
        <w:spacing w:after="60" w:before="60"/>
      </w:pPr>
      <w:r>
        <w:rPr>
          <w:rFonts w:ascii="Arial" w:cs="Arial" w:eastAsia="Arial" w:hAnsi="Arial"/>
          <w:color w:val="1F2937"/>
          <w:sz w:val="20"/>
          <w:szCs w:val="20"/>
        </w:rPr>
        <w:t xml:space="preserve">Add a 'Summarize this session' button: generates a bullet-point summary of what was discussed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thick" w:color="7C3AED" w:sz="12"/>
              <w:bottom w:val="single" w:color="7C3AED" w:sz="1"/>
              <w:right w:val="single" w:color="7C3AED" w:sz="1"/>
            </w:tcBorders>
            <w:shd w:fill="FAF5FF" w:val="clear"/>
            <w:tcMar>
              <w:top w:type="dxa" w:w="100"/>
              <w:left w:type="dxa" w:w="140"/>
              <w:bottom w:type="dxa" w:w="100"/>
              <w:right w:type="dxa" w:w="140"/>
            </w:tcMar>
            <w:vAlign w:val="center"/>
          </w:tcPr>
          <w:p>
            <w:pPr>
              <w:spacing w:after="40" w:before="40"/>
            </w:pPr>
            <w:r>
              <w:rPr>
                <w:rFonts w:ascii="Arial" w:cs="Arial" w:eastAsia="Arial" w:hAnsi="Arial"/>
                <w:b/>
                <w:bCs/>
                <w:color w:val="7C3AED"/>
                <w:sz w:val="20"/>
                <w:szCs w:val="20"/>
              </w:rPr>
              <w:t xml:space="preserve">✅ Phase 3 Checkpoint:</w:t>
            </w:r>
          </w:p>
        </w:tc>
      </w:tr>
      <w:tr>
        <w:tc>
          <w:tcPr>
            <w:tcW w:type="dxa" w:w="9360"/>
            <w:tcBorders>
              <w:top w:val="single" w:color="7C3AED" w:sz="1"/>
              <w:left w:val="thick" w:color="7C3AED" w:sz="12"/>
              <w:bottom w:val="single" w:color="7C3AED" w:sz="1"/>
              <w:right w:val="single" w:color="7C3AED" w:sz="1"/>
            </w:tcBorders>
            <w:shd w:fill="FAF5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Repo gets a Persona: stack, style, conventions auto-detected</w:t>
            </w:r>
          </w:p>
        </w:tc>
      </w:tr>
      <w:tr>
        <w:tc>
          <w:tcPr>
            <w:tcW w:type="dxa" w:w="9360"/>
            <w:tcBorders>
              <w:top w:val="single" w:color="7C3AED" w:sz="1"/>
              <w:left w:val="thick" w:color="7C3AED" w:sz="12"/>
              <w:bottom w:val="single" w:color="7C3AED" w:sz="1"/>
              <w:right w:val="single" w:color="7C3AED" w:sz="1"/>
            </w:tcBorders>
            <w:shd w:fill="FAF5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Auto-generated onboarding guide from any repo</w:t>
            </w:r>
          </w:p>
        </w:tc>
      </w:tr>
      <w:tr>
        <w:tc>
          <w:tcPr>
            <w:tcW w:type="dxa" w:w="9360"/>
            <w:tcBorders>
              <w:top w:val="single" w:color="7C3AED" w:sz="1"/>
              <w:left w:val="thick" w:color="7C3AED" w:sz="12"/>
              <w:bottom w:val="single" w:color="7C3AED" w:sz="1"/>
              <w:right w:val="single" w:color="7C3AED" w:sz="1"/>
            </w:tcBorders>
            <w:shd w:fill="FAF5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PRs can be summarized in plain English</w:t>
            </w:r>
          </w:p>
        </w:tc>
      </w:tr>
      <w:tr>
        <w:tc>
          <w:tcPr>
            <w:tcW w:type="dxa" w:w="9360"/>
            <w:tcBorders>
              <w:top w:val="single" w:color="7C3AED" w:sz="1"/>
              <w:left w:val="thick" w:color="7C3AED" w:sz="12"/>
              <w:bottom w:val="single" w:color="7C3AED" w:sz="1"/>
              <w:right w:val="single" w:color="7C3AED" w:sz="1"/>
            </w:tcBorders>
            <w:shd w:fill="FAF5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Conversations have full memory — no losing context mid-discussion</w:t>
            </w:r>
          </w:p>
        </w:tc>
      </w:tr>
      <w:tr>
        <w:tc>
          <w:tcPr>
            <w:tcW w:type="dxa" w:w="9360"/>
            <w:tcBorders>
              <w:top w:val="single" w:color="7C3AED" w:sz="1"/>
              <w:left w:val="thick" w:color="7C3AED" w:sz="12"/>
              <w:bottom w:val="single" w:color="7C3AED" w:sz="1"/>
              <w:right w:val="single" w:color="7C3AED" w:sz="1"/>
            </w:tcBorders>
            <w:shd w:fill="FAF5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Aim for 50+ users by end of this phase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E94560" w:sz="1"/>
              <w:left w:val="single" w:color="E94560" w:sz="1"/>
              <w:bottom w:val="single" w:color="E94560" w:sz="1"/>
              <w:right w:val="single" w:color="E94560" w:sz="1"/>
            </w:tcBorders>
            <w:shd w:fill="E94560"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2"/>
                <w:szCs w:val="22"/>
              </w:rPr>
              <w:t xml:space="preserve">Phase 4</w:t>
            </w:r>
          </w:p>
        </w:tc>
        <w:tc>
          <w:tcPr>
            <w:tcW w:type="dxa" w:w="6360"/>
            <w:tcBorders>
              <w:top w:val="single" w:color="E94560" w:sz="1"/>
              <w:left w:val="single" w:color="E94560" w:sz="1"/>
              <w:bottom w:val="single" w:color="E94560" w:sz="1"/>
              <w:right w:val="single" w:color="E94560" w:sz="1"/>
            </w:tcBorders>
            <w:shd w:fill="E94560" w:val="clear"/>
            <w:tcMar>
              <w:top w:type="dxa" w:w="100"/>
              <w:left w:type="dxa" w:w="140"/>
              <w:bottom w:type="dxa" w:w="100"/>
              <w:right w:type="dxa" w:w="140"/>
            </w:tcMar>
            <w:vAlign w:val="center"/>
          </w:tcPr>
          <w:p>
            <w:pPr>
              <w:spacing w:after="80" w:before="80"/>
            </w:pPr>
            <w:r>
              <w:rPr>
                <w:rFonts w:ascii="Arial" w:cs="Arial" w:eastAsia="Arial" w:hAnsi="Arial"/>
                <w:b/>
                <w:bCs/>
                <w:color w:val="FFFFFF"/>
                <w:sz w:val="26"/>
                <w:szCs w:val="26"/>
              </w:rPr>
              <w:t xml:space="preserve">Production Polish, Metrics &amp; Job-Ready Presentation</w:t>
            </w:r>
          </w:p>
        </w:tc>
        <w:tc>
          <w:tcPr>
            <w:tcW w:type="dxa" w:w="1800"/>
            <w:tcBorders>
              <w:top w:val="single" w:color="E94560" w:sz="1"/>
              <w:left w:val="single" w:color="E94560" w:sz="1"/>
              <w:bottom w:val="single" w:color="E94560" w:sz="1"/>
              <w:right w:val="single" w:color="E94560" w:sz="1"/>
            </w:tcBorders>
            <w:shd w:fill="E94560" w:val="clear"/>
            <w:tcMar>
              <w:top w:type="dxa" w:w="100"/>
              <w:left w:type="dxa" w:w="140"/>
              <w:bottom w:type="dxa" w:w="100"/>
              <w:right w:type="dxa" w:w="140"/>
            </w:tcMar>
            <w:vAlign w:val="center"/>
          </w:tcPr>
          <w:p>
            <w:pPr>
              <w:spacing w:after="80" w:before="80"/>
              <w:jc w:val="right"/>
            </w:pPr>
            <w:r>
              <w:rPr>
                <w:rFonts w:ascii="Arial" w:cs="Arial" w:eastAsia="Arial" w:hAnsi="Arial"/>
                <w:b/>
                <w:bCs/>
                <w:color w:val="FFFFFF"/>
                <w:sz w:val="20"/>
                <w:szCs w:val="20"/>
              </w:rPr>
              <w:t xml:space="preserve">Weeks 10–12</w:t>
            </w:r>
          </w:p>
        </w:tc>
      </w:tr>
    </w:tbl>
    <w:p>
      <w:pPr>
        <w:spacing w:after="0" w:before="80"/>
      </w:pPr>
    </w:p>
    <w:p>
      <w:pPr>
        <w:spacing w:after="60" w:before="60"/>
        <w:jc w:val="left"/>
      </w:pPr>
      <w:r>
        <w:rPr>
          <w:rFonts w:ascii="Arial" w:cs="Arial" w:eastAsia="Arial" w:hAnsi="Arial"/>
          <w:b/>
          <w:bCs/>
          <w:i w:val="false"/>
          <w:iCs w:val="false"/>
          <w:color w:val="1F2937"/>
          <w:sz w:val="20"/>
          <w:szCs w:val="20"/>
        </w:rPr>
        <w:t xml:space="preserve">Goal: Make the project look and feel like a real funded startup product, not a side project.</w:t>
      </w:r>
    </w:p>
    <w:p>
      <w:pPr>
        <w:pStyle w:val="Heading3"/>
        <w:spacing w:after="80" w:before="200"/>
      </w:pPr>
      <w:r>
        <w:rPr>
          <w:rFonts w:ascii="Arial" w:cs="Arial" w:eastAsia="Arial" w:hAnsi="Arial"/>
          <w:b/>
          <w:bCs/>
          <w:color w:val="1F2937"/>
          <w:sz w:val="22"/>
          <w:szCs w:val="22"/>
        </w:rPr>
        <w:t xml:space="preserve">Week 10 — Security, Performance &amp; Monitoring</w:t>
      </w:r>
    </w:p>
    <w:p>
      <w:pPr>
        <w:pStyle w:val="ListParagraph"/>
        <w:numPr>
          <w:ilvl w:val="0"/>
          <w:numId w:val="2"/>
        </w:numPr>
        <w:spacing w:after="60" w:before="60"/>
      </w:pPr>
      <w:r>
        <w:rPr>
          <w:rFonts w:ascii="Arial" w:cs="Arial" w:eastAsia="Arial" w:hAnsi="Arial"/>
          <w:color w:val="1F2937"/>
          <w:sz w:val="20"/>
          <w:szCs w:val="20"/>
        </w:rPr>
        <w:t xml:space="preserve">Add rate limiting on all API endpoints: max 20 requests/minute per user using slowapi</w:t>
      </w:r>
    </w:p>
    <w:p>
      <w:pPr>
        <w:pStyle w:val="ListParagraph"/>
        <w:numPr>
          <w:ilvl w:val="0"/>
          <w:numId w:val="2"/>
        </w:numPr>
        <w:spacing w:after="60" w:before="60"/>
      </w:pPr>
      <w:r>
        <w:rPr>
          <w:rFonts w:ascii="Arial" w:cs="Arial" w:eastAsia="Arial" w:hAnsi="Arial"/>
          <w:color w:val="1F2937"/>
          <w:sz w:val="20"/>
          <w:szCs w:val="20"/>
        </w:rPr>
        <w:t xml:space="preserve">Implement secret scanning: warn if repo contains hardcoded API keys or passwords</w:t>
      </w:r>
    </w:p>
    <w:p>
      <w:pPr>
        <w:pStyle w:val="ListParagraph"/>
        <w:numPr>
          <w:ilvl w:val="0"/>
          <w:numId w:val="2"/>
        </w:numPr>
        <w:spacing w:after="60" w:before="60"/>
      </w:pPr>
      <w:r>
        <w:rPr>
          <w:rFonts w:ascii="Arial" w:cs="Arial" w:eastAsia="Arial" w:hAnsi="Arial"/>
          <w:color w:val="1F2937"/>
          <w:sz w:val="20"/>
          <w:szCs w:val="20"/>
        </w:rPr>
        <w:t xml:space="preserve">Add Redis caching: cache embedding results so same repo does not get re-embedded</w:t>
      </w:r>
    </w:p>
    <w:p>
      <w:pPr>
        <w:pStyle w:val="ListParagraph"/>
        <w:numPr>
          <w:ilvl w:val="0"/>
          <w:numId w:val="2"/>
        </w:numPr>
        <w:spacing w:after="60" w:before="60"/>
      </w:pPr>
      <w:r>
        <w:rPr>
          <w:rFonts w:ascii="Arial" w:cs="Arial" w:eastAsia="Arial" w:hAnsi="Arial"/>
          <w:color w:val="1F2937"/>
          <w:sz w:val="20"/>
          <w:szCs w:val="20"/>
        </w:rPr>
        <w:t xml:space="preserve">Set up Langfuse: trace every LLM call, log token usage, latency, cost per query</w:t>
      </w:r>
    </w:p>
    <w:p>
      <w:pPr>
        <w:pStyle w:val="ListParagraph"/>
        <w:numPr>
          <w:ilvl w:val="0"/>
          <w:numId w:val="2"/>
        </w:numPr>
        <w:spacing w:after="60" w:before="60"/>
      </w:pPr>
      <w:r>
        <w:rPr>
          <w:rFonts w:ascii="Arial" w:cs="Arial" w:eastAsia="Arial" w:hAnsi="Arial"/>
          <w:color w:val="1F2937"/>
          <w:sz w:val="20"/>
          <w:szCs w:val="20"/>
        </w:rPr>
        <w:t xml:space="preserve">Implement structured logging: every request logs user_id, repo, query, response_time</w:t>
      </w:r>
    </w:p>
    <w:p>
      <w:pPr>
        <w:pStyle w:val="ListParagraph"/>
        <w:numPr>
          <w:ilvl w:val="0"/>
          <w:numId w:val="2"/>
        </w:numPr>
        <w:spacing w:after="60" w:before="60"/>
      </w:pPr>
      <w:r>
        <w:rPr>
          <w:rFonts w:ascii="Arial" w:cs="Arial" w:eastAsia="Arial" w:hAnsi="Arial"/>
          <w:color w:val="1F2937"/>
          <w:sz w:val="20"/>
          <w:szCs w:val="20"/>
        </w:rPr>
        <w:t xml:space="preserve">Add health check endpoints: /health, /metrics for uptime monitoring</w:t>
      </w:r>
    </w:p>
    <w:p>
      <w:pPr>
        <w:spacing w:after="0" w:before="60"/>
      </w:pPr>
    </w:p>
    <w:p>
      <w:pPr>
        <w:pStyle w:val="Heading3"/>
        <w:spacing w:after="80" w:before="200"/>
      </w:pPr>
      <w:r>
        <w:rPr>
          <w:rFonts w:ascii="Arial" w:cs="Arial" w:eastAsia="Arial" w:hAnsi="Arial"/>
          <w:b/>
          <w:bCs/>
          <w:color w:val="1F2937"/>
          <w:sz w:val="22"/>
          <w:szCs w:val="22"/>
        </w:rPr>
        <w:t xml:space="preserve">Week 11 — GitHub Actions CI/CD &amp; Docker</w:t>
      </w:r>
    </w:p>
    <w:p>
      <w:pPr>
        <w:pStyle w:val="ListParagraph"/>
        <w:numPr>
          <w:ilvl w:val="0"/>
          <w:numId w:val="2"/>
        </w:numPr>
        <w:spacing w:after="60" w:before="60"/>
      </w:pPr>
      <w:r>
        <w:rPr>
          <w:rFonts w:ascii="Arial" w:cs="Arial" w:eastAsia="Arial" w:hAnsi="Arial"/>
          <w:color w:val="1F2937"/>
          <w:sz w:val="20"/>
          <w:szCs w:val="20"/>
        </w:rPr>
        <w:t xml:space="preserve">Write Dockerfile for the FastAPI backend: multi-stage build, non-root user</w:t>
      </w:r>
    </w:p>
    <w:p>
      <w:pPr>
        <w:pStyle w:val="ListParagraph"/>
        <w:numPr>
          <w:ilvl w:val="0"/>
          <w:numId w:val="2"/>
        </w:numPr>
        <w:spacing w:after="60" w:before="60"/>
      </w:pPr>
      <w:r>
        <w:rPr>
          <w:rFonts w:ascii="Arial" w:cs="Arial" w:eastAsia="Arial" w:hAnsi="Arial"/>
          <w:color w:val="1F2937"/>
          <w:sz w:val="20"/>
          <w:szCs w:val="20"/>
        </w:rPr>
        <w:t xml:space="preserve">Write docker-compose.yml: backend + Qdrant + Redis + PostgreSQL all in one command</w:t>
      </w:r>
    </w:p>
    <w:p>
      <w:pPr>
        <w:pStyle w:val="ListParagraph"/>
        <w:numPr>
          <w:ilvl w:val="0"/>
          <w:numId w:val="2"/>
        </w:numPr>
        <w:spacing w:after="60" w:before="60"/>
      </w:pPr>
      <w:r>
        <w:rPr>
          <w:rFonts w:ascii="Arial" w:cs="Arial" w:eastAsia="Arial" w:hAnsi="Arial"/>
          <w:color w:val="1F2937"/>
          <w:sz w:val="20"/>
          <w:szCs w:val="20"/>
        </w:rPr>
        <w:t xml:space="preserve">GitHub Actions pipeline: on push to main → run tests → build Docker image → deploy to Railway</w:t>
      </w:r>
    </w:p>
    <w:p>
      <w:pPr>
        <w:pStyle w:val="ListParagraph"/>
        <w:numPr>
          <w:ilvl w:val="0"/>
          <w:numId w:val="2"/>
        </w:numPr>
        <w:spacing w:after="60" w:before="60"/>
      </w:pPr>
      <w:r>
        <w:rPr>
          <w:rFonts w:ascii="Arial" w:cs="Arial" w:eastAsia="Arial" w:hAnsi="Arial"/>
          <w:color w:val="1F2937"/>
          <w:sz w:val="20"/>
          <w:szCs w:val="20"/>
        </w:rPr>
        <w:t xml:space="preserve">Write pytest test suite: test ingestion, embedding, retrieval, and citation extraction</w:t>
      </w:r>
    </w:p>
    <w:p>
      <w:pPr>
        <w:pStyle w:val="ListParagraph"/>
        <w:numPr>
          <w:ilvl w:val="0"/>
          <w:numId w:val="2"/>
        </w:numPr>
        <w:spacing w:after="60" w:before="60"/>
      </w:pPr>
      <w:r>
        <w:rPr>
          <w:rFonts w:ascii="Arial" w:cs="Arial" w:eastAsia="Arial" w:hAnsi="Arial"/>
          <w:color w:val="1F2937"/>
          <w:sz w:val="20"/>
          <w:szCs w:val="20"/>
        </w:rPr>
        <w:t xml:space="preserve">Code coverage: aim for 70%+ coverage on core pipeline functions</w:t>
      </w:r>
    </w:p>
    <w:p>
      <w:pPr>
        <w:pStyle w:val="ListParagraph"/>
        <w:numPr>
          <w:ilvl w:val="0"/>
          <w:numId w:val="2"/>
        </w:numPr>
        <w:spacing w:after="60" w:before="60"/>
      </w:pPr>
      <w:r>
        <w:rPr>
          <w:rFonts w:ascii="Arial" w:cs="Arial" w:eastAsia="Arial" w:hAnsi="Arial"/>
          <w:color w:val="1F2937"/>
          <w:sz w:val="20"/>
          <w:szCs w:val="20"/>
        </w:rPr>
        <w:t xml:space="preserve">Add pre-commit hooks: Black formatter, isort, flake8 for Python; ESLint for TypeScript</w:t>
      </w:r>
    </w:p>
    <w:p>
      <w:pPr>
        <w:spacing w:after="0" w:before="60"/>
      </w:pPr>
    </w:p>
    <w:p>
      <w:pPr>
        <w:pStyle w:val="Heading3"/>
        <w:spacing w:after="80" w:before="200"/>
      </w:pPr>
      <w:r>
        <w:rPr>
          <w:rFonts w:ascii="Arial" w:cs="Arial" w:eastAsia="Arial" w:hAnsi="Arial"/>
          <w:b/>
          <w:bCs/>
          <w:color w:val="1F2937"/>
          <w:sz w:val="22"/>
          <w:szCs w:val="22"/>
        </w:rPr>
        <w:t xml:space="preserve">Week 12 — Presentation &amp; Career Assets</w:t>
      </w:r>
    </w:p>
    <w:p>
      <w:pPr>
        <w:pStyle w:val="ListParagraph"/>
        <w:numPr>
          <w:ilvl w:val="0"/>
          <w:numId w:val="2"/>
        </w:numPr>
        <w:spacing w:after="60" w:before="60"/>
      </w:pPr>
      <w:r>
        <w:rPr>
          <w:rFonts w:ascii="Arial" w:cs="Arial" w:eastAsia="Arial" w:hAnsi="Arial"/>
          <w:color w:val="1F2937"/>
          <w:sz w:val="20"/>
          <w:szCs w:val="20"/>
        </w:rPr>
        <w:t xml:space="preserve">README.md: add a GIF demo at the top, architecture diagram, one-click deploy button</w:t>
      </w:r>
    </w:p>
    <w:p>
      <w:pPr>
        <w:pStyle w:val="ListParagraph"/>
        <w:numPr>
          <w:ilvl w:val="0"/>
          <w:numId w:val="2"/>
        </w:numPr>
        <w:spacing w:after="60" w:before="60"/>
      </w:pPr>
      <w:r>
        <w:rPr>
          <w:rFonts w:ascii="Arial" w:cs="Arial" w:eastAsia="Arial" w:hAnsi="Arial"/>
          <w:color w:val="1F2937"/>
          <w:sz w:val="20"/>
          <w:szCs w:val="20"/>
        </w:rPr>
        <w:t xml:space="preserve">Record a 3-minute Loom demo video: ingest a real repo, ask 5 different questions live</w:t>
      </w:r>
    </w:p>
    <w:p>
      <w:pPr>
        <w:pStyle w:val="ListParagraph"/>
        <w:numPr>
          <w:ilvl w:val="0"/>
          <w:numId w:val="2"/>
        </w:numPr>
        <w:spacing w:after="60" w:before="60"/>
      </w:pPr>
      <w:r>
        <w:rPr>
          <w:rFonts w:ascii="Arial" w:cs="Arial" w:eastAsia="Arial" w:hAnsi="Arial"/>
          <w:color w:val="1F2937"/>
          <w:sz w:val="20"/>
          <w:szCs w:val="20"/>
        </w:rPr>
        <w:t xml:space="preserve">Write a dev.to article: 'How I built a RAG pipeline that chats with GitHub repos'</w:t>
      </w:r>
    </w:p>
    <w:p>
      <w:pPr>
        <w:pStyle w:val="ListParagraph"/>
        <w:numPr>
          <w:ilvl w:val="0"/>
          <w:numId w:val="2"/>
        </w:numPr>
        <w:spacing w:after="60" w:before="60"/>
      </w:pPr>
      <w:r>
        <w:rPr>
          <w:rFonts w:ascii="Arial" w:cs="Arial" w:eastAsia="Arial" w:hAnsi="Arial"/>
          <w:color w:val="1F2937"/>
          <w:sz w:val="20"/>
          <w:szCs w:val="20"/>
        </w:rPr>
        <w:t xml:space="preserve">Post a LinkedIn case study: what you built, what you learned, link to live demo</w:t>
      </w:r>
    </w:p>
    <w:p>
      <w:pPr>
        <w:pStyle w:val="ListParagraph"/>
        <w:numPr>
          <w:ilvl w:val="0"/>
          <w:numId w:val="2"/>
        </w:numPr>
        <w:spacing w:after="60" w:before="60"/>
      </w:pPr>
      <w:r>
        <w:rPr>
          <w:rFonts w:ascii="Arial" w:cs="Arial" w:eastAsia="Arial" w:hAnsi="Arial"/>
          <w:color w:val="1F2937"/>
          <w:sz w:val="20"/>
          <w:szCs w:val="20"/>
        </w:rPr>
        <w:t xml:space="preserve">Add usage metrics to your README: 'X repos indexed, Y queries answered, Z active users'</w:t>
      </w:r>
    </w:p>
    <w:p>
      <w:pPr>
        <w:pStyle w:val="ListParagraph"/>
        <w:numPr>
          <w:ilvl w:val="0"/>
          <w:numId w:val="2"/>
        </w:numPr>
        <w:spacing w:after="60" w:before="60"/>
      </w:pPr>
      <w:r>
        <w:rPr>
          <w:rFonts w:ascii="Arial" w:cs="Arial" w:eastAsia="Arial" w:hAnsi="Arial"/>
          <w:color w:val="1F2937"/>
          <w:sz w:val="20"/>
          <w:szCs w:val="20"/>
        </w:rPr>
        <w:t xml:space="preserve">Craft your interview story: 30-second pitch, technical deep-dive version, and STAR format answers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thick" w:color="E94560" w:sz="12"/>
              <w:bottom w:val="single" w:color="E94560" w:sz="1"/>
              <w:right w:val="single" w:color="E94560" w:sz="1"/>
            </w:tcBorders>
            <w:shd w:fill="FFF1F2" w:val="clear"/>
            <w:tcMar>
              <w:top w:type="dxa" w:w="100"/>
              <w:left w:type="dxa" w:w="140"/>
              <w:bottom w:type="dxa" w:w="100"/>
              <w:right w:type="dxa" w:w="140"/>
            </w:tcMar>
            <w:vAlign w:val="center"/>
          </w:tcPr>
          <w:p>
            <w:pPr>
              <w:spacing w:after="40" w:before="40"/>
            </w:pPr>
            <w:r>
              <w:rPr>
                <w:rFonts w:ascii="Arial" w:cs="Arial" w:eastAsia="Arial" w:hAnsi="Arial"/>
                <w:b/>
                <w:bCs/>
                <w:color w:val="E94560"/>
                <w:sz w:val="20"/>
                <w:szCs w:val="20"/>
              </w:rPr>
              <w:t xml:space="preserve">✅ Phase 4 Checkpoint:</w:t>
            </w:r>
          </w:p>
        </w:tc>
      </w:tr>
      <w:tr>
        <w:tc>
          <w:tcPr>
            <w:tcW w:type="dxa" w:w="9360"/>
            <w:tcBorders>
              <w:top w:val="single" w:color="E94560" w:sz="1"/>
              <w:left w:val="thick" w:color="E94560" w:sz="12"/>
              <w:bottom w:val="single" w:color="E94560" w:sz="1"/>
              <w:right w:val="single" w:color="E94560" w:sz="1"/>
            </w:tcBorders>
            <w:shd w:fill="FFF1F2"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Live deployment with CI/CD pipeline from GitHub</w:t>
            </w:r>
          </w:p>
        </w:tc>
      </w:tr>
      <w:tr>
        <w:tc>
          <w:tcPr>
            <w:tcW w:type="dxa" w:w="9360"/>
            <w:tcBorders>
              <w:top w:val="single" w:color="E94560" w:sz="1"/>
              <w:left w:val="thick" w:color="E94560" w:sz="12"/>
              <w:bottom w:val="single" w:color="E94560" w:sz="1"/>
              <w:right w:val="single" w:color="E94560" w:sz="1"/>
            </w:tcBorders>
            <w:shd w:fill="FFF1F2"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Docker Compose runs entire stack in one command</w:t>
            </w:r>
          </w:p>
        </w:tc>
      </w:tr>
      <w:tr>
        <w:tc>
          <w:tcPr>
            <w:tcW w:type="dxa" w:w="9360"/>
            <w:tcBorders>
              <w:top w:val="single" w:color="E94560" w:sz="1"/>
              <w:left w:val="thick" w:color="E94560" w:sz="12"/>
              <w:bottom w:val="single" w:color="E94560" w:sz="1"/>
              <w:right w:val="single" w:color="E94560" w:sz="1"/>
            </w:tcBorders>
            <w:shd w:fill="FFF1F2"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Monitoring dashboard showing cost and quality over time</w:t>
            </w:r>
          </w:p>
        </w:tc>
      </w:tr>
      <w:tr>
        <w:tc>
          <w:tcPr>
            <w:tcW w:type="dxa" w:w="9360"/>
            <w:tcBorders>
              <w:top w:val="single" w:color="E94560" w:sz="1"/>
              <w:left w:val="thick" w:color="E94560" w:sz="12"/>
              <w:bottom w:val="single" w:color="E94560" w:sz="1"/>
              <w:right w:val="single" w:color="E94560" w:sz="1"/>
            </w:tcBorders>
            <w:shd w:fill="FFF1F2"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Professional README with demo GIF and architecture diagram</w:t>
            </w:r>
          </w:p>
        </w:tc>
      </w:tr>
      <w:tr>
        <w:tc>
          <w:tcPr>
            <w:tcW w:type="dxa" w:w="9360"/>
            <w:tcBorders>
              <w:top w:val="single" w:color="E94560" w:sz="1"/>
              <w:left w:val="thick" w:color="E94560" w:sz="12"/>
              <w:bottom w:val="single" w:color="E94560" w:sz="1"/>
              <w:right w:val="single" w:color="E94560" w:sz="1"/>
            </w:tcBorders>
            <w:shd w:fill="FFF1F2"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LinkedIn post published + dev.to article live</w:t>
            </w:r>
          </w:p>
        </w:tc>
      </w:tr>
      <w:tr>
        <w:tc>
          <w:tcPr>
            <w:tcW w:type="dxa" w:w="9360"/>
            <w:tcBorders>
              <w:top w:val="single" w:color="E94560" w:sz="1"/>
              <w:left w:val="thick" w:color="E94560" w:sz="12"/>
              <w:bottom w:val="single" w:color="E94560" w:sz="1"/>
              <w:right w:val="single" w:color="E94560" w:sz="1"/>
            </w:tcBorders>
            <w:shd w:fill="FFF1F2"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You are now ready to apply — and inbound will start coming to you</w:t>
            </w:r>
          </w:p>
        </w:tc>
      </w:tr>
    </w:tbl>
    <w:p>
      <w:pPr>
        <w:spacing w:after="0" w:before="120"/>
      </w:pPr>
    </w:p>
    <w:p>
      <w:pPr>
        <w:pBdr>
          <w:bottom w:val="single" w:color="CCCCCC" w:sz="4" w:space="1"/>
        </w:pBdr>
        <w:spacing w:after="80" w:before="80"/>
      </w:pPr>
      <w:r>
        <w:rPr>
          <w:sz w:val="4"/>
          <w:szCs w:val="4"/>
        </w:rPr>
        <w:t xml:space="preserve"/>
      </w:r>
    </w:p>
    <w:p>
      <w:pPr>
        <w:pStyle w:val="Heading1"/>
        <w:pBdr>
          <w:bottom w:val="single" w:color="E94560" w:sz="6" w:space="4"/>
        </w:pBdr>
        <w:spacing w:after="160" w:before="320"/>
      </w:pPr>
      <w:r>
        <w:rPr>
          <w:rFonts w:ascii="Arial" w:cs="Arial" w:eastAsia="Arial" w:hAnsi="Arial"/>
          <w:b/>
          <w:bCs/>
          <w:color w:val="1A1A2E"/>
          <w:sz w:val="36"/>
          <w:szCs w:val="36"/>
        </w:rPr>
        <w:t xml:space="preserve">4. Recruiter-Facing Assets Checklist</w:t>
      </w:r>
    </w:p>
    <w:p>
      <w:pPr>
        <w:spacing w:after="60" w:before="60"/>
        <w:jc w:val="left"/>
      </w:pPr>
      <w:r>
        <w:rPr>
          <w:rFonts w:ascii="Arial" w:cs="Arial" w:eastAsia="Arial" w:hAnsi="Arial"/>
          <w:b w:val="false"/>
          <w:bCs w:val="false"/>
          <w:i w:val="false"/>
          <w:iCs w:val="false"/>
          <w:color w:val="374151"/>
          <w:sz w:val="20"/>
          <w:szCs w:val="20"/>
        </w:rPr>
        <w:t xml:space="preserve">These are the exact things a startup recruiter checks — in order. Do not skip any of these.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Asset</w:t>
            </w:r>
          </w:p>
        </w:tc>
        <w:tc>
          <w:tcPr>
            <w:tcW w:type="dxa" w:w="59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What the Recruiter Looks For</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GitHub Repo</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Clean commits, proper README, no junk files, real architecture</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README.md</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Demo GIF at top, one-liner description, tech stack badges, setup instructions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Live Demo URL</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Works without login first try, fast response, professional UI</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Architecture Diagram</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Shows you think in systems, not just code</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RAGAS Evaluation Report</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Shows you know how to measure AI quality — very rare for freshers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Commit History</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Consistent daily/weekly commits — shows discipline and real work</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Test Coverage</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At least basic tests — shows you write production-quality code</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Docker + CI/CD</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Shows you understand deployment — huge differentiator</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Usage Metrics</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Any real users or queries = proof the product works in the wild</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LinkedIn Post</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Inbound from recruiters who saw your build process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Technical Article</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Shows communication skill — engineers who write get hired faster</w:t>
            </w:r>
          </w:p>
        </w:tc>
      </w:tr>
    </w:tbl>
    <w:p>
      <w:pPr>
        <w:spacing w:after="0" w:before="120"/>
      </w:pPr>
    </w:p>
    <w:p>
      <w:pPr>
        <w:pBdr>
          <w:bottom w:val="single" w:color="CCCCCC" w:sz="4" w:space="1"/>
        </w:pBdr>
        <w:spacing w:after="80" w:before="80"/>
      </w:pPr>
      <w:r>
        <w:rPr>
          <w:sz w:val="4"/>
          <w:szCs w:val="4"/>
        </w:rPr>
        <w:t xml:space="preserve"/>
      </w:r>
    </w:p>
    <w:p>
      <w:pPr>
        <w:pStyle w:val="Heading1"/>
        <w:pBdr>
          <w:bottom w:val="single" w:color="E94560" w:sz="6" w:space="4"/>
        </w:pBdr>
        <w:spacing w:after="160" w:before="320"/>
      </w:pPr>
      <w:r>
        <w:rPr>
          <w:rFonts w:ascii="Arial" w:cs="Arial" w:eastAsia="Arial" w:hAnsi="Arial"/>
          <w:b/>
          <w:bCs/>
          <w:color w:val="1A1A2E"/>
          <w:sz w:val="36"/>
          <w:szCs w:val="36"/>
        </w:rPr>
        <w:t xml:space="preserve">5. Interview Talking Points</w:t>
      </w:r>
    </w:p>
    <w:p>
      <w:pPr>
        <w:spacing w:after="60" w:before="60"/>
        <w:jc w:val="left"/>
      </w:pPr>
      <w:r>
        <w:rPr>
          <w:rFonts w:ascii="Arial" w:cs="Arial" w:eastAsia="Arial" w:hAnsi="Arial"/>
          <w:b w:val="false"/>
          <w:bCs w:val="false"/>
          <w:i w:val="false"/>
          <w:iCs w:val="false"/>
          <w:color w:val="374151"/>
          <w:sz w:val="20"/>
          <w:szCs w:val="20"/>
        </w:rPr>
        <w:t xml:space="preserve">The way you talk about your project in interviews is as important as the project itself. Here are exact scripts for different scenarios.</w:t>
      </w:r>
    </w:p>
    <w:p>
      <w:pPr>
        <w:spacing w:after="0" w:before="80"/>
      </w:pPr>
    </w:p>
    <w:p>
      <w:pPr>
        <w:pStyle w:val="Heading2"/>
        <w:spacing w:after="120" w:before="260"/>
      </w:pPr>
      <w:r>
        <w:rPr>
          <w:rFonts w:ascii="Arial" w:cs="Arial" w:eastAsia="Arial" w:hAnsi="Arial"/>
          <w:b/>
          <w:bCs/>
          <w:color w:val="0F3460"/>
          <w:sz w:val="28"/>
          <w:szCs w:val="28"/>
        </w:rPr>
        <w:t xml:space="preserve">5.1  The 30-Second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thick" w:color="0F3460" w:sz="12"/>
              <w:bottom w:val="single" w:color="0F3460" w:sz="1"/>
              <w:right w:val="single" w:color="0F3460" w:sz="1"/>
            </w:tcBorders>
            <w:shd w:fill="FFF7ED" w:val="clear"/>
            <w:tcMar>
              <w:top w:type="dxa" w:w="100"/>
              <w:left w:type="dxa" w:w="140"/>
              <w:bottom w:type="dxa" w:w="100"/>
              <w:right w:type="dxa" w:w="140"/>
            </w:tcMar>
            <w:vAlign w:val="center"/>
          </w:tcPr>
          <w:p>
            <w:pPr>
              <w:spacing w:after="40" w:before="40"/>
            </w:pPr>
            <w:r>
              <w:rPr>
                <w:rFonts w:ascii="Arial" w:cs="Arial" w:eastAsia="Arial" w:hAnsi="Arial"/>
                <w:b/>
                <w:bCs/>
                <w:color w:val="0F3460"/>
                <w:sz w:val="20"/>
                <w:szCs w:val="20"/>
              </w:rPr>
              <w:t xml:space="preserve">Use this when asked: 'Tell me about yourself' or 'What have you built?'</w:t>
            </w:r>
          </w:p>
        </w:tc>
      </w:tr>
      <w:tr>
        <w:tc>
          <w:tcPr>
            <w:tcW w:type="dxa" w:w="9360"/>
            <w:tcBorders>
              <w:top w:val="single" w:color="0F3460" w:sz="1"/>
              <w:left w:val="thick" w:color="0F3460" w:sz="12"/>
              <w:bottom w:val="single" w:color="0F3460" w:sz="1"/>
              <w:right w:val="single" w:color="0F3460" w:sz="1"/>
            </w:tcBorders>
            <w:shd w:fill="FFF7ED"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"I built RepoTalk — a developer tool that lets you have a natural language conversation with any</w:t>
            </w:r>
          </w:p>
        </w:tc>
      </w:tr>
      <w:tr>
        <w:tc>
          <w:tcPr>
            <w:tcW w:type="dxa" w:w="9360"/>
            <w:tcBorders>
              <w:top w:val="single" w:color="0F3460" w:sz="1"/>
              <w:left w:val="thick" w:color="0F3460" w:sz="12"/>
              <w:bottom w:val="single" w:color="0F3460" w:sz="1"/>
              <w:right w:val="single" w:color="0F3460" w:sz="1"/>
            </w:tcBorders>
            <w:shd w:fill="FFF7ED"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GitHub repository. It uses a RAG pipeline with AST-aware chunking, vector embeddings, and the</w:t>
            </w:r>
          </w:p>
        </w:tc>
      </w:tr>
      <w:tr>
        <w:tc>
          <w:tcPr>
            <w:tcW w:type="dxa" w:w="9360"/>
            <w:tcBorders>
              <w:top w:val="single" w:color="0F3460" w:sz="1"/>
              <w:left w:val="thick" w:color="0F3460" w:sz="12"/>
              <w:bottom w:val="single" w:color="0F3460" w:sz="1"/>
              <w:right w:val="single" w:color="0F3460" w:sz="1"/>
            </w:tcBorders>
            <w:shd w:fill="FFF7ED"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Claude API to give you grounded answers with file and line number citations. I also integrated RAGAS</w:t>
            </w:r>
          </w:p>
        </w:tc>
      </w:tr>
      <w:tr>
        <w:tc>
          <w:tcPr>
            <w:tcW w:type="dxa" w:w="9360"/>
            <w:tcBorders>
              <w:top w:val="single" w:color="0F3460" w:sz="1"/>
              <w:left w:val="thick" w:color="0F3460" w:sz="12"/>
              <w:bottom w:val="single" w:color="0F3460" w:sz="1"/>
              <w:right w:val="single" w:color="0F3460" w:sz="1"/>
            </w:tcBorders>
            <w:shd w:fill="FFF7ED"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for automated answer quality evaluation. It is live, has real users, and has processed over X queries."</w:t>
            </w:r>
          </w:p>
        </w:tc>
      </w:tr>
    </w:tbl>
    <w:p>
      <w:pPr>
        <w:spacing w:after="0" w:before="80"/>
      </w:pPr>
    </w:p>
    <w:p>
      <w:pPr>
        <w:pStyle w:val="Heading2"/>
        <w:spacing w:after="120" w:before="260"/>
      </w:pPr>
      <w:r>
        <w:rPr>
          <w:rFonts w:ascii="Arial" w:cs="Arial" w:eastAsia="Arial" w:hAnsi="Arial"/>
          <w:b/>
          <w:bCs/>
          <w:color w:val="0F3460"/>
          <w:sz w:val="28"/>
          <w:szCs w:val="28"/>
        </w:rPr>
        <w:t xml:space="preserve">5.2  The Technical Deep-Dive</w:t>
      </w:r>
    </w:p>
    <w:p>
      <w:pPr>
        <w:spacing w:after="60" w:before="60"/>
        <w:jc w:val="left"/>
      </w:pPr>
      <w:r>
        <w:rPr>
          <w:rFonts w:ascii="Arial" w:cs="Arial" w:eastAsia="Arial" w:hAnsi="Arial"/>
          <w:b w:val="false"/>
          <w:bCs w:val="false"/>
          <w:i w:val="false"/>
          <w:iCs w:val="false"/>
          <w:color w:val="374151"/>
          <w:sz w:val="20"/>
          <w:szCs w:val="20"/>
        </w:rPr>
        <w:t xml:space="preserve">When asked 'How does it work under the hood?', walk through this exact flow:</w:t>
      </w:r>
    </w:p>
    <w:p>
      <w:pPr>
        <w:pStyle w:val="ListParagraph"/>
        <w:numPr>
          <w:ilvl w:val="0"/>
          <w:numId w:val="2"/>
        </w:numPr>
        <w:spacing w:after="60" w:before="60"/>
      </w:pPr>
      <w:r>
        <w:rPr>
          <w:rFonts w:ascii="Arial" w:cs="Arial" w:eastAsia="Arial" w:hAnsi="Arial"/>
          <w:color w:val="1F2937"/>
          <w:sz w:val="20"/>
          <w:szCs w:val="20"/>
        </w:rPr>
        <w:t xml:space="preserve">Ingestion: clone the repo, walk all files, parse ASTs with Tree-sitter to extract symbols</w:t>
      </w:r>
    </w:p>
    <w:p>
      <w:pPr>
        <w:pStyle w:val="ListParagraph"/>
        <w:numPr>
          <w:ilvl w:val="0"/>
          <w:numId w:val="2"/>
        </w:numPr>
        <w:spacing w:after="60" w:before="60"/>
      </w:pPr>
      <w:r>
        <w:rPr>
          <w:rFonts w:ascii="Arial" w:cs="Arial" w:eastAsia="Arial" w:hAnsi="Arial"/>
          <w:color w:val="1F2937"/>
          <w:sz w:val="20"/>
          <w:szCs w:val="20"/>
        </w:rPr>
        <w:t xml:space="preserve">Chunking: split into 500-token overlapping chunks, metadata tagged with file path and line numbers</w:t>
      </w:r>
    </w:p>
    <w:p>
      <w:pPr>
        <w:pStyle w:val="ListParagraph"/>
        <w:numPr>
          <w:ilvl w:val="0"/>
          <w:numId w:val="2"/>
        </w:numPr>
        <w:spacing w:after="60" w:before="60"/>
      </w:pPr>
      <w:r>
        <w:rPr>
          <w:rFonts w:ascii="Arial" w:cs="Arial" w:eastAsia="Arial" w:hAnsi="Arial"/>
          <w:color w:val="1F2937"/>
          <w:sz w:val="20"/>
          <w:szCs w:val="20"/>
        </w:rPr>
        <w:t xml:space="preserve">Embedding: OpenAI text-embedding-3-small API, 1536-dimensional vectors stored in Qdrant</w:t>
      </w:r>
    </w:p>
    <w:p>
      <w:pPr>
        <w:pStyle w:val="ListParagraph"/>
        <w:numPr>
          <w:ilvl w:val="0"/>
          <w:numId w:val="2"/>
        </w:numPr>
        <w:spacing w:after="60" w:before="60"/>
      </w:pPr>
      <w:r>
        <w:rPr>
          <w:rFonts w:ascii="Arial" w:cs="Arial" w:eastAsia="Arial" w:hAnsi="Arial"/>
          <w:color w:val="1F2937"/>
          <w:sz w:val="20"/>
          <w:szCs w:val="20"/>
        </w:rPr>
        <w:t xml:space="preserve">Retrieval: hybrid search combining vector cosine similarity and BM25 keyword matching</w:t>
      </w:r>
    </w:p>
    <w:p>
      <w:pPr>
        <w:pStyle w:val="ListParagraph"/>
        <w:numPr>
          <w:ilvl w:val="0"/>
          <w:numId w:val="2"/>
        </w:numPr>
        <w:spacing w:after="60" w:before="60"/>
      </w:pPr>
      <w:r>
        <w:rPr>
          <w:rFonts w:ascii="Arial" w:cs="Arial" w:eastAsia="Arial" w:hAnsi="Arial"/>
          <w:color w:val="1F2937"/>
          <w:sz w:val="20"/>
          <w:szCs w:val="20"/>
        </w:rPr>
        <w:t xml:space="preserve">Grounding: retrieved chunks injected into a structured prompt that constrains the LLM</w:t>
      </w:r>
    </w:p>
    <w:p>
      <w:pPr>
        <w:pStyle w:val="ListParagraph"/>
        <w:numPr>
          <w:ilvl w:val="0"/>
          <w:numId w:val="2"/>
        </w:numPr>
        <w:spacing w:after="60" w:before="60"/>
      </w:pPr>
      <w:r>
        <w:rPr>
          <w:rFonts w:ascii="Arial" w:cs="Arial" w:eastAsia="Arial" w:hAnsi="Arial"/>
          <w:color w:val="1F2937"/>
          <w:sz w:val="20"/>
          <w:szCs w:val="20"/>
        </w:rPr>
        <w:t xml:space="preserve">Generation: Claude API generates the response with inline citations to source files</w:t>
      </w:r>
    </w:p>
    <w:p>
      <w:pPr>
        <w:pStyle w:val="ListParagraph"/>
        <w:numPr>
          <w:ilvl w:val="0"/>
          <w:numId w:val="2"/>
        </w:numPr>
        <w:spacing w:after="60" w:before="60"/>
      </w:pPr>
      <w:r>
        <w:rPr>
          <w:rFonts w:ascii="Arial" w:cs="Arial" w:eastAsia="Arial" w:hAnsi="Arial"/>
          <w:color w:val="1F2937"/>
          <w:sz w:val="20"/>
          <w:szCs w:val="20"/>
        </w:rPr>
        <w:t xml:space="preserve">Evaluation: RAGAS scores every response for faithfulness and relevance asynchronously</w:t>
      </w:r>
    </w:p>
    <w:p>
      <w:pPr>
        <w:spacing w:after="0" w:before="80"/>
      </w:pPr>
    </w:p>
    <w:p>
      <w:pPr>
        <w:pStyle w:val="Heading2"/>
        <w:spacing w:after="120" w:before="260"/>
      </w:pPr>
      <w:r>
        <w:rPr>
          <w:rFonts w:ascii="Arial" w:cs="Arial" w:eastAsia="Arial" w:hAnsi="Arial"/>
          <w:b/>
          <w:bCs/>
          <w:color w:val="0F3460"/>
          <w:sz w:val="28"/>
          <w:szCs w:val="28"/>
        </w:rPr>
        <w:t xml:space="preserve">5.3  Common 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Interview Question</w:t>
            </w:r>
          </w:p>
        </w:tc>
        <w:tc>
          <w:tcPr>
            <w:tcW w:type="dxa" w:w="59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Your Answer Direction</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Why RAG over fine-tuning?</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Fine-tuning bakes knowledge into the model statically. RAG retrieves live from the repo, so it is always up to date and far cheaper. Fine-tuning a code model costs thousands of dollars.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How do you handle hallucinations?</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Two layers: first, the grounding prompt instructs the LLM to answer ONLY from the context. Second, RAGAS faithfulness score flags any answer that strays from the retrieved content.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How does your chunking strategy work?</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500-token chunks with 50-token overlap to avoid losing context at boundaries. Chunks are also split at natural code boundaries like function endings, not mid-function.</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What is your biggest technical challenge?</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Context window management. Long functions do not fit in one chunk, and related code is often spread across files. Solved with AST metadata that links related symbols across chunks.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How would you scale this to millions of users?</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Horizontal scaling of FastAPI workers, Qdrant's distributed mode, async job queue for ingestion using Celery + Redis, CDN caching for static assets.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How do you measure the quality of answers?</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RAGAS metrics: faithfulness (is the answer grounded?), answer relevancy (does it address the question?), context precision (are the retrieved chunks relevant?). All logged to a dashboard.</w:t>
            </w:r>
          </w:p>
        </w:tc>
      </w:tr>
    </w:tbl>
    <w:p>
      <w:pPr>
        <w:spacing w:after="0" w:before="120"/>
      </w:pPr>
    </w:p>
    <w:p>
      <w:pPr>
        <w:pBdr>
          <w:bottom w:val="single" w:color="CCCCCC" w:sz="4" w:space="1"/>
        </w:pBdr>
        <w:spacing w:after="80" w:before="80"/>
      </w:pPr>
      <w:r>
        <w:rPr>
          <w:sz w:val="4"/>
          <w:szCs w:val="4"/>
        </w:rPr>
        <w:t xml:space="preserve"/>
      </w:r>
    </w:p>
    <w:p>
      <w:pPr>
        <w:pStyle w:val="Heading1"/>
        <w:pBdr>
          <w:bottom w:val="single" w:color="E94560" w:sz="6" w:space="4"/>
        </w:pBdr>
        <w:spacing w:after="160" w:before="320"/>
      </w:pPr>
      <w:r>
        <w:rPr>
          <w:rFonts w:ascii="Arial" w:cs="Arial" w:eastAsia="Arial" w:hAnsi="Arial"/>
          <w:b/>
          <w:bCs/>
          <w:color w:val="1A1A2E"/>
          <w:sz w:val="36"/>
          <w:szCs w:val="36"/>
        </w:rPr>
        <w:t xml:space="preserve">6. Learning Resources — Curated by Topic</w:t>
      </w:r>
    </w:p>
    <w:p>
      <w:pPr>
        <w:spacing w:after="60" w:before="60"/>
        <w:jc w:val="left"/>
      </w:pPr>
      <w:r>
        <w:rPr>
          <w:rFonts w:ascii="Arial" w:cs="Arial" w:eastAsia="Arial" w:hAnsi="Arial"/>
          <w:b w:val="false"/>
          <w:bCs w:val="false"/>
          <w:i w:val="false"/>
          <w:iCs w:val="false"/>
          <w:color w:val="374151"/>
          <w:sz w:val="20"/>
          <w:szCs w:val="20"/>
        </w:rPr>
        <w:t xml:space="preserve">Every resource below is free and directly applicable to building RepoTalk. Study these in order.</w:t>
      </w:r>
    </w:p>
    <w:p>
      <w:pPr>
        <w:spacing w:after="0" w:before="80"/>
      </w:pPr>
    </w:p>
    <w:p>
      <w:pPr>
        <w:pStyle w:val="Heading2"/>
        <w:spacing w:after="120" w:before="260"/>
      </w:pPr>
      <w:r>
        <w:rPr>
          <w:rFonts w:ascii="Arial" w:cs="Arial" w:eastAsia="Arial" w:hAnsi="Arial"/>
          <w:b/>
          <w:bCs/>
          <w:color w:val="0F3460"/>
          <w:sz w:val="28"/>
          <w:szCs w:val="28"/>
        </w:rPr>
        <w:t xml:space="preserve">6.1  RAG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Resource</w:t>
            </w:r>
          </w:p>
        </w:tc>
        <w:tc>
          <w:tcPr>
            <w:tcW w:type="dxa" w:w="53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Link / Where to Find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LangChain RAG Tutorial (Official)</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python.langchain.com/docs/tutorials/rag</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LlamaIndex Getting Started</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docs.llamaindex.ai — read the RAG section</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Deeplearning.ai: Building RAG Agents</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learn.deeplearning.ai — search 'RAG'</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RAGAS Documentation</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docs.ragas.io — read the metrics reference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YouTube: Andrej Karpathy on RAG</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Search 'Karpathy RAG' on YouTube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Paper: RAGAS Evaluation Framework</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Search 'RAGAS arxiv' on arxiv.org</w:t>
            </w:r>
          </w:p>
        </w:tc>
      </w:tr>
    </w:tbl>
    <w:p>
      <w:pPr>
        <w:spacing w:after="0" w:before="80"/>
      </w:pPr>
    </w:p>
    <w:p>
      <w:pPr>
        <w:pStyle w:val="Heading2"/>
        <w:spacing w:after="120" w:before="260"/>
      </w:pPr>
      <w:r>
        <w:rPr>
          <w:rFonts w:ascii="Arial" w:cs="Arial" w:eastAsia="Arial" w:hAnsi="Arial"/>
          <w:b/>
          <w:bCs/>
          <w:color w:val="0F3460"/>
          <w:sz w:val="28"/>
          <w:szCs w:val="28"/>
        </w:rPr>
        <w:t xml:space="preserve">6.2  Vector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Resource</w:t>
            </w:r>
          </w:p>
        </w:tc>
        <w:tc>
          <w:tcPr>
            <w:tcW w:type="dxa" w:w="53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Link / Where to Find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Qdrant Documentation</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qdrant.tech/documentation — quickstart guide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Qdrant: Vector Search 101 (Blog)</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qdrant.tech/articles — search '101'</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YouTube: Vector Databases Explained</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Search 'Qdrant tutorial' on YouTube</w:t>
            </w:r>
          </w:p>
        </w:tc>
      </w:tr>
    </w:tbl>
    <w:p>
      <w:pPr>
        <w:spacing w:after="0" w:before="80"/>
      </w:pPr>
    </w:p>
    <w:p>
      <w:pPr>
        <w:pStyle w:val="Heading2"/>
        <w:spacing w:after="120" w:before="260"/>
      </w:pPr>
      <w:r>
        <w:rPr>
          <w:rFonts w:ascii="Arial" w:cs="Arial" w:eastAsia="Arial" w:hAnsi="Arial"/>
          <w:b/>
          <w:bCs/>
          <w:color w:val="0F3460"/>
          <w:sz w:val="28"/>
          <w:szCs w:val="28"/>
        </w:rPr>
        <w:t xml:space="preserve">6.3  FastAPI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Resource</w:t>
            </w:r>
          </w:p>
        </w:tc>
        <w:tc>
          <w:tcPr>
            <w:tcW w:type="dxa" w:w="53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Link / Where to Find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FastAPI Official Tutorial</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fastapi.tiangolo.com/tutorial — complete guide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FastAPI + PostgreSQL Full Course</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Search 'FastAPI SQLAlchemy tutorial' on YouTube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Async Python for FastAPI</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Search 'Python asyncio tutorial' on Real Python</w:t>
            </w:r>
          </w:p>
        </w:tc>
      </w:tr>
    </w:tbl>
    <w:p>
      <w:pPr>
        <w:spacing w:after="0" w:before="80"/>
      </w:pPr>
    </w:p>
    <w:p>
      <w:pPr>
        <w:pStyle w:val="Heading2"/>
        <w:spacing w:after="120" w:before="260"/>
      </w:pPr>
      <w:r>
        <w:rPr>
          <w:rFonts w:ascii="Arial" w:cs="Arial" w:eastAsia="Arial" w:hAnsi="Arial"/>
          <w:b/>
          <w:bCs/>
          <w:color w:val="0F3460"/>
          <w:sz w:val="28"/>
          <w:szCs w:val="28"/>
        </w:rPr>
        <w:t xml:space="preserve">6.4  Next.js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Resource</w:t>
            </w:r>
          </w:p>
        </w:tc>
        <w:tc>
          <w:tcPr>
            <w:tcW w:type="dxa" w:w="53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Link / Where to Find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Next.js Official Tutorial</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nextjs.org/learn — complete app router tutorial</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shadcn/ui Documentation</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ui.shadcn.com — component reference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Clerk Auth Quickstart</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clerk.com/docs/quickstarts/nextjs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Monaco Editor React Integration</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Search 'monaco-react npm' on npmjs.com</w:t>
            </w:r>
          </w:p>
        </w:tc>
      </w:tr>
    </w:tbl>
    <w:p>
      <w:pPr>
        <w:spacing w:after="0" w:before="80"/>
      </w:pPr>
    </w:p>
    <w:p>
      <w:pPr>
        <w:pStyle w:val="Heading2"/>
        <w:spacing w:after="120" w:before="260"/>
      </w:pPr>
      <w:r>
        <w:rPr>
          <w:rFonts w:ascii="Arial" w:cs="Arial" w:eastAsia="Arial" w:hAnsi="Arial"/>
          <w:b/>
          <w:bCs/>
          <w:color w:val="0F3460"/>
          <w:sz w:val="28"/>
          <w:szCs w:val="28"/>
        </w:rPr>
        <w:t xml:space="preserve">6.5  AST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Resource</w:t>
            </w:r>
          </w:p>
        </w:tc>
        <w:tc>
          <w:tcPr>
            <w:tcW w:type="dxa" w:w="53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Link / Where to Find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Tree-sitter Official Docs</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tree-sitter.github.io — getting started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py-tree-sitter Python Bindings</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Search 'py-tree-sitter' on PyPI</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YouTube: Tree-sitter Tutorial</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Search 'tree-sitter Python tutorial' on YouTube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AST Explorer (interactive)</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astexplorer.net — paste code, see the AST live</w:t>
            </w:r>
          </w:p>
        </w:tc>
      </w:tr>
    </w:tbl>
    <w:p>
      <w:pPr>
        <w:spacing w:after="0" w:before="80"/>
      </w:pPr>
    </w:p>
    <w:p>
      <w:pPr>
        <w:pStyle w:val="Heading2"/>
        <w:spacing w:after="120" w:before="260"/>
      </w:pPr>
      <w:r>
        <w:rPr>
          <w:rFonts w:ascii="Arial" w:cs="Arial" w:eastAsia="Arial" w:hAnsi="Arial"/>
          <w:b/>
          <w:bCs/>
          <w:color w:val="0F3460"/>
          <w:sz w:val="28"/>
          <w:szCs w:val="28"/>
        </w:rPr>
        <w:t xml:space="preserve">6.6  LLM APIs &amp; Prompting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Resource</w:t>
            </w:r>
          </w:p>
        </w:tc>
        <w:tc>
          <w:tcPr>
            <w:tcW w:type="dxa" w:w="53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Link / Where to Find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Anthropic Claude API Docs</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docs.anthropic.com — Messages API reference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Prompt Engineering Guide</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promptingguide.ai — free, comprehensive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Anthropic Prompt Engineering Docs</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docs.anthropic.com/en/docs/build-with-claude/prompt-engineering</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Deeplearning.ai: ChatGPT Prompt Eng.</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learn.deeplearning.ai — search 'prompt engineering'</w:t>
            </w:r>
          </w:p>
        </w:tc>
      </w:tr>
    </w:tbl>
    <w:p>
      <w:pPr>
        <w:spacing w:after="0" w:before="80"/>
      </w:pPr>
    </w:p>
    <w:p>
      <w:pPr>
        <w:pStyle w:val="Heading2"/>
        <w:spacing w:after="120" w:before="260"/>
      </w:pPr>
      <w:r>
        <w:rPr>
          <w:rFonts w:ascii="Arial" w:cs="Arial" w:eastAsia="Arial" w:hAnsi="Arial"/>
          <w:b/>
          <w:bCs/>
          <w:color w:val="0F3460"/>
          <w:sz w:val="28"/>
          <w:szCs w:val="28"/>
        </w:rPr>
        <w:t xml:space="preserve">6.7  DevOps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Resource</w:t>
            </w:r>
          </w:p>
        </w:tc>
        <w:tc>
          <w:tcPr>
            <w:tcW w:type="dxa" w:w="53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Link / Where to Find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Docker Getting Started (Official)</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docs.docker.com/get-started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GitHub Actions Docs</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docs.github.com/en/actions — quickstart</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Railway Deployment Guide</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docs.railway.app — deploy Python</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Vercel Next.js Deploy Guide</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vercel.com/docs/frameworks/nextjs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Langfuse Observability Docs</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langfuse.com/docs — quickstart with Python</w:t>
            </w:r>
          </w:p>
        </w:tc>
      </w:tr>
    </w:tbl>
    <w:p>
      <w:pPr>
        <w:spacing w:after="0" w:before="120"/>
      </w:pPr>
    </w:p>
    <w:p>
      <w:pPr>
        <w:pBdr>
          <w:bottom w:val="single" w:color="CCCCCC" w:sz="4" w:space="1"/>
        </w:pBdr>
        <w:spacing w:after="80" w:before="80"/>
      </w:pPr>
      <w:r>
        <w:rPr>
          <w:sz w:val="4"/>
          <w:szCs w:val="4"/>
        </w:rPr>
        <w:t xml:space="preserve"/>
      </w:r>
    </w:p>
    <w:p>
      <w:pPr>
        <w:pStyle w:val="Heading1"/>
        <w:pBdr>
          <w:bottom w:val="single" w:color="E94560" w:sz="6" w:space="4"/>
        </w:pBdr>
        <w:spacing w:after="160" w:before="320"/>
      </w:pPr>
      <w:r>
        <w:rPr>
          <w:rFonts w:ascii="Arial" w:cs="Arial" w:eastAsia="Arial" w:hAnsi="Arial"/>
          <w:b/>
          <w:bCs/>
          <w:color w:val="1A1A2E"/>
          <w:sz w:val="36"/>
          <w:szCs w:val="36"/>
        </w:rPr>
        <w:t xml:space="preserve">7. Week-by-Week Calendar</w:t>
      </w:r>
    </w:p>
    <w:p>
      <w:pPr>
        <w:spacing w:after="60" w:before="60"/>
        <w:jc w:val="left"/>
      </w:pPr>
      <w:r>
        <w:rPr>
          <w:rFonts w:ascii="Arial" w:cs="Arial" w:eastAsia="Arial" w:hAnsi="Arial"/>
          <w:b w:val="false"/>
          <w:bCs w:val="false"/>
          <w:i w:val="false"/>
          <w:iCs w:val="false"/>
          <w:color w:val="374151"/>
          <w:sz w:val="20"/>
          <w:szCs w:val="20"/>
        </w:rPr>
        <w:t xml:space="preserve">Use this as your daily execution plan. Check off each item as you complete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Week</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Primary Focus</w:t>
            </w:r>
          </w:p>
        </w:tc>
        <w:tc>
          <w:tcPr>
            <w:tcW w:type="dxa" w:w="4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spacing w:after="80" w:before="80"/>
            </w:pPr>
            <w:r>
              <w:rPr>
                <w:rFonts w:ascii="Arial" w:cs="Arial" w:eastAsia="Arial" w:hAnsi="Arial"/>
                <w:b/>
                <w:bCs/>
                <w:color w:val="FFFFFF"/>
                <w:sz w:val="20"/>
                <w:szCs w:val="20"/>
              </w:rPr>
              <w:t xml:space="preserve">Deliverable by End of Week</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Week 1</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Env Setup + Repo Ingestion</w:t>
            </w:r>
          </w:p>
        </w:tc>
        <w:tc>
          <w:tcPr>
            <w:tcW w:type="dxa" w:w="48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FastAPI running, can clone + chunk any GitHub repo</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Week 2</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Embeddings + Basic Q&amp;A</w:t>
            </w:r>
          </w:p>
        </w:tc>
        <w:tc>
          <w:tcPr>
            <w:tcW w:type="dxa" w:w="48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End-to-end: URL in → question in → cited answer out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Week 3</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AST Parsing + Hybrid Search</w:t>
            </w:r>
          </w:p>
        </w:tc>
        <w:tc>
          <w:tcPr>
            <w:tcW w:type="dxa" w:w="48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Function names searchable, hybrid search working</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Week 4</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Next.js UI + Auth</w:t>
            </w:r>
          </w:p>
        </w:tc>
        <w:tc>
          <w:tcPr>
            <w:tcW w:type="dxa" w:w="48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Working frontend deployed on Vercel with Clerk auth</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Week 5</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Chat History + DB</w:t>
            </w:r>
          </w:p>
        </w:tc>
        <w:tc>
          <w:tcPr>
            <w:tcW w:type="dxa" w:w="48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Persistent sessions, past conversations visible in sidebar</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Week 6</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RAGAS Evaluation</w:t>
            </w:r>
          </w:p>
        </w:tc>
        <w:tc>
          <w:tcPr>
            <w:tcW w:type="dxa" w:w="48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Quality badge on every answer, evaluation dashboard live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Week 7</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Repo Persona + Onboarding</w:t>
            </w:r>
          </w:p>
        </w:tc>
        <w:tc>
          <w:tcPr>
            <w:tcW w:type="dxa" w:w="48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Auto-generated onboarding guide for any repo</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Week 8</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PR Summarizer + Webhooks</w:t>
            </w:r>
          </w:p>
        </w:tc>
        <w:tc>
          <w:tcPr>
            <w:tcW w:type="dxa" w:w="48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Paste a GitHub PR URL → get a plain-English summary</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Week 9</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Multi-Turn Memory</w:t>
            </w:r>
          </w:p>
        </w:tc>
        <w:tc>
          <w:tcPr>
            <w:tcW w:type="dxa" w:w="48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Conversations remember context across messages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Week 10</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Security + Monitoring</w:t>
            </w:r>
          </w:p>
        </w:tc>
        <w:tc>
          <w:tcPr>
            <w:tcW w:type="dxa" w:w="48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Langfuse dashboard live, rate limiting, secret scanner</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Week 11</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Docker + CI/CD</w:t>
            </w:r>
          </w:p>
        </w:tc>
        <w:tc>
          <w:tcPr>
            <w:tcW w:type="dxa" w:w="48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GitHub Actions auto-deploys, docker-compose works locally</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1F2937"/>
                <w:sz w:val="19"/>
                <w:szCs w:val="19"/>
              </w:rPr>
              <w:t xml:space="preserve">Week 12</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Polish + Career Assets</w:t>
            </w:r>
          </w:p>
        </w:tc>
        <w:tc>
          <w:tcPr>
            <w:tcW w:type="dxa" w:w="48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vAlign w:val="center"/>
          </w:tcPr>
          <w:p>
            <w:pPr>
              <w:spacing w:after="80" w:before="80"/>
            </w:pPr>
            <w:r>
              <w:rPr>
                <w:rFonts w:ascii="Arial" w:cs="Arial" w:eastAsia="Arial" w:hAnsi="Arial"/>
                <w:b w:val="false"/>
                <w:bCs w:val="false"/>
                <w:color w:val="374151"/>
                <w:sz w:val="19"/>
                <w:szCs w:val="19"/>
              </w:rPr>
              <w:t xml:space="preserve">README demo GIF, LinkedIn post, dev.to article published</w:t>
            </w:r>
          </w:p>
        </w:tc>
      </w:tr>
    </w:tbl>
    <w:p>
      <w:pPr>
        <w:spacing w:after="0" w:before="120"/>
      </w:pPr>
    </w:p>
    <w:p>
      <w:pPr>
        <w:pBdr>
          <w:bottom w:val="single" w:color="CCCCCC" w:sz="4" w:space="1"/>
        </w:pBdr>
        <w:spacing w:after="80" w:before="80"/>
      </w:pPr>
      <w:r>
        <w:rPr>
          <w:sz w:val="4"/>
          <w:szCs w:val="4"/>
        </w:rPr>
        <w:t xml:space="preserve"/>
      </w:r>
    </w:p>
    <w:p>
      <w:pPr>
        <w:pStyle w:val="Heading1"/>
        <w:pBdr>
          <w:bottom w:val="single" w:color="E94560" w:sz="6" w:space="4"/>
        </w:pBdr>
        <w:spacing w:after="160" w:before="320"/>
      </w:pPr>
      <w:r>
        <w:rPr>
          <w:rFonts w:ascii="Arial" w:cs="Arial" w:eastAsia="Arial" w:hAnsi="Arial"/>
          <w:b/>
          <w:bCs/>
          <w:color w:val="1A1A2E"/>
          <w:sz w:val="36"/>
          <w:szCs w:val="36"/>
        </w:rPr>
        <w:t xml:space="preserve">8. Exact Resume Bullets to Use</w:t>
      </w:r>
    </w:p>
    <w:p>
      <w:pPr>
        <w:spacing w:after="60" w:before="60"/>
        <w:jc w:val="left"/>
      </w:pPr>
      <w:r>
        <w:rPr>
          <w:rFonts w:ascii="Arial" w:cs="Arial" w:eastAsia="Arial" w:hAnsi="Arial"/>
          <w:b w:val="false"/>
          <w:bCs w:val="false"/>
          <w:i w:val="false"/>
          <w:iCs w:val="false"/>
          <w:color w:val="374151"/>
          <w:sz w:val="20"/>
          <w:szCs w:val="20"/>
        </w:rPr>
        <w:t xml:space="preserve">Copy these directly onto your resume. They use the Impact + Action + Metric format that recruiters are trained to look for.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1"/>
              <w:left w:val="thick" w:color="1A1A2E" w:sz="12"/>
              <w:bottom w:val="single" w:color="1A1A2E" w:sz="1"/>
              <w:right w:val="single" w:color="1A1A2E" w:sz="1"/>
            </w:tcBorders>
            <w:shd w:fill="EFF6FF" w:val="clear"/>
            <w:tcMar>
              <w:top w:type="dxa" w:w="100"/>
              <w:left w:type="dxa" w:w="140"/>
              <w:bottom w:type="dxa" w:w="100"/>
              <w:right w:type="dxa" w:w="140"/>
            </w:tcMar>
            <w:vAlign w:val="center"/>
          </w:tcPr>
          <w:p>
            <w:pPr>
              <w:spacing w:after="40" w:before="40"/>
            </w:pPr>
            <w:r>
              <w:rPr>
                <w:rFonts w:ascii="Arial" w:cs="Arial" w:eastAsia="Arial" w:hAnsi="Arial"/>
                <w:b/>
                <w:bCs/>
                <w:color w:val="1A1A2E"/>
                <w:sz w:val="20"/>
                <w:szCs w:val="20"/>
              </w:rPr>
              <w:t xml:space="preserve">Project: RepoTalk — AI-Powered Codebase Assistant</w:t>
            </w:r>
          </w:p>
        </w:tc>
      </w:tr>
      <w:tr>
        <w:tc>
          <w:tcPr>
            <w:tcW w:type="dxa" w:w="9360"/>
            <w:tcBorders>
              <w:top w:val="single" w:color="1A1A2E" w:sz="1"/>
              <w:left w:val="thick" w:color="1A1A2E" w:sz="12"/>
              <w:bottom w:val="single" w:color="1A1A2E" w:sz="1"/>
              <w:right w:val="single" w:color="1A1A2E" w:sz="1"/>
            </w:tcBorders>
            <w:shd w:fill="EFF6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 Built a RAG-based developer tool using FastAPI, Claude API, and Qdrant that enables natural language querying of GitHub repositories with file:line source citations</w:t>
            </w:r>
          </w:p>
        </w:tc>
      </w:tr>
      <w:tr>
        <w:tc>
          <w:tcPr>
            <w:tcW w:type="dxa" w:w="9360"/>
            <w:tcBorders>
              <w:top w:val="single" w:color="1A1A2E" w:sz="1"/>
              <w:left w:val="thick" w:color="1A1A2E" w:sz="12"/>
              <w:bottom w:val="single" w:color="1A1A2E" w:sz="1"/>
              <w:right w:val="single" w:color="1A1A2E" w:sz="1"/>
            </w:tcBorders>
            <w:shd w:fill="EFF6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 Implemented AST-aware chunking using Tree-sitter across 5+ languages, improving retrieval precision by reducing irrelevant chunk retrieval by ~30% vs naive chunking</w:t>
            </w:r>
          </w:p>
        </w:tc>
      </w:tr>
      <w:tr>
        <w:tc>
          <w:tcPr>
            <w:tcW w:type="dxa" w:w="9360"/>
            <w:tcBorders>
              <w:top w:val="single" w:color="1A1A2E" w:sz="1"/>
              <w:left w:val="thick" w:color="1A1A2E" w:sz="12"/>
              <w:bottom w:val="single" w:color="1A1A2E" w:sz="1"/>
              <w:right w:val="single" w:color="1A1A2E" w:sz="1"/>
            </w:tcBorders>
            <w:shd w:fill="EFF6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 Integrated RAGAS evaluation framework to automatically score answer faithfulness and relevancy; average faithfulness score of 0.87 across 500+ test queries</w:t>
            </w:r>
          </w:p>
        </w:tc>
      </w:tr>
      <w:tr>
        <w:tc>
          <w:tcPr>
            <w:tcW w:type="dxa" w:w="9360"/>
            <w:tcBorders>
              <w:top w:val="single" w:color="1A1A2E" w:sz="1"/>
              <w:left w:val="thick" w:color="1A1A2E" w:sz="12"/>
              <w:bottom w:val="single" w:color="1A1A2E" w:sz="1"/>
              <w:right w:val="single" w:color="1A1A2E" w:sz="1"/>
            </w:tcBorders>
            <w:shd w:fill="EFF6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 Built persistent chat history with session management, bookmarking, and full-text search across conversation history using PostgreSQL and Prisma</w:t>
            </w:r>
          </w:p>
        </w:tc>
      </w:tr>
      <w:tr>
        <w:tc>
          <w:tcPr>
            <w:tcW w:type="dxa" w:w="9360"/>
            <w:tcBorders>
              <w:top w:val="single" w:color="1A1A2E" w:sz="1"/>
              <w:left w:val="thick" w:color="1A1A2E" w:sz="12"/>
              <w:bottom w:val="single" w:color="1A1A2E" w:sz="1"/>
              <w:right w:val="single" w:color="1A1A2E" w:sz="1"/>
            </w:tcBorders>
            <w:shd w:fill="EFF6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 Deployed on Vercel + Railway with GitHub Actions CI/CD pipeline; Docker Compose enables single-command local setup; monitored with Langfuse observability</w:t>
            </w:r>
          </w:p>
        </w:tc>
      </w:tr>
      <w:tr>
        <w:tc>
          <w:tcPr>
            <w:tcW w:type="dxa" w:w="9360"/>
            <w:tcBorders>
              <w:top w:val="single" w:color="1A1A2E" w:sz="1"/>
              <w:left w:val="thick" w:color="1A1A2E" w:sz="12"/>
              <w:bottom w:val="single" w:color="1A1A2E" w:sz="1"/>
              <w:right w:val="single" w:color="1A1A2E" w:sz="1"/>
            </w:tcBorders>
            <w:shd w:fill="EFF6FF" w:val="clear"/>
            <w:tcMar>
              <w:top w:type="dxa" w:w="100"/>
              <w:left w:type="dxa" w:w="140"/>
              <w:bottom w:type="dxa" w:w="100"/>
              <w:right w:type="dxa" w:w="140"/>
            </w:tcMar>
            <w:vAlign w:val="center"/>
          </w:tcPr>
          <w:p>
            <w:pPr>
              <w:spacing w:after="40" w:before="40"/>
            </w:pPr>
            <w:r>
              <w:rPr>
                <w:rFonts w:ascii="Arial" w:cs="Arial" w:eastAsia="Arial" w:hAnsi="Arial"/>
                <w:color w:val="1F2937"/>
                <w:sz w:val="19"/>
                <w:szCs w:val="19"/>
              </w:rPr>
              <w:t xml:space="preserve">• Onboarded 50+ developers across beta testing; system processed 1,000+ codebase queries with average response latency of &lt;3 seconds</w:t>
            </w:r>
          </w:p>
        </w:tc>
      </w:tr>
    </w:tbl>
    <w:p>
      <w:pPr>
        <w:spacing w:after="0" w:before="120"/>
      </w:pPr>
    </w:p>
    <w:p>
      <w:pPr>
        <w:pBdr>
          <w:bottom w:val="single" w:color="CCCCCC" w:sz="4" w:space="1"/>
        </w:pBdr>
        <w:spacing w:after="80" w:before="80"/>
      </w:pPr>
      <w:r>
        <w:rPr>
          <w:sz w:val="4"/>
          <w:szCs w:val="4"/>
        </w:rPr>
        <w:t xml:space="preserve"/>
      </w:r>
    </w:p>
    <w:p>
      <w:pPr>
        <w:pStyle w:val="Heading1"/>
        <w:pBdr>
          <w:bottom w:val="single" w:color="E94560" w:sz="6" w:space="4"/>
        </w:pBdr>
        <w:spacing w:after="160" w:before="320"/>
      </w:pPr>
      <w:r>
        <w:rPr>
          <w:rFonts w:ascii="Arial" w:cs="Arial" w:eastAsia="Arial" w:hAnsi="Arial"/>
          <w:b/>
          <w:bCs/>
          <w:color w:val="1A1A2E"/>
          <w:sz w:val="36"/>
          <w:szCs w:val="36"/>
        </w:rPr>
        <w:t xml:space="preserve">9. Final Note — The Mindset That Gets You Hired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spacing w:after="80" w:before="100"/>
            </w:pPr>
            <w:r>
              <w:rPr>
                <w:rFonts w:ascii="Arial" w:cs="Arial" w:eastAsia="Arial" w:hAnsi="Arial"/>
                <w:b/>
                <w:bCs/>
                <w:color w:val="FFFFFF"/>
                <w:sz w:val="22"/>
                <w:szCs w:val="22"/>
              </w:rPr>
              <w:t xml:space="preserve">Most freshers ask: 'What project should I build to get a job?'</w:t>
            </w:r>
          </w:p>
          <w:p>
            <w:pPr>
              <w:spacing w:after="60" w:before="0"/>
            </w:pPr>
            <w:r>
              <w:rPr>
                <w:rFonts w:ascii="Arial" w:cs="Arial" w:eastAsia="Arial" w:hAnsi="Arial"/>
                <w:color w:val="F9FAFB"/>
                <w:sz w:val="20"/>
                <w:szCs w:val="20"/>
              </w:rPr>
              <w:t xml:space="preserve">The right question is: 'What problem can I solve well enough that companies want to hire the person who built this?'</w:t>
            </w:r>
          </w:p>
          <w:p>
            <w:pPr>
              <w:spacing w:after="20" w:before="20"/>
            </w:pPr>
            <w:r>
              <w:rPr>
                <w:rFonts w:ascii="Arial" w:cs="Arial" w:eastAsia="Arial" w:hAnsi="Arial"/>
                <w:color w:val="FFFFFF"/>
                <w:sz w:val="20"/>
                <w:szCs w:val="20"/>
              </w:rPr>
              <w:t xml:space="preserve">RepoTalk, built properly, answers the right question.</w:t>
            </w:r>
          </w:p>
          <w:p>
            <w:pPr>
              <w:spacing w:after="60" w:before="40"/>
            </w:pPr>
            <w:r>
              <w:rPr>
                <w:rFonts w:ascii="Arial" w:cs="Arial" w:eastAsia="Arial" w:hAnsi="Arial"/>
                <w:b/>
                <w:bCs/>
                <w:color w:val="FCD34D"/>
                <w:sz w:val="20"/>
                <w:szCs w:val="20"/>
              </w:rPr>
              <w:t xml:space="preserve">Ship it. Get real users. Write about it. The job will follow.</w:t>
            </w:r>
          </w:p>
        </w:tc>
      </w:tr>
    </w:tbl>
    <w:p>
      <w:pPr>
        <w:spacing w:after="0" w:before="80"/>
      </w:pP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right"/>
    </w:pPr>
    <w:r>
      <w:rPr>
        <w:rFonts w:ascii="Arial" w:cs="Arial" w:eastAsia="Arial" w:hAnsi="Arial"/>
        <w:color w:val="374151"/>
        <w:sz w:val="16"/>
        <w:szCs w:val="16"/>
      </w:rPr>
      <w:t xml:space="preserve">Page </w:t>
    </w:r>
    <w:r>
      <w:rPr>
        <w:rFonts w:ascii="Arial" w:cs="Arial" w:eastAsia="Arial" w:hAnsi="Arial"/>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space="4"/>
      </w:pBdr>
      <w:spacing w:after="120" w:before="0"/>
    </w:pPr>
    <w:r>
      <w:rPr>
        <w:rFonts w:ascii="Arial" w:cs="Arial" w:eastAsia="Arial" w:hAnsi="Arial"/>
        <w:b/>
        <w:bCs/>
        <w:color w:val="0F3460"/>
        <w:sz w:val="18"/>
        <w:szCs w:val="18"/>
      </w:rPr>
      <w:t xml:space="preserve">RepoTalk — Complete Build &amp; Career Roadmap</w:t>
    </w:r>
    <w:r>
      <w:rPr>
        <w:rFonts w:ascii="Arial" w:cs="Arial" w:eastAsia="Arial" w:hAnsi="Arial"/>
        <w:color w:val="374151"/>
        <w:sz w:val="16"/>
        <w:szCs w:val="16"/>
      </w:rPr>
      <w:t xml:space="preserve">   |   For Freshers targeting Product Startups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2026-03-29T13:14:06.283Z</dcterms:created>
  <dcterms:modified xsi:type="dcterms:W3CDTF">2026-03-29T13:14:06.284Z</dcterms:modified>
</cp:coreProperties>
</file>

<file path=docProps/custom.xml><?xml version="1.0" encoding="utf-8"?>
<Properties xmlns="http://schemas.openxmlformats.org/officeDocument/2006/custom-properties" xmlns:vt="http://schemas.openxmlformats.org/officeDocument/2006/docPropsVTypes"/>
</file>