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15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(Free Edition; earlier GCP trial)</w:t>
            </w:r>
          </w:p>
        </w:tc>
        <w:tc>
          <w:tcPr>
            <w:tcW w:type="dxa" w:w="8334"/>
            <w:shd w:val="clear" w:color="auto" w:fill="d5f0dc"/>
          </w:tcPr>
          <w:p>
            <w:pPr>
              <w:spacing w:after="0"/>
            </w:pPr>
            <w:r>
              <w:rPr>
                <w:b w:val="0"/>
                <w:sz w:val="17"/>
              </w:rPr>
              <w:t>Runs - 103,359 simulated events (v5): 306 impossible vitals dropped; four identity checks catch 78/78 planted cases; a steward review queue decides</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3 live runs; run 3 (Free Edition):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Runs - a live restart on Databricks ran only after a named approval</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deterioration detection</w:t>
            </w:r>
          </w:p>
        </w:tc>
        <w:tc>
          <w:tcPr>
            <w:tcW w:type="dxa" w:w="8334"/>
            <w:shd w:val="clear" w:color="auto" w:fill="d5f0dc"/>
          </w:tcPr>
          <w:p>
            <w:pPr>
              <w:spacing w:after="0"/>
            </w:pPr>
            <w:r>
              <w:rPr>
                <w:b w:val="0"/>
                <w:sz w:val="17"/>
              </w:rPr>
              <w:t>Measured - EDA done; with realistic physiology, model v2 + NEWS2 + rules catch 66% at 3.8% false alarms (simulated)</w:t>
            </w:r>
          </w:p>
        </w:tc>
      </w:tr>
      <w:tr>
        <w:tc>
          <w:tcPr>
            <w:tcW w:type="dxa" w:w="6803"/>
          </w:tcPr>
          <w:p>
            <w:pPr>
              <w:spacing w:after="0"/>
            </w:pPr>
            <w:r>
              <w:rPr>
                <w:b w:val="0"/>
                <w:sz w:val="17"/>
              </w:rPr>
              <w:t>Not deployed</w:t>
            </w:r>
          </w:p>
        </w:tc>
        <w:tc>
          <w:tcPr>
            <w:tcW w:type="dxa" w:w="8334"/>
          </w:tcPr>
          <w:p>
            <w:pPr>
              <w:spacing w:after="0"/>
            </w:pPr>
            <w:r>
              <w:rPr>
                <w:b w:val="0"/>
                <w:sz w:val="17"/>
              </w:rPr>
              <w:t>Terraform and Cloud Run (in the repo, never applied); the unit row filter is deployed but untested with workspace groups</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patient_ids shared by two people (random id collisions) - now flagged in Silver.</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 each result names its backend</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Runs live on Free Edition (expectations, job status)</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queued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Serverless job; rules planner when no model key; exit codes 0-3</w:t>
            </w:r>
          </w:p>
        </w:tc>
        <w:tc>
          <w:tcPr>
            <w:tcW w:type="dxa" w:w="3969"/>
          </w:tcPr>
          <w:p>
            <w:pPr>
              <w:spacing w:after="0"/>
            </w:pPr>
            <w:r>
              <w:rPr>
                <w:b w:val="0"/>
                <w:sz w:val="17"/>
              </w:rPr>
              <w:t>Non-zero fails the run -&gt; email to the owner</w:t>
            </w:r>
          </w:p>
        </w:tc>
        <w:tc>
          <w:tcPr>
            <w:tcW w:type="dxa" w:w="4252"/>
          </w:tcPr>
          <w:p>
            <w:pPr>
              <w:spacing w:after="0"/>
            </w:pPr>
            <w:r>
              <w:rPr>
                <w:b w:val="0"/>
                <w:sz w:val="17"/>
              </w:rPr>
              <w:t>agent/healthcheck.py, agent/rules_planner.py, resources/workflows.yml</w:t>
            </w:r>
          </w:p>
        </w:tc>
        <w:tc>
          <w:tcPr>
            <w:tcW w:type="dxa" w:w="1928"/>
            <w:shd w:val="clear" w:color="auto" w:fill="d5f0dc"/>
          </w:tcPr>
          <w:p>
            <w:pPr>
              <w:spacing w:after="0"/>
            </w:pPr>
            <w:r>
              <w:rPr>
                <w:b w:val="0"/>
                <w:sz w:val="17"/>
              </w:rPr>
              <w:t>Runs - Free Edition: 3 findings, 2 paged, 1 fix queued for approval</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Queued,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Databricks Free Edition</w:t>
      </w:r>
    </w:p>
    <w:p>
      <w:r>
        <w:rPr>
          <w:b w:val="0"/>
        </w:rPr>
        <w:t>From laptop to a running pipeline on Databricks Free Edition (serverless, no cost, doesn't expire), and back to nothing running. The GCP trial workspace was used first; it locked sign-in when the trial ended.</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free</w:t>
            </w:r>
          </w:p>
        </w:tc>
        <w:tc>
          <w:tcPr>
            <w:tcW w:type="dxa" w:w="3969"/>
          </w:tcPr>
          <w:p>
            <w:pPr>
              <w:spacing w:after="0"/>
            </w:pPr>
            <w:r>
              <w:rPr>
                <w:b w:val="0"/>
                <w:sz w:val="17"/>
              </w:rPr>
              <w:t>Free</w:t>
            </w:r>
          </w:p>
        </w:tc>
        <w:tc>
          <w:tcPr>
            <w:tcW w:type="dxa" w:w="4252"/>
          </w:tcPr>
          <w:p>
            <w:pPr>
              <w:spacing w:after="0"/>
            </w:pPr>
            <w:r>
              <w:rPr>
                <w:b w:val="0"/>
                <w:sz w:val="17"/>
              </w:rPr>
              <w:t>OAuth in the browser; the account owner approves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Catalog, data</w:t>
            </w:r>
          </w:p>
        </w:tc>
        <w:tc>
          <w:tcPr>
            <w:tcW w:type="dxa" w:w="3515"/>
          </w:tcPr>
          <w:p>
            <w:pPr>
              <w:spacing w:after="0"/>
            </w:pPr>
            <w:r>
              <w:rPr>
                <w:b w:val="0"/>
                <w:sz w:val="17"/>
              </w:rPr>
              <w:t>CREATE CATALOG / SCHEMA / VOLUME; databricks fs cp</w:t>
            </w:r>
          </w:p>
        </w:tc>
        <w:tc>
          <w:tcPr>
            <w:tcW w:type="dxa" w:w="3969"/>
          </w:tcPr>
          <w:p>
            <w:pPr>
              <w:spacing w:after="0"/>
            </w:pPr>
            <w:r>
              <w:rPr>
                <w:b w:val="0"/>
                <w:sz w:val="17"/>
              </w:rPr>
              <w:t>Free</w:t>
            </w:r>
          </w:p>
        </w:tc>
        <w:tc>
          <w:tcPr>
            <w:tcW w:type="dxa" w:w="4252"/>
          </w:tcPr>
          <w:p>
            <w:pPr>
              <w:spacing w:after="0"/>
            </w:pPr>
            <w:r>
              <w:rPr>
                <w:b w:val="0"/>
                <w:sz w:val="17"/>
              </w:rPr>
              <w:t>Same catalog name as before, so no code changes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 + run</w:t>
            </w:r>
          </w:p>
        </w:tc>
        <w:tc>
          <w:tcPr>
            <w:tcW w:type="dxa" w:w="3515"/>
          </w:tcPr>
          <w:p>
            <w:pPr>
              <w:spacing w:after="0"/>
            </w:pPr>
            <w:r>
              <w:rPr>
                <w:b w:val="0"/>
                <w:sz w:val="17"/>
              </w:rPr>
              <w:t>databricks bundle deploy -t free; bundle run streaming_patient_pipeline</w:t>
            </w:r>
          </w:p>
        </w:tc>
        <w:tc>
          <w:tcPr>
            <w:tcW w:type="dxa" w:w="3969"/>
          </w:tcPr>
          <w:p>
            <w:pPr>
              <w:spacing w:after="0"/>
            </w:pPr>
            <w:r>
              <w:rPr>
                <w:b w:val="0"/>
                <w:sz w:val="17"/>
              </w:rPr>
              <w:t>Free (quota)</w:t>
            </w:r>
          </w:p>
        </w:tc>
        <w:tc>
          <w:tcPr>
            <w:tcW w:type="dxa" w:w="4252"/>
          </w:tcPr>
          <w:p>
            <w:pPr>
              <w:spacing w:after="0"/>
            </w:pPr>
            <w:r>
              <w:rPr>
                <w:b w:val="0"/>
                <w:sz w:val="17"/>
              </w:rPr>
              <w:t>Dev mode pauses schedules; triggered</w:t>
            </w:r>
          </w:p>
        </w:tc>
        <w:tc>
          <w:tcPr>
            <w:tcW w:type="dxa" w:w="1928"/>
            <w:shd w:val="clear" w:color="auto" w:fill="d5f0dc"/>
          </w:tcPr>
          <w:p>
            <w:pPr>
              <w:spacing w:after="0"/>
            </w:pPr>
            <w:r>
              <w:rPr>
                <w:b w:val="0"/>
                <w:sz w:val="17"/>
              </w:rPr>
              <w:t>Runs - counts match the local prediction</w:t>
            </w:r>
          </w:p>
        </w:tc>
      </w:tr>
      <w:tr>
        <w:tc>
          <w:tcPr>
            <w:tcW w:type="dxa" w:w="1474"/>
          </w:tcPr>
          <w:p>
            <w:pPr>
              <w:spacing w:after="0"/>
            </w:pPr>
            <w:r>
              <w:rPr>
                <w:b w:val="0"/>
                <w:sz w:val="17"/>
              </w:rPr>
              <w:t>Evidence</w:t>
            </w:r>
          </w:p>
        </w:tc>
        <w:tc>
          <w:tcPr>
            <w:tcW w:type="dxa" w:w="3515"/>
          </w:tcPr>
          <w:p>
            <w:pPr>
              <w:spacing w:after="0"/>
            </w:pPr>
            <w:r>
              <w:rPr>
                <w:b w:val="0"/>
                <w:sz w:val="17"/>
              </w:rPr>
              <w:t>scripts/workspace_snapshot.py &lt;pipeline_id&gt;</w:t>
            </w:r>
          </w:p>
        </w:tc>
        <w:tc>
          <w:tcPr>
            <w:tcW w:type="dxa" w:w="3969"/>
          </w:tcPr>
          <w:p>
            <w:pPr>
              <w:spacing w:after="0"/>
            </w:pPr>
            <w:r>
              <w:rPr>
                <w:b w:val="0"/>
                <w:sz w:val="17"/>
              </w:rPr>
              <w:t>Free</w:t>
            </w:r>
          </w:p>
        </w:tc>
        <w:tc>
          <w:tcPr>
            <w:tcW w:type="dxa" w:w="4252"/>
          </w:tcPr>
          <w:p>
            <w:pPr>
              <w:spacing w:after="0"/>
            </w:pPr>
            <w:r>
              <w:rPr>
                <w:b w:val="0"/>
                <w:sz w:val="17"/>
              </w:rPr>
              <w:t>Row counts + event-log expectations into docs/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 golden set</w:t>
            </w:r>
          </w:p>
        </w:tc>
        <w:tc>
          <w:tcPr>
            <w:tcW w:type="dxa" w:w="3515"/>
          </w:tcPr>
          <w:p>
            <w:pPr>
              <w:spacing w:after="0"/>
            </w:pPr>
            <w:r>
              <w:rPr>
                <w:b w:val="0"/>
                <w:sz w:val="17"/>
              </w:rPr>
              <w:t>databricks genie create-space; python -m evals.golden.run</w:t>
            </w:r>
          </w:p>
        </w:tc>
        <w:tc>
          <w:tcPr>
            <w:tcW w:type="dxa" w:w="3969"/>
          </w:tcPr>
          <w:p>
            <w:pPr>
              <w:spacing w:after="0"/>
            </w:pPr>
            <w:r>
              <w:rPr>
                <w:b w:val="0"/>
                <w:sz w:val="17"/>
              </w:rPr>
              <w:t>Free (quota)</w:t>
            </w:r>
          </w:p>
        </w:tc>
        <w:tc>
          <w:tcPr>
            <w:tcW w:type="dxa" w:w="4252"/>
          </w:tcPr>
          <w:p>
            <w:pPr>
              <w:spacing w:after="0"/>
            </w:pPr>
            <w:r>
              <w:rPr>
                <w:b w:val="0"/>
                <w:sz w:val="17"/>
              </w:rPr>
              <w:t>Run 3: guarded 27/27</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 --profile free</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d5f0dc"/>
          </w:tcPr>
          <w:p>
            <w:pPr>
              <w:spacing w:after="0"/>
            </w:pPr>
            <w:r>
              <w:rPr>
                <w:b w:val="0"/>
                <w:sz w:val="17"/>
              </w:rPr>
              <w:t>Runs</w:t>
            </w:r>
          </w:p>
        </w:tc>
      </w:tr>
    </w:tbl>
    <w:p>
      <w:pPr>
        <w:spacing w:after="40"/>
      </w:pPr>
    </w:p>
    <w:p>
      <w:pPr>
        <w:pStyle w:val="ListBullet"/>
      </w:pPr>
      <w:r>
        <w:rPr>
          <w:b w:val="0"/>
        </w:rPr>
        <w:t>The old GCP trial: only the account owner can cancel its Databricks subscription in GCP Marketplace, which guarantees it never bills.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13 patient-id collisions;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Detectors</w:t>
            </w:r>
          </w:p>
        </w:tc>
        <w:tc>
          <w:tcPr>
            <w:tcW w:type="dxa" w:w="3515"/>
          </w:tcPr>
          <w:p>
            <w:pPr>
              <w:spacing w:after="0"/>
            </w:pPr>
            <w:r>
              <w:rPr>
                <w:b w:val="0"/>
                <w:sz w:val="17"/>
              </w:rPr>
              <w:t>python -m ml.evaluate_anomaly_model</w:t>
            </w:r>
          </w:p>
        </w:tc>
        <w:tc>
          <w:tcPr>
            <w:tcW w:type="dxa" w:w="3969"/>
          </w:tcPr>
          <w:p>
            <w:pPr>
              <w:spacing w:after="0"/>
            </w:pPr>
            <w:r>
              <w:rPr>
                <w:b w:val="0"/>
                <w:sz w:val="17"/>
              </w:rPr>
              <w:t>Round 1: model v1 worse than the range rule. Round 2: v2 61% vs NEWS2 47% at equal false alarms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v2 promoted as a calibrated third layer</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453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Planner / LLM</w:t>
            </w:r>
          </w:p>
        </w:tc>
        <w:tc>
          <w:tcPr>
            <w:tcW w:type="dxa" w:w="2835"/>
          </w:tcPr>
          <w:p>
            <w:pPr>
              <w:spacing w:after="0"/>
            </w:pPr>
            <w:r>
              <w:rPr>
                <w:b w:val="0"/>
                <w:sz w:val="17"/>
              </w:rPr>
              <w:t>Laptop model via Ollama (qwen3:14b), Databricks Model Serving (Qwen 3.5 122B), rules planner; Anthropic SDK optional</w:t>
            </w:r>
          </w:p>
        </w:tc>
        <w:tc>
          <w:tcPr>
            <w:tcW w:type="dxa" w:w="2381"/>
          </w:tcPr>
          <w:p>
            <w:pPr>
              <w:spacing w:after="0"/>
            </w:pPr>
            <w:r>
              <w:rPr>
                <w:b w:val="0"/>
                <w:sz w:val="17"/>
              </w:rPr>
              <w:t>Ollama 0.40, Foundation Model APIs</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agent/local_llm.py, agent/databricks_llm.py, agent/orchestrator.py</w:t>
            </w:r>
          </w:p>
        </w:tc>
        <w:tc>
          <w:tcPr>
            <w:tcW w:type="dxa" w:w="1871"/>
            <w:shd w:val="clear" w:color="auto" w:fill="d5f0dc"/>
          </w:tcPr>
          <w:p>
            <w:pPr>
              <w:spacing w:after="0"/>
            </w:pPr>
            <w:r>
              <w:rPr>
                <w:b w:val="0"/>
                <w:sz w:val="17"/>
              </w:rPr>
              <w:t>Runs - 14 scenario evals: Qwen 3.5 14/14, qwen3:14b on the laptop 12/14</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 NEWS2</w:t>
            </w:r>
          </w:p>
        </w:tc>
        <w:tc>
          <w:tcPr>
            <w:tcW w:type="dxa" w:w="2381"/>
          </w:tcPr>
          <w:p>
            <w:pPr>
              <w:spacing w:after="0"/>
            </w:pPr>
            <w:r>
              <w:rPr>
                <w:b w:val="0"/>
                <w:sz w:val="17"/>
              </w:rPr>
              <w:t>scikit-learn 1.9.1, mlflow 3.16.1, onnxruntime 1.30.0</w:t>
            </w:r>
          </w:p>
        </w:tc>
        <w:tc>
          <w:tcPr>
            <w:tcW w:type="dxa" w:w="3515"/>
          </w:tcPr>
          <w:p>
            <w:pPr>
              <w:spacing w:after="0"/>
            </w:pPr>
            <w:r>
              <w:rPr>
                <w:b w:val="0"/>
                <w:sz w:val="17"/>
              </w:rPr>
              <w:t>Deterioration: rules, NEWS2, then model v2 at a calibrated threshold</w:t>
            </w:r>
          </w:p>
        </w:tc>
        <w:tc>
          <w:tcPr>
            <w:tcW w:type="dxa" w:w="2835"/>
          </w:tcPr>
          <w:p>
            <w:pPr>
              <w:spacing w:after="0"/>
            </w:pPr>
            <w:r>
              <w:rPr>
                <w:b w:val="0"/>
                <w:sz w:val="17"/>
              </w:rPr>
              <w:t>ml/, agent/tools/anomaly_score.py, early_warning.py</w:t>
            </w:r>
          </w:p>
        </w:tc>
        <w:tc>
          <w:tcPr>
            <w:tcW w:type="dxa" w:w="1871"/>
            <w:shd w:val="clear" w:color="auto" w:fill="d5f0dc"/>
          </w:tcPr>
          <w:p>
            <w:pPr>
              <w:spacing w:after="0"/>
            </w:pPr>
            <w:r>
              <w:rPr>
                <w:b w:val="0"/>
                <w:sz w:val="17"/>
              </w:rPr>
              <w:t>Measured - v2 catches 61% vs NEWS2 47% at the same false alarms (simulated)</w:t>
            </w:r>
          </w:p>
        </w:tc>
      </w:tr>
      <w:tr>
        <w:tc>
          <w:tcPr>
            <w:tcW w:type="dxa" w:w="1701"/>
          </w:tcPr>
          <w:p>
            <w:pPr>
              <w:spacing w:after="0"/>
            </w:pPr>
            <w:r>
              <w:rPr>
                <w:b w:val="0"/>
                <w:sz w:val="17"/>
              </w:rPr>
              <w:t>Simulator physiology</w:t>
            </w:r>
          </w:p>
        </w:tc>
        <w:tc>
          <w:tcPr>
            <w:tcW w:type="dxa" w:w="2835"/>
          </w:tcPr>
          <w:p>
            <w:pPr>
              <w:spacing w:after="0"/>
            </w:pPr>
            <w:r>
              <w:rPr>
                <w:b w:val="0"/>
                <w:sz w:val="17"/>
              </w:rPr>
              <w:t>Per-patient baselines, unit acuity, deterioration episodes</w:t>
            </w:r>
          </w:p>
        </w:tc>
        <w:tc>
          <w:tcPr>
            <w:tcW w:type="dxa" w:w="2381"/>
          </w:tcPr>
          <w:p>
            <w:pPr>
              <w:spacing w:after="0"/>
            </w:pPr>
            <w:r>
              <w:rPr>
                <w:b w:val="0"/>
                <w:sz w:val="17"/>
              </w:rPr>
              <w:t>-</w:t>
            </w:r>
          </w:p>
        </w:tc>
        <w:tc>
          <w:tcPr>
            <w:tcW w:type="dxa" w:w="3515"/>
          </w:tcPr>
          <w:p>
            <w:pPr>
              <w:spacing w:after="0"/>
            </w:pPr>
            <w:r>
              <w:rPr>
                <w:b w:val="0"/>
                <w:sz w:val="17"/>
              </w:rPr>
              <w:t>Realistic, labelled vitals for training and evaluation</w:t>
            </w:r>
          </w:p>
        </w:tc>
        <w:tc>
          <w:tcPr>
            <w:tcW w:type="dxa" w:w="2835"/>
          </w:tcPr>
          <w:p>
            <w:pPr>
              <w:spacing w:after="0"/>
            </w:pPr>
            <w:r>
              <w:rPr>
                <w:b w:val="0"/>
                <w:sz w:val="17"/>
              </w:rPr>
              <w:t>simulator/physiology.py</w:t>
            </w:r>
          </w:p>
        </w:tc>
        <w:tc>
          <w:tcPr>
            <w:tcW w:type="dxa" w:w="1871"/>
            <w:shd w:val="clear" w:color="auto" w:fill="d5f0dc"/>
          </w:tcPr>
          <w:p>
            <w:pPr>
              <w:spacing w:after="0"/>
            </w:pPr>
            <w:r>
              <w:rPr>
                <w:b w:val="0"/>
                <w:sz w:val="17"/>
              </w:rPr>
              <w:t>Tested locally - Databricks data predates it</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 (serverless jobs)</w:t>
            </w:r>
          </w:p>
        </w:tc>
        <w:tc>
          <w:tcPr>
            <w:tcW w:type="dxa" w:w="2381"/>
          </w:tcPr>
          <w:p>
            <w:pPr>
              <w:spacing w:after="0"/>
            </w:pPr>
            <w:r>
              <w:rPr>
                <w:b w:val="0"/>
                <w:sz w:val="17"/>
              </w:rPr>
              <w:t>Databricks CLI v1.19.0</w:t>
            </w:r>
          </w:p>
        </w:tc>
        <w:tc>
          <w:tcPr>
            <w:tcW w:type="dxa" w:w="3515"/>
          </w:tcPr>
          <w:p>
            <w:pPr>
              <w:spacing w:after="0"/>
            </w:pPr>
            <w:r>
              <w:rPr>
                <w:b w:val="0"/>
                <w:sz w:val="17"/>
              </w:rPr>
              <w:t>Pipelines, roster job, health-check job</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(free target) - health-check job runs serverless</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guardrail tests, tests, pipeline integration, docs in sync; bundle validate/deploy</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then NEWS2, then a calibrated model</w:t>
            </w:r>
          </w:p>
        </w:tc>
        <w:tc>
          <w:tcPr>
            <w:tcW w:type="dxa" w:w="4535"/>
          </w:tcPr>
          <w:p>
            <w:pPr>
              <w:spacing w:after="0"/>
            </w:pPr>
            <w:r>
              <w:rPr>
                <w:b w:val="0"/>
                <w:sz w:val="17"/>
              </w:rPr>
              <w:t>A model's miss hiding a dangerous reading (v2 scores SpO2 80 as normal)</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453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Connect the alert webhook (Slack / Teams) as a Databricks secret; unpause the 15-minute schedule</w:t>
            </w:r>
          </w:p>
        </w:tc>
        <w:tc>
          <w:tcPr>
            <w:tcW w:type="dxa" w:w="3515"/>
          </w:tcPr>
          <w:p>
            <w:pPr>
              <w:spacing w:after="0"/>
            </w:pPr>
            <w:r>
              <w:rPr>
                <w:b w:val="0"/>
                <w:sz w:val="17"/>
              </w:rPr>
              <w:t>You: create the webhook and the secret</w:t>
            </w:r>
          </w:p>
        </w:tc>
        <w:tc>
          <w:tcPr>
            <w:tcW w:type="dxa" w:w="4252"/>
          </w:tcPr>
          <w:p>
            <w:pPr>
              <w:spacing w:after="0"/>
            </w:pPr>
            <w:r>
              <w:rPr>
                <w:b w:val="0"/>
                <w:sz w:val="17"/>
              </w:rPr>
              <w:t>Alerts in chat, once per problem</w:t>
            </w:r>
          </w:p>
        </w:tc>
      </w:tr>
      <w:tr>
        <w:tc>
          <w:tcPr>
            <w:tcW w:type="dxa" w:w="567"/>
          </w:tcPr>
          <w:p>
            <w:pPr>
              <w:spacing w:after="0"/>
            </w:pPr>
            <w:r>
              <w:rPr>
                <w:b w:val="0"/>
                <w:sz w:val="17"/>
              </w:rPr>
              <w:t>2</w:t>
            </w:r>
          </w:p>
        </w:tc>
        <w:tc>
          <w:tcPr>
            <w:tcW w:type="dxa" w:w="6803"/>
          </w:tcPr>
          <w:p>
            <w:pPr>
              <w:spacing w:after="0"/>
            </w:pPr>
            <w:r>
              <w:rPr>
                <w:b w:val="0"/>
                <w:sz w:val="17"/>
              </w:rPr>
              <w:t>Unit row filter tested with real workspace groups (a nurse sees only their unit)</w:t>
            </w:r>
          </w:p>
        </w:tc>
        <w:tc>
          <w:tcPr>
            <w:tcW w:type="dxa" w:w="3515"/>
          </w:tcPr>
          <w:p>
            <w:pPr>
              <w:spacing w:after="0"/>
            </w:pPr>
            <w:r>
              <w:rPr>
                <w:b w:val="0"/>
                <w:sz w:val="17"/>
              </w:rPr>
              <w:t>Groups in the workspace</w:t>
            </w:r>
          </w:p>
        </w:tc>
        <w:tc>
          <w:tcPr>
            <w:tcW w:type="dxa" w:w="4252"/>
          </w:tcPr>
          <w:p>
            <w:pPr>
              <w:spacing w:after="0"/>
            </w:pPr>
            <w:r>
              <w:rPr>
                <w:b w:val="0"/>
                <w:sz w:val="17"/>
              </w:rPr>
              <w:t>Row-level access shown, not just column masks</w:t>
            </w:r>
          </w:p>
        </w:tc>
      </w:tr>
      <w:tr>
        <w:tc>
          <w:tcPr>
            <w:tcW w:type="dxa" w:w="567"/>
          </w:tcPr>
          <w:p>
            <w:pPr>
              <w:spacing w:after="0"/>
            </w:pPr>
            <w:r>
              <w:rPr>
                <w:b w:val="0"/>
                <w:sz w:val="17"/>
              </w:rPr>
              <w:t>3</w:t>
            </w:r>
          </w:p>
        </w:tc>
        <w:tc>
          <w:tcPr>
            <w:tcW w:type="dxa" w:w="6803"/>
          </w:tcPr>
          <w:p>
            <w:pPr>
              <w:spacing w:after="0"/>
            </w:pPr>
            <w:r>
              <w:rPr>
                <w:b w:val="0"/>
                <w:sz w:val="17"/>
              </w:rPr>
              <w:t>Split shared patient_ids at source (re-assign the second person's admissions) after a steward confirms</w:t>
            </w:r>
          </w:p>
        </w:tc>
        <w:tc>
          <w:tcPr>
            <w:tcW w:type="dxa" w:w="3515"/>
          </w:tcPr>
          <w:p>
            <w:pPr>
              <w:spacing w:after="0"/>
            </w:pPr>
            <w:r>
              <w:rPr>
                <w:b w:val="0"/>
                <w:sz w:val="17"/>
              </w:rPr>
              <w:t>Source-system access</w:t>
            </w:r>
          </w:p>
        </w:tc>
        <w:tc>
          <w:tcPr>
            <w:tcW w:type="dxa" w:w="4252"/>
          </w:tcPr>
          <w:p>
            <w:pPr>
              <w:spacing w:after="0"/>
            </w:pPr>
            <w:r>
              <w:rPr>
                <w:b w:val="0"/>
                <w:sz w:val="17"/>
              </w:rPr>
              <w:t>Shared ids resolved, not just flagged</w:t>
            </w:r>
          </w:p>
        </w:tc>
      </w:tr>
      <w:tr>
        <w:tc>
          <w:tcPr>
            <w:tcW w:type="dxa" w:w="567"/>
          </w:tcPr>
          <w:p>
            <w:pPr>
              <w:spacing w:after="0"/>
            </w:pPr>
            <w:r>
              <w:rPr>
                <w:b w:val="0"/>
                <w:sz w:val="17"/>
              </w:rPr>
              <w:t>4</w:t>
            </w:r>
          </w:p>
        </w:tc>
        <w:tc>
          <w:tcPr>
            <w:tcW w:type="dxa" w:w="6803"/>
          </w:tcPr>
          <w:p>
            <w:pPr>
              <w:spacing w:after="0"/>
            </w:pPr>
            <w:r>
              <w:rPr>
                <w:b w:val="0"/>
                <w:sz w:val="17"/>
              </w:rPr>
              <w:t>Grow the runbook question set from real incidents; re-check the 0.55 similarity floor on it</w:t>
            </w:r>
          </w:p>
        </w:tc>
        <w:tc>
          <w:tcPr>
            <w:tcW w:type="dxa" w:w="3515"/>
          </w:tcPr>
          <w:p>
            <w:pPr>
              <w:spacing w:after="0"/>
            </w:pPr>
            <w:r>
              <w:rPr>
                <w:b w:val="0"/>
                <w:sz w:val="17"/>
              </w:rPr>
              <w:t>Incident history</w:t>
            </w:r>
          </w:p>
        </w:tc>
        <w:tc>
          <w:tcPr>
            <w:tcW w:type="dxa" w:w="4252"/>
          </w:tcPr>
          <w:p>
            <w:pPr>
              <w:spacing w:after="0"/>
            </w:pPr>
            <w:r>
              <w:rPr>
                <w:b w:val="0"/>
                <w:sz w:val="17"/>
              </w:rPr>
              <w:t>Runbook search measured on real questions, not written ones</w:t>
            </w:r>
          </w:p>
        </w:tc>
      </w:tr>
      <w:tr>
        <w:tc>
          <w:tcPr>
            <w:tcW w:type="dxa" w:w="567"/>
          </w:tcPr>
          <w:p>
            <w:pPr>
              <w:spacing w:after="0"/>
            </w:pPr>
            <w:r>
              <w:rPr>
                <w:b w:val="0"/>
                <w:sz w:val="17"/>
              </w:rPr>
              <w:t>5</w:t>
            </w:r>
          </w:p>
        </w:tc>
        <w:tc>
          <w:tcPr>
            <w:tcW w:type="dxa" w:w="6803"/>
          </w:tcPr>
          <w:p>
            <w:pPr>
              <w:spacing w:after="0"/>
            </w:pPr>
            <w:r>
              <w:rPr>
                <w:b w:val="0"/>
                <w:sz w:val="17"/>
              </w:rPr>
              <w:t>Laptop-only planner by default for anything touching patient data; larger local model if the GPU allows</w:t>
            </w:r>
          </w:p>
        </w:tc>
        <w:tc>
          <w:tcPr>
            <w:tcW w:type="dxa" w:w="3515"/>
          </w:tcPr>
          <w:p>
            <w:pPr>
              <w:spacing w:after="0"/>
            </w:pPr>
            <w:r>
              <w:rPr>
                <w:b w:val="0"/>
                <w:sz w:val="17"/>
              </w:rPr>
              <w:t>-</w:t>
            </w:r>
          </w:p>
        </w:tc>
        <w:tc>
          <w:tcPr>
            <w:tcW w:type="dxa" w:w="4252"/>
          </w:tcPr>
          <w:p>
            <w:pPr>
              <w:spacing w:after="0"/>
            </w:pPr>
            <w:r>
              <w:rPr>
                <w:b w:val="0"/>
                <w:sz w:val="17"/>
              </w:rPr>
              <w:t>No prompt or tool result leaves the machine</w:t>
            </w:r>
          </w:p>
        </w:tc>
      </w:tr>
      <w:tr>
        <w:tc>
          <w:tcPr>
            <w:tcW w:type="dxa" w:w="567"/>
          </w:tcPr>
          <w:p>
            <w:pPr>
              <w:spacing w:after="0"/>
            </w:pPr>
            <w:r>
              <w:rPr>
                <w:b w:val="0"/>
                <w:sz w:val="17"/>
              </w:rPr>
              <w:t>6</w:t>
            </w:r>
          </w:p>
        </w:tc>
        <w:tc>
          <w:tcPr>
            <w:tcW w:type="dxa" w:w="6803"/>
          </w:tcPr>
          <w:p>
            <w:pPr>
              <w:spacing w:after="0"/>
            </w:pPr>
            <w:r>
              <w:rPr>
                <w:b w:val="0"/>
                <w:sz w:val="17"/>
              </w:rPr>
              <w:t>Turn on the GitHub -&gt; Databricks stages (validate, deploy on merge, integration run)</w:t>
            </w:r>
          </w:p>
        </w:tc>
        <w:tc>
          <w:tcPr>
            <w:tcW w:type="dxa" w:w="3515"/>
          </w:tcPr>
          <w:p>
            <w:pPr>
              <w:spacing w:after="0"/>
            </w:pPr>
            <w:r>
              <w:rPr>
                <w:b w:val="0"/>
                <w:sz w:val="17"/>
              </w:rPr>
              <w:t>You: DATABRICKS_HOST / DATABRICKS_TOKEN repo secrets</w:t>
            </w:r>
          </w:p>
        </w:tc>
        <w:tc>
          <w:tcPr>
            <w:tcW w:type="dxa" w:w="4252"/>
          </w:tcPr>
          <w:p>
            <w:pPr>
              <w:spacing w:after="0"/>
            </w:pPr>
            <w:r>
              <w:rPr>
                <w:b w:val="0"/>
                <w:sz w:val="17"/>
              </w:rPr>
              <w:t>Every merge checked against the real workspace</w:t>
            </w:r>
          </w:p>
        </w:tc>
      </w:tr>
      <w:tr>
        <w:tc>
          <w:tcPr>
            <w:tcW w:type="dxa" w:w="567"/>
          </w:tcPr>
          <w:p>
            <w:pPr>
              <w:spacing w:after="0"/>
            </w:pPr>
            <w:r>
              <w:rPr>
                <w:b w:val="0"/>
                <w:sz w:val="17"/>
              </w:rPr>
              <w:t>7</w:t>
            </w:r>
          </w:p>
        </w:tc>
        <w:tc>
          <w:tcPr>
            <w:tcW w:type="dxa" w:w="6803"/>
          </w:tcPr>
          <w:p>
            <w:pPr>
              <w:spacing w:after="0"/>
            </w:pPr>
            <w:r>
              <w:rPr>
                <w:b w:val="0"/>
                <w:sz w:val="17"/>
              </w:rPr>
              <w:t>Cancel the old GCP trial subscription (that workspace is locked)</w:t>
            </w:r>
          </w:p>
        </w:tc>
        <w:tc>
          <w:tcPr>
            <w:tcW w:type="dxa" w:w="3515"/>
          </w:tcPr>
          <w:p>
            <w:pPr>
              <w:spacing w:after="0"/>
            </w:pPr>
            <w:r>
              <w:rPr>
                <w:b w:val="0"/>
                <w:sz w:val="17"/>
              </w:rPr>
              <w:t>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15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