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14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(GCP trial, serverless)</w:t>
            </w:r>
          </w:p>
        </w:tc>
        <w:tc>
          <w:tcPr>
            <w:tcW w:type="dxa" w:w="8334"/>
            <w:shd w:val="clear" w:color="auto" w:fill="d5f0dc"/>
          </w:tcPr>
          <w:p>
            <w:pPr>
              <w:spacing w:after="0"/>
            </w:pPr>
            <w:r>
              <w:rPr>
                <w:b w:val="0"/>
                <w:sz w:val="17"/>
              </w:rPr>
              <w:t>Runs - 103,301 events end to end; layer counts reconcile</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2 live runs; current guard: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anomaly model</w:t>
            </w:r>
          </w:p>
        </w:tc>
        <w:tc>
          <w:tcPr>
            <w:tcW w:type="dxa" w:w="8334"/>
            <w:shd w:val="clear" w:color="auto" w:fill="d5f0dc"/>
          </w:tcPr>
          <w:p>
            <w:pPr>
              <w:spacing w:after="0"/>
            </w:pPr>
            <w:r>
              <w:rPr>
                <w:b w:val="0"/>
                <w:sz w:val="17"/>
              </w:rPr>
              <w:t>Measured - EDA done; model worse than the range rule, so rules decide</w:t>
            </w:r>
          </w:p>
        </w:tc>
      </w:tr>
      <w:tr>
        <w:tc>
          <w:tcPr>
            <w:tcW w:type="dxa" w:w="6803"/>
          </w:tcPr>
          <w:p>
            <w:pPr>
              <w:spacing w:after="0"/>
            </w:pPr>
            <w:r>
              <w:rPr>
                <w:b w:val="0"/>
                <w:sz w:val="17"/>
              </w:rPr>
              <w:t>Not yet</w:t>
            </w:r>
          </w:p>
        </w:tc>
        <w:tc>
          <w:tcPr>
            <w:tcW w:type="dxa" w:w="8334"/>
          </w:tcPr>
          <w:p>
            <w:pPr>
              <w:spacing w:after="0"/>
            </w:pPr>
            <w:r>
              <w:rPr>
                <w:b w:val="0"/>
                <w:sz w:val="17"/>
              </w:rPr>
              <w:t>Claude with a real model (paid key), healthcheck job on serverless, live pipeline-control tools, Agent Bricks, Terraform</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readmitted patients changed identity - not yet caught by the pipeline.</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Tested locally; live tools mock-tested</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Healthcheck job with exit codes 0-3</w:t>
            </w:r>
          </w:p>
        </w:tc>
        <w:tc>
          <w:tcPr>
            <w:tcW w:type="dxa" w:w="3969"/>
          </w:tcPr>
          <w:p>
            <w:pPr>
              <w:spacing w:after="0"/>
            </w:pPr>
            <w:r>
              <w:rPr>
                <w:b w:val="0"/>
                <w:sz w:val="17"/>
              </w:rPr>
              <w:t>Non-zero fails the job -&gt; email to a person</w:t>
            </w:r>
          </w:p>
        </w:tc>
        <w:tc>
          <w:tcPr>
            <w:tcW w:type="dxa" w:w="4252"/>
          </w:tcPr>
          <w:p>
            <w:pPr>
              <w:spacing w:after="0"/>
            </w:pPr>
            <w:r>
              <w:rPr>
                <w:b w:val="0"/>
                <w:sz w:val="17"/>
              </w:rPr>
              <w:t>agent/healthcheck.py, resources/workflows.yml</w:t>
            </w:r>
          </w:p>
        </w:tc>
        <w:tc>
          <w:tcPr>
            <w:tcW w:type="dxa" w:w="1928"/>
            <w:shd w:val="clear" w:color="auto" w:fill="fbe1e1"/>
          </w:tcPr>
          <w:p>
            <w:pPr>
              <w:spacing w:after="0"/>
            </w:pPr>
            <w:r>
              <w:rPr>
                <w:b w:val="0"/>
                <w:sz w:val="17"/>
              </w:rPr>
              <w:t>Not run - prod-only until reworked for serverless</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the free trial</w:t>
      </w:r>
    </w:p>
    <w:p>
      <w:r>
        <w:rPr>
          <w:b w:val="0"/>
        </w:rPr>
        <w:t>From laptop to a running pipeline on the GCP trial workspace, serverless only, and back to nothing running.</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DEFAULT</w:t>
            </w:r>
          </w:p>
        </w:tc>
        <w:tc>
          <w:tcPr>
            <w:tcW w:type="dxa" w:w="3969"/>
          </w:tcPr>
          <w:p>
            <w:pPr>
              <w:spacing w:after="0"/>
            </w:pPr>
            <w:r>
              <w:rPr>
                <w:b w:val="0"/>
                <w:sz w:val="17"/>
              </w:rPr>
              <w:t>Free</w:t>
            </w:r>
          </w:p>
        </w:tc>
        <w:tc>
          <w:tcPr>
            <w:tcW w:type="dxa" w:w="4252"/>
          </w:tcPr>
          <w:p>
            <w:pPr>
              <w:spacing w:after="0"/>
            </w:pPr>
            <w:r>
              <w:rPr>
                <w:b w:val="0"/>
                <w:sz w:val="17"/>
              </w:rPr>
              <w:t>Token expires; log in again before live work</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w:t>
            </w:r>
          </w:p>
        </w:tc>
        <w:tc>
          <w:tcPr>
            <w:tcW w:type="dxa" w:w="3515"/>
          </w:tcPr>
          <w:p>
            <w:pPr>
              <w:spacing w:after="0"/>
            </w:pPr>
            <w:r>
              <w:rPr>
                <w:b w:val="0"/>
                <w:sz w:val="17"/>
              </w:rPr>
              <w:t>databricks bundle deploy -t dev</w:t>
            </w:r>
          </w:p>
        </w:tc>
        <w:tc>
          <w:tcPr>
            <w:tcW w:type="dxa" w:w="3969"/>
          </w:tcPr>
          <w:p>
            <w:pPr>
              <w:spacing w:after="0"/>
            </w:pPr>
            <w:r>
              <w:rPr>
                <w:b w:val="0"/>
                <w:sz w:val="17"/>
              </w:rPr>
              <w:t>Free until something runs</w:t>
            </w:r>
          </w:p>
        </w:tc>
        <w:tc>
          <w:tcPr>
            <w:tcW w:type="dxa" w:w="4252"/>
          </w:tcPr>
          <w:p>
            <w:pPr>
              <w:spacing w:after="0"/>
            </w:pPr>
            <w:r>
              <w:rPr>
                <w:b w:val="0"/>
                <w:sz w:val="17"/>
              </w:rPr>
              <w:t>Dev mode pauses schedules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Run</w:t>
            </w:r>
          </w:p>
        </w:tc>
        <w:tc>
          <w:tcPr>
            <w:tcW w:type="dxa" w:w="3515"/>
          </w:tcPr>
          <w:p>
            <w:pPr>
              <w:spacing w:after="0"/>
            </w:pPr>
            <w:r>
              <w:rPr>
                <w:b w:val="0"/>
                <w:sz w:val="17"/>
              </w:rPr>
              <w:t>databricks bundle run streaming_patient_pipeline</w:t>
            </w:r>
          </w:p>
        </w:tc>
        <w:tc>
          <w:tcPr>
            <w:tcW w:type="dxa" w:w="3969"/>
          </w:tcPr>
          <w:p>
            <w:pPr>
              <w:spacing w:after="0"/>
            </w:pPr>
            <w:r>
              <w:rPr>
                <w:b w:val="0"/>
                <w:sz w:val="17"/>
              </w:rPr>
              <w:t>Serverless DBUs from trial credits</w:t>
            </w:r>
          </w:p>
        </w:tc>
        <w:tc>
          <w:tcPr>
            <w:tcW w:type="dxa" w:w="4252"/>
          </w:tcPr>
          <w:p>
            <w:pPr>
              <w:spacing w:after="0"/>
            </w:pPr>
            <w:r>
              <w:rPr>
                <w:b w:val="0"/>
                <w:sz w:val="17"/>
              </w:rPr>
              <w:t>Triggered, not continuous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space</w:t>
            </w:r>
          </w:p>
        </w:tc>
        <w:tc>
          <w:tcPr>
            <w:tcW w:type="dxa" w:w="3515"/>
          </w:tcPr>
          <w:p>
            <w:pPr>
              <w:spacing w:after="0"/>
            </w:pPr>
            <w:r>
              <w:rPr>
                <w:b w:val="0"/>
                <w:sz w:val="17"/>
              </w:rPr>
              <w:t>build_genie_space.py, then sync_genie_space.py</w:t>
            </w:r>
          </w:p>
        </w:tc>
        <w:tc>
          <w:tcPr>
            <w:tcW w:type="dxa" w:w="3969"/>
          </w:tcPr>
          <w:p>
            <w:pPr>
              <w:spacing w:after="0"/>
            </w:pPr>
            <w:r>
              <w:rPr>
                <w:b w:val="0"/>
                <w:sz w:val="17"/>
              </w:rPr>
              <w:t>Trial credits per question</w:t>
            </w:r>
          </w:p>
        </w:tc>
        <w:tc>
          <w:tcPr>
            <w:tcW w:type="dxa" w:w="4252"/>
          </w:tcPr>
          <w:p>
            <w:pPr>
              <w:spacing w:after="0"/>
            </w:pPr>
            <w:r>
              <w:rPr>
                <w:b w:val="0"/>
                <w:sz w:val="17"/>
              </w:rPr>
              <w:t>Instructions generated from metrics.yaml</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fdf1c7"/>
          </w:tcPr>
          <w:p>
            <w:pPr>
              <w:spacing w:after="0"/>
            </w:pPr>
            <w:r>
              <w:rPr>
                <w:b w:val="0"/>
                <w:sz w:val="17"/>
              </w:rPr>
              <w:t>Validated - dry run on the workspace</w:t>
            </w:r>
          </w:p>
        </w:tc>
      </w:tr>
    </w:tbl>
    <w:p>
      <w:pPr>
        <w:spacing w:after="40"/>
      </w:pPr>
    </w:p>
    <w:p>
      <w:pPr>
        <w:pStyle w:val="ListBullet"/>
      </w:pPr>
      <w:r>
        <w:rPr>
          <w:b w:val="0"/>
        </w:rPr>
        <w:t>Only the account owner can guarantee $0 after the trial: set a GCP budget alert and cancel the Databricks subscription in GCP Marketplace before the trial ends.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identity drift on readmission;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Anomaly model</w:t>
            </w:r>
          </w:p>
        </w:tc>
        <w:tc>
          <w:tcPr>
            <w:tcW w:type="dxa" w:w="3515"/>
          </w:tcPr>
          <w:p>
            <w:pPr>
              <w:spacing w:after="0"/>
            </w:pPr>
            <w:r>
              <w:rPr>
                <w:b w:val="0"/>
                <w:sz w:val="17"/>
              </w:rPr>
              <w:t>python -m ml.evaluate_anomaly_model</w:t>
            </w:r>
          </w:p>
        </w:tc>
        <w:tc>
          <w:tcPr>
            <w:tcW w:type="dxa" w:w="3969"/>
          </w:tcPr>
          <w:p>
            <w:pPr>
              <w:spacing w:after="0"/>
            </w:pPr>
            <w:r>
              <w:rPr>
                <w:b w:val="0"/>
                <w:sz w:val="17"/>
              </w:rPr>
              <w:t>26% of single out-of-band vitals (rule 100%); 1-7% of joint patterns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model now advisory</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385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w:t>
            </w:r>
          </w:p>
        </w:tc>
        <w:tc>
          <w:tcPr>
            <w:tcW w:type="dxa" w:w="2381"/>
          </w:tcPr>
          <w:p>
            <w:pPr>
              <w:spacing w:after="0"/>
            </w:pPr>
            <w:r>
              <w:rPr>
                <w:b w:val="0"/>
                <w:sz w:val="17"/>
              </w:rPr>
              <w:t>scikit-learn 1.9.1, mlflow 3.16.1, onnxruntime 1.30.0</w:t>
            </w:r>
          </w:p>
        </w:tc>
        <w:tc>
          <w:tcPr>
            <w:tcW w:type="dxa" w:w="3515"/>
          </w:tcPr>
          <w:p>
            <w:pPr>
              <w:spacing w:after="0"/>
            </w:pPr>
            <w:r>
              <w:rPr>
                <w:b w:val="0"/>
                <w:sz w:val="17"/>
              </w:rPr>
              <w:t>Vitals anomaly score; rules decide, model adds</w:t>
            </w:r>
          </w:p>
        </w:tc>
        <w:tc>
          <w:tcPr>
            <w:tcW w:type="dxa" w:w="2835"/>
          </w:tcPr>
          <w:p>
            <w:pPr>
              <w:spacing w:after="0"/>
            </w:pPr>
            <w:r>
              <w:rPr>
                <w:b w:val="0"/>
                <w:sz w:val="17"/>
              </w:rPr>
              <w:t>ml/, agent/tools/anomaly_score.py</w:t>
            </w:r>
          </w:p>
        </w:tc>
        <w:tc>
          <w:tcPr>
            <w:tcW w:type="dxa" w:w="1871"/>
            <w:shd w:val="clear" w:color="auto" w:fill="fdf1c7"/>
          </w:tcPr>
          <w:p>
            <w:pPr>
              <w:spacing w:after="0"/>
            </w:pPr>
            <w:r>
              <w:rPr>
                <w:b w:val="0"/>
                <w:sz w:val="17"/>
              </w:rPr>
              <w:t>Advisory - evaluated: misses most of what the range rule catches</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w:t>
            </w:r>
          </w:p>
        </w:tc>
        <w:tc>
          <w:tcPr>
            <w:tcW w:type="dxa" w:w="2381"/>
          </w:tcPr>
          <w:p>
            <w:pPr>
              <w:spacing w:after="0"/>
            </w:pPr>
            <w:r>
              <w:rPr>
                <w:b w:val="0"/>
                <w:sz w:val="17"/>
              </w:rPr>
              <w:t>Databricks CLI v1.19.0</w:t>
            </w:r>
          </w:p>
        </w:tc>
        <w:tc>
          <w:tcPr>
            <w:tcW w:type="dxa" w:w="3515"/>
          </w:tcPr>
          <w:p>
            <w:pPr>
              <w:spacing w:after="0"/>
            </w:pPr>
            <w:r>
              <w:rPr>
                <w:b w:val="0"/>
                <w:sz w:val="17"/>
              </w:rPr>
              <w:t>Pipelines and jobs; dev target on the trial</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(dev) - healthcheck job is prod-only</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before models</w:t>
            </w:r>
          </w:p>
        </w:tc>
        <w:tc>
          <w:tcPr>
            <w:tcW w:type="dxa" w:w="4535"/>
          </w:tcPr>
          <w:p>
            <w:pPr>
              <w:spacing w:after="0"/>
            </w:pPr>
            <w:r>
              <w:rPr>
                <w:b w:val="0"/>
                <w:sz w:val="17"/>
              </w:rPr>
              <w:t>An anomaly model's miss hiding a dangerous reading</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385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Realistic vitals in the simulator; retrain the anomaly model; compare with rules and NEWS2</w:t>
            </w:r>
          </w:p>
        </w:tc>
        <w:tc>
          <w:tcPr>
            <w:tcW w:type="dxa" w:w="3515"/>
          </w:tcPr>
          <w:p>
            <w:pPr>
              <w:spacing w:after="0"/>
            </w:pPr>
            <w:r>
              <w:rPr>
                <w:b w:val="0"/>
                <w:sz w:val="17"/>
              </w:rPr>
              <w:t>-</w:t>
            </w:r>
          </w:p>
        </w:tc>
        <w:tc>
          <w:tcPr>
            <w:tcW w:type="dxa" w:w="4252"/>
          </w:tcPr>
          <w:p>
            <w:pPr>
              <w:spacing w:after="0"/>
            </w:pPr>
            <w:r>
              <w:rPr>
                <w:b w:val="0"/>
                <w:sz w:val="17"/>
              </w:rPr>
              <w:t>A model that earns its place, or evidence it shouldn't</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Pipeline health from the Lakeflow event log into the dashboard</w:t>
            </w:r>
          </w:p>
        </w:tc>
        <w:tc>
          <w:tcPr>
            <w:tcW w:type="dxa" w:w="3515"/>
          </w:tcPr>
          <w:p>
            <w:pPr>
              <w:spacing w:after="0"/>
            </w:pPr>
            <w:r>
              <w:rPr>
                <w:b w:val="0"/>
                <w:sz w:val="17"/>
              </w:rPr>
              <w:t>Databricks login</w:t>
            </w:r>
          </w:p>
        </w:tc>
        <w:tc>
          <w:tcPr>
            <w:tcW w:type="dxa" w:w="4252"/>
          </w:tcPr>
          <w:p>
            <w:pPr>
              <w:spacing w:after="0"/>
            </w:pPr>
            <w:r>
              <w:rPr>
                <w:b w:val="0"/>
                <w:sz w:val="17"/>
              </w:rPr>
              <w:t>Live pipeline panels next to the agent metrics</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14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