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EA83" w14:textId="77777777" w:rsidR="00260044" w:rsidRDefault="00260044"/>
    <w:p w14:paraId="2FF962E8" w14:textId="77777777" w:rsidR="00550185" w:rsidRDefault="00550185"/>
    <w:p w14:paraId="0D54246B" w14:textId="77777777" w:rsidR="00550185" w:rsidRDefault="00550185"/>
    <w:p w14:paraId="7005D0F2" w14:textId="77777777" w:rsidR="00691D65" w:rsidRDefault="00691D65"/>
    <w:p w14:paraId="2A2DB6F9" w14:textId="77777777" w:rsidR="00691D65" w:rsidRDefault="00691D65"/>
    <w:p w14:paraId="36D12707" w14:textId="77777777" w:rsidR="00691D65" w:rsidRDefault="00691D65"/>
    <w:p w14:paraId="10D316B5" w14:textId="685D09AC" w:rsidR="00550185" w:rsidRDefault="0037722A" w:rsidP="004E2BF4">
      <w:pPr>
        <w:pStyle w:val="Titre"/>
      </w:pPr>
      <w:r>
        <w:t>Refonte Allegro Activité</w:t>
      </w:r>
    </w:p>
    <w:p w14:paraId="0D1AC518" w14:textId="77777777" w:rsidR="00550185" w:rsidRDefault="00550185" w:rsidP="00550185"/>
    <w:p w14:paraId="5707EB0E" w14:textId="77777777" w:rsidR="00691D65" w:rsidRDefault="00691D65" w:rsidP="00550185"/>
    <w:p w14:paraId="65D160E9" w14:textId="1B91733F" w:rsidR="00027BF1" w:rsidRDefault="0037722A" w:rsidP="00027BF1">
      <w:pPr>
        <w:pStyle w:val="Sous-titre"/>
      </w:pPr>
      <w:r>
        <w:t>Spécification des fonctionnalités</w:t>
      </w:r>
    </w:p>
    <w:p w14:paraId="2C7FA8E8" w14:textId="77777777" w:rsidR="0047742C" w:rsidRDefault="0047742C" w:rsidP="0047742C"/>
    <w:p w14:paraId="387F9317" w14:textId="77777777" w:rsidR="0047742C" w:rsidRDefault="0047742C" w:rsidP="0047742C"/>
    <w:p w14:paraId="113AA5C9" w14:textId="77777777" w:rsidR="0047742C" w:rsidRDefault="0047742C" w:rsidP="0047742C"/>
    <w:p w14:paraId="11F6CDFD" w14:textId="77777777" w:rsidR="0047742C" w:rsidRDefault="0047742C" w:rsidP="0047742C"/>
    <w:p w14:paraId="44491EB4" w14:textId="77777777" w:rsidR="0047742C" w:rsidRDefault="0047742C" w:rsidP="0047742C"/>
    <w:p w14:paraId="442BB748" w14:textId="77777777" w:rsidR="0047742C" w:rsidRDefault="0047742C" w:rsidP="0047742C"/>
    <w:p w14:paraId="5C232177" w14:textId="77777777" w:rsidR="000178D7" w:rsidRDefault="000178D7" w:rsidP="0047742C"/>
    <w:p w14:paraId="4AC7CA0A" w14:textId="77777777" w:rsidR="000178D7" w:rsidRDefault="000178D7" w:rsidP="0047742C"/>
    <w:p w14:paraId="6D9ECC7A" w14:textId="6425A115" w:rsidR="0047742C" w:rsidRDefault="0047742C" w:rsidP="003635EA">
      <w:pPr>
        <w:jc w:val="center"/>
      </w:pPr>
    </w:p>
    <w:p w14:paraId="00176547" w14:textId="273C09C8" w:rsidR="000178D7" w:rsidRPr="006D1EC4" w:rsidRDefault="0037722A" w:rsidP="000178D7">
      <w:pPr>
        <w:spacing w:after="0"/>
        <w:rPr>
          <w:b/>
          <w:bCs/>
        </w:rPr>
      </w:pPr>
      <w:r>
        <w:rPr>
          <w:b/>
          <w:bCs/>
        </w:rPr>
        <w:t>RBE/HISSEO</w:t>
      </w:r>
    </w:p>
    <w:p w14:paraId="1C94F923" w14:textId="5D84D743" w:rsidR="000178D7" w:rsidRPr="006D1EC4" w:rsidRDefault="0037722A" w:rsidP="000178D7">
      <w:pPr>
        <w:spacing w:after="0"/>
        <w:rPr>
          <w:b/>
          <w:bCs/>
        </w:rPr>
      </w:pPr>
      <w:r>
        <w:rPr>
          <w:b/>
          <w:bCs/>
        </w:rPr>
        <w:t>Emilie Le Roy</w:t>
      </w:r>
    </w:p>
    <w:p w14:paraId="1A266ADE" w14:textId="6F371318" w:rsidR="0047742C" w:rsidRDefault="0037722A" w:rsidP="000178D7">
      <w:r>
        <w:rPr>
          <w:b/>
          <w:bCs/>
        </w:rPr>
        <w:t>Janvier 2024</w:t>
      </w:r>
    </w:p>
    <w:p w14:paraId="483F2C74" w14:textId="5E3F12E3" w:rsidR="00384636" w:rsidRPr="00DB7294" w:rsidRDefault="00384636" w:rsidP="00FA4691">
      <w:pPr>
        <w:jc w:val="both"/>
      </w:pPr>
    </w:p>
    <w:p w14:paraId="3A992998" w14:textId="77777777" w:rsidR="00C22CD4" w:rsidRDefault="00C22CD4" w:rsidP="00550185">
      <w:pPr>
        <w:sectPr w:rsidR="00C22CD4" w:rsidSect="00576E4D">
          <w:headerReference w:type="default" r:id="rId8"/>
          <w:footerReference w:type="default" r:id="rId9"/>
          <w:headerReference w:type="first" r:id="rId10"/>
          <w:pgSz w:w="11906" w:h="16838"/>
          <w:pgMar w:top="1440" w:right="1440" w:bottom="1440" w:left="1797" w:header="709" w:footer="709" w:gutter="0"/>
          <w:cols w:space="708"/>
          <w:titlePg/>
          <w:docGrid w:linePitch="360"/>
        </w:sectPr>
      </w:pPr>
    </w:p>
    <w:p w14:paraId="20DD82B0" w14:textId="77777777" w:rsidR="00C22CD4" w:rsidRDefault="00C22CD4" w:rsidP="00550185">
      <w:pPr>
        <w:sectPr w:rsidR="00C22CD4" w:rsidSect="00C22CD4">
          <w:type w:val="continuous"/>
          <w:pgSz w:w="11906" w:h="16838"/>
          <w:pgMar w:top="1440" w:right="1440" w:bottom="1440" w:left="1797" w:header="709" w:footer="709" w:gutter="0"/>
          <w:cols w:space="708"/>
          <w:titlePg/>
          <w:docGrid w:linePitch="360"/>
        </w:sectPr>
      </w:pPr>
    </w:p>
    <w:p w14:paraId="6CEB64F0" w14:textId="77777777" w:rsidR="00A27554" w:rsidRDefault="00A27554" w:rsidP="00550185">
      <w:pPr>
        <w:rPr>
          <w:rFonts w:eastAsiaTheme="minorEastAsia"/>
          <w:lang w:eastAsia="fr-FR"/>
        </w:rPr>
      </w:pPr>
      <w:r>
        <w:br w:type="page"/>
      </w:r>
    </w:p>
    <w:p w14:paraId="7535FDDC" w14:textId="6344275A" w:rsidR="00A52B4F" w:rsidRDefault="0037722A" w:rsidP="00755A82">
      <w:pPr>
        <w:pStyle w:val="Titre1"/>
      </w:pPr>
      <w:r>
        <w:lastRenderedPageBreak/>
        <w:t>Mode connecté / déconnecté</w:t>
      </w:r>
    </w:p>
    <w:p w14:paraId="3358DFA0" w14:textId="1F5447E6" w:rsidR="003E1D40" w:rsidRPr="003E1D40" w:rsidRDefault="0037722A" w:rsidP="003E1D40">
      <w:r>
        <w:t>Les collègues de l’outremer n’ayant pas de connexion internet stable, ils doivent pouvoir saisir leurs données sans être connectés à internet.</w:t>
      </w:r>
    </w:p>
    <w:p w14:paraId="7387DCF5" w14:textId="2A0DD15F" w:rsidR="00755A82" w:rsidRDefault="0037722A" w:rsidP="0037722A">
      <w:pPr>
        <w:pStyle w:val="Titre1"/>
      </w:pPr>
      <w:r>
        <w:t>Mode tablette / ordinateur</w:t>
      </w:r>
    </w:p>
    <w:p w14:paraId="3E34890F" w14:textId="5232C162" w:rsidR="003E1D40" w:rsidRDefault="0037722A" w:rsidP="003E1D40">
      <w:r>
        <w:t>Deux modes sont envisagées :</w:t>
      </w:r>
    </w:p>
    <w:p w14:paraId="0DBDF036" w14:textId="40A5FFA7" w:rsidR="0037722A" w:rsidRDefault="0037722A" w:rsidP="0037722A">
      <w:pPr>
        <w:pStyle w:val="Paragraphedeliste"/>
        <w:numPr>
          <w:ilvl w:val="0"/>
          <w:numId w:val="7"/>
        </w:numPr>
      </w:pPr>
      <w:r w:rsidRPr="0037722A">
        <w:rPr>
          <w:b/>
          <w:bCs/>
        </w:rPr>
        <w:t>Tablette pour le terrain</w:t>
      </w:r>
      <w:r>
        <w:t> : visualiser avec le pêcheur le calendrier tel qu’établi par l’observateur avec la cartographie de son activité de pêche annuelle tous métiers confondus. Possibilité d’enregistrer vocalement l’enquête avec le pêcheur (et faciliter la retranscription au bureau)</w:t>
      </w:r>
      <w:r w:rsidR="000544B5">
        <w:t>. Une version simplifiée est nécessaire : mois/port/JM/JP/NB pers à bord/metier/zone de pêche ; pas de source de l’information, pas de code armateur.</w:t>
      </w:r>
    </w:p>
    <w:p w14:paraId="21196463" w14:textId="68700A25" w:rsidR="0037722A" w:rsidRDefault="0037722A" w:rsidP="0037722A">
      <w:pPr>
        <w:pStyle w:val="Paragraphedeliste"/>
        <w:numPr>
          <w:ilvl w:val="0"/>
          <w:numId w:val="7"/>
        </w:numPr>
      </w:pPr>
      <w:r w:rsidRPr="0037722A">
        <w:rPr>
          <w:b/>
          <w:bCs/>
        </w:rPr>
        <w:t>Ordinateur pour le bureau</w:t>
      </w:r>
      <w:r>
        <w:t> : remplir les calendriers des navires estimés ( sur la base de la prédocumentation</w:t>
      </w:r>
      <w:r w:rsidR="00546AA5">
        <w:t>) et ajuster ceux faits sur le terrain avec les pêcheurs</w:t>
      </w:r>
    </w:p>
    <w:p w14:paraId="4E4BBA7A" w14:textId="3AAEC7ED" w:rsidR="000544B5" w:rsidRDefault="000544B5" w:rsidP="000544B5">
      <w:pPr>
        <w:pStyle w:val="Titre1"/>
      </w:pPr>
      <w:r>
        <w:t>Gestion des portefeuilles</w:t>
      </w:r>
    </w:p>
    <w:p w14:paraId="51F868BB" w14:textId="7961961C" w:rsidR="000544B5" w:rsidRDefault="00053917" w:rsidP="000544B5">
      <w:r>
        <w:t>Chaque observateur, interne ou prestataire, est responsable d’un ou de plusieurs quartiers maritimes ; ou d’une partie d’un quartier maritime.</w:t>
      </w:r>
    </w:p>
    <w:p w14:paraId="7A8F06D2" w14:textId="41888EC7" w:rsidR="00053917" w:rsidRDefault="00053917" w:rsidP="000544B5">
      <w:r>
        <w:t>Un observateur ne doit pas pouvoir saisir ou modifier un mois du calendrier si le navires n’est pas immatriculé au quartier maritime dont l’observateur est responsable.</w:t>
      </w:r>
    </w:p>
    <w:p w14:paraId="70C207C2" w14:textId="2C4A78DC" w:rsidR="00053917" w:rsidRDefault="00053917" w:rsidP="000544B5">
      <w:r>
        <w:t>Il n’est pas nécessaire de maintenir la règle consistant à ce qu’un observateur d’une société ne puisse pas voir les données d’un observateur d’une autre société. De fait, l’attribution d’un quartier maritime à un observateur, limite déjà les accès.</w:t>
      </w:r>
    </w:p>
    <w:p w14:paraId="5C5BCDDF" w14:textId="57A32BA5" w:rsidR="00053917" w:rsidRDefault="00053917" w:rsidP="00053917">
      <w:pPr>
        <w:pStyle w:val="Titre1"/>
      </w:pPr>
      <w:r>
        <w:t>Onglet fichier</w:t>
      </w:r>
    </w:p>
    <w:p w14:paraId="628F07EA" w14:textId="61CB9D62" w:rsidR="00053917" w:rsidRDefault="00053917" w:rsidP="00053917">
      <w:r>
        <w:t>Aucun des outils proposé n’est utilisé à ce niveau.</w:t>
      </w:r>
    </w:p>
    <w:p w14:paraId="3CA503E9" w14:textId="2BC414DA" w:rsidR="00053917" w:rsidRDefault="00053917" w:rsidP="00053917">
      <w:pPr>
        <w:pStyle w:val="Titre1"/>
      </w:pPr>
      <w:r>
        <w:t>Onglet Edition</w:t>
      </w:r>
    </w:p>
    <w:p w14:paraId="7EFE9115" w14:textId="5EEBEC90" w:rsidR="00053917" w:rsidRDefault="00053917" w:rsidP="00053917">
      <w:r>
        <w:t>Aucun des 3 outils proposés n’est utilisé.</w:t>
      </w:r>
    </w:p>
    <w:p w14:paraId="2ECEE76C" w14:textId="6CEA968E" w:rsidR="00053917" w:rsidRDefault="00053917" w:rsidP="00053917">
      <w:pPr>
        <w:pStyle w:val="Titre1"/>
      </w:pPr>
      <w:r>
        <w:t>Onglet Saisie</w:t>
      </w:r>
    </w:p>
    <w:p w14:paraId="129367A3" w14:textId="0D12D6FC" w:rsidR="00053917" w:rsidRDefault="00053917" w:rsidP="00053917">
      <w:r>
        <w:t>Si Allegro Activité est déconnecté des autres actions, cet onglet n’est plus nécessaire. Nous ne réalisons pas non plus de calendrier d’effort. Donc on ne perlera que de « calendrier d’activité ».</w:t>
      </w:r>
    </w:p>
    <w:p w14:paraId="7F152509" w14:textId="68C7BB01" w:rsidR="00053917" w:rsidRDefault="00053917" w:rsidP="00053917">
      <w:pPr>
        <w:pStyle w:val="Titre1"/>
      </w:pPr>
      <w:r>
        <w:t>Onglet Transfert</w:t>
      </w:r>
    </w:p>
    <w:p w14:paraId="0407073C" w14:textId="001DDFC6" w:rsidR="00053917" w:rsidRDefault="00053917" w:rsidP="00053917">
      <w:r>
        <w:t>Seuls Importer et Exporter peuvent éventuellement être utilisés.</w:t>
      </w:r>
    </w:p>
    <w:p w14:paraId="4530F247" w14:textId="2BC134E5" w:rsidR="00053917" w:rsidRDefault="00053917" w:rsidP="00053917">
      <w:pPr>
        <w:pStyle w:val="Paragraphedeliste"/>
        <w:numPr>
          <w:ilvl w:val="0"/>
          <w:numId w:val="7"/>
        </w:numPr>
      </w:pPr>
      <w:r>
        <w:t>Importer : l’import se fait à l’ouverture. On fait l’import à cet endroit si éventuellement on a l’impression que les données ne sont pas à jour.</w:t>
      </w:r>
    </w:p>
    <w:p w14:paraId="62236173" w14:textId="15486AB2" w:rsidR="00053917" w:rsidRDefault="00053917" w:rsidP="00053917">
      <w:pPr>
        <w:pStyle w:val="Paragraphedeliste"/>
        <w:numPr>
          <w:ilvl w:val="0"/>
          <w:numId w:val="7"/>
        </w:numPr>
      </w:pPr>
      <w:r>
        <w:t xml:space="preserve">Exporter : </w:t>
      </w:r>
      <w:r>
        <w:t>actuellement chaque calendrier doit être exporté individuellement pour ne faire planter Allegro. Donc cela se fait au niveau du navire, surtout pas ici</w:t>
      </w:r>
    </w:p>
    <w:p w14:paraId="11828847" w14:textId="32EA7BAE" w:rsidR="00053917" w:rsidRDefault="00053917" w:rsidP="00053917">
      <w:pPr>
        <w:pStyle w:val="Titre1"/>
      </w:pPr>
      <w:r>
        <w:t>Onglet Administration</w:t>
      </w:r>
    </w:p>
    <w:p w14:paraId="14225C92" w14:textId="2EFC4FE5" w:rsidR="00053917" w:rsidRDefault="00053917" w:rsidP="00053917">
      <w:r>
        <w:t>En tant que coordinatrice de l’action, je n’utilise que programme et stratégie pour affecter des PSFM à des engins de pêche. Ce n’est pas du tout intuitif ni ergonomique. La façon de faire est à revoir. Plutôt à expliquer à l’oral via une démonstration.</w:t>
      </w:r>
    </w:p>
    <w:p w14:paraId="6BEDD5FD" w14:textId="759DB0B1" w:rsidR="00053917" w:rsidRDefault="00053917" w:rsidP="00053917">
      <w:pPr>
        <w:pStyle w:val="Titre1"/>
      </w:pPr>
      <w:r>
        <w:t>Onglet Préférences</w:t>
      </w:r>
    </w:p>
    <w:p w14:paraId="1952E794" w14:textId="65E2F846" w:rsidR="00053917" w:rsidRDefault="00053917" w:rsidP="00053917">
      <w:r>
        <w:t>Seule la zone de compétence est utilisée. Il faudrait y arriver directement via un bouton « zone de compétence ».</w:t>
      </w:r>
    </w:p>
    <w:p w14:paraId="71CF390B" w14:textId="4F1056E5" w:rsidR="00053917" w:rsidRDefault="00053917" w:rsidP="00053917">
      <w:r>
        <w:t>Ajouter ici les gradients pouvant être saisis (et non obligatoires) : profondeur, zone proche) car il y a des régions où ce n’est pas du tout utilisé et d’autres systématiquement.</w:t>
      </w:r>
    </w:p>
    <w:p w14:paraId="62D1E7F0" w14:textId="1F29B3FB" w:rsidR="00053917" w:rsidRDefault="00053917" w:rsidP="00053917">
      <w:pPr>
        <w:pStyle w:val="Titre1"/>
      </w:pPr>
      <w:r>
        <w:t>Onglet Aide</w:t>
      </w:r>
    </w:p>
    <w:p w14:paraId="17C915BC" w14:textId="3753756F" w:rsidR="00053917" w:rsidRPr="00053917" w:rsidRDefault="00053917" w:rsidP="00053917">
      <w:r>
        <w:t>Non utilisé.</w:t>
      </w:r>
    </w:p>
    <w:p w14:paraId="4725BB87" w14:textId="04F5421C" w:rsidR="00053917" w:rsidRDefault="00053917" w:rsidP="00053917">
      <w:pPr>
        <w:pStyle w:val="Titre1"/>
      </w:pPr>
      <w:r>
        <w:t>Dans un calendrier</w:t>
      </w:r>
    </w:p>
    <w:p w14:paraId="0D9A639C" w14:textId="523A33D0" w:rsidR="00053917" w:rsidRDefault="00053917" w:rsidP="00053917">
      <w:pPr>
        <w:pStyle w:val="Titre2"/>
      </w:pPr>
      <w:r>
        <w:t>Onglet généralités</w:t>
      </w:r>
    </w:p>
    <w:p w14:paraId="49C7EE96" w14:textId="4089D3D7" w:rsidR="00053917" w:rsidRDefault="00053917" w:rsidP="00053917">
      <w:r>
        <w:t>Ajouter une possibilité de dérouler/enrouler toute la fenêtre « Etat des changements des caractéristiques »</w:t>
      </w:r>
    </w:p>
    <w:p w14:paraId="1ECE0E8F" w14:textId="5B35BBD8" w:rsidR="00053917" w:rsidRPr="00053917" w:rsidRDefault="00053917" w:rsidP="00053917">
      <w:r>
        <w:t>Caractéristiques de l’enquête : enlever la possibilité d’ajouter/supprimer des PSFM.</w:t>
      </w:r>
    </w:p>
    <w:p w14:paraId="61427258" w14:textId="5B038402" w:rsidR="00053917" w:rsidRDefault="00053917" w:rsidP="00053917">
      <w:pPr>
        <w:pStyle w:val="Titre2"/>
      </w:pPr>
      <w:r>
        <w:t>Onglet calendrier</w:t>
      </w:r>
    </w:p>
    <w:p w14:paraId="173B9FE7" w14:textId="0DD2A7FA" w:rsidR="00053917" w:rsidRDefault="00053917" w:rsidP="00053917">
      <w:pPr>
        <w:pStyle w:val="Titre3"/>
      </w:pPr>
      <w:r>
        <w:t>Prédocumentation</w:t>
      </w:r>
    </w:p>
    <w:p w14:paraId="4A4AE5C6" w14:textId="7231F4BC" w:rsidR="00053917" w:rsidRDefault="00053917" w:rsidP="00053917">
      <w:r>
        <w:t>Conserver les sources suivantes :</w:t>
      </w:r>
    </w:p>
    <w:p w14:paraId="60F76A1C" w14:textId="0B59D485" w:rsidR="00053917" w:rsidRDefault="00053917" w:rsidP="00053917">
      <w:pPr>
        <w:pStyle w:val="Paragraphedeliste"/>
        <w:numPr>
          <w:ilvl w:val="0"/>
          <w:numId w:val="7"/>
        </w:numPr>
      </w:pPr>
      <w:r>
        <w:t>Sacrois-ObsDeb</w:t>
      </w:r>
    </w:p>
    <w:p w14:paraId="41E0657B" w14:textId="6AA87184" w:rsidR="00053917" w:rsidRDefault="00053917" w:rsidP="00053917">
      <w:pPr>
        <w:pStyle w:val="Paragraphedeliste"/>
        <w:numPr>
          <w:ilvl w:val="0"/>
          <w:numId w:val="7"/>
        </w:numPr>
      </w:pPr>
      <w:r>
        <w:t>Enquête année n-1</w:t>
      </w:r>
    </w:p>
    <w:p w14:paraId="0D892AF0" w14:textId="423B0630" w:rsidR="00053917" w:rsidRPr="00053917" w:rsidRDefault="00053917" w:rsidP="00053917">
      <w:r>
        <w:t>Conserver la possibilité de copier l’intégralité de la prédocumentation vers le calendrier.</w:t>
      </w:r>
    </w:p>
    <w:p w14:paraId="7B98AF5A" w14:textId="4DEBE758" w:rsidR="00053917" w:rsidRDefault="00053917" w:rsidP="00053917">
      <w:pPr>
        <w:pStyle w:val="Titre3"/>
      </w:pPr>
      <w:r>
        <w:t>Calendrier</w:t>
      </w:r>
    </w:p>
    <w:p w14:paraId="5968FECF" w14:textId="3265C1B6" w:rsidR="00667EC1" w:rsidRPr="00667EC1" w:rsidRDefault="00667EC1" w:rsidP="00667EC1">
      <w:pPr>
        <w:rPr>
          <w:b/>
          <w:bCs/>
        </w:rPr>
      </w:pPr>
      <w:r w:rsidRPr="00667EC1">
        <w:rPr>
          <w:b/>
          <w:bCs/>
        </w:rPr>
        <w:t>Ajout d’un module cartographie de l’activité de pêche</w:t>
      </w:r>
    </w:p>
    <w:p w14:paraId="6AA0C43D" w14:textId="0D8F6D14" w:rsidR="00053917" w:rsidRDefault="00053917" w:rsidP="00053917">
      <w:r>
        <w:t xml:space="preserve">Pouvoir « dérouler » l’affichage de la carte des zones de pêches fréquentées, ajustées automatiquement </w:t>
      </w:r>
      <w:r w:rsidR="00667EC1">
        <w:t>pour être la plus zoomée.</w:t>
      </w:r>
    </w:p>
    <w:p w14:paraId="34AB4CB6" w14:textId="581BE681" w:rsidR="00667EC1" w:rsidRDefault="00667EC1" w:rsidP="00053917">
      <w:r>
        <w:t>Mettre la carte à jour quand un métier du calendrier est sélectionné.</w:t>
      </w:r>
    </w:p>
    <w:p w14:paraId="5CCAE6EA" w14:textId="1C654D95" w:rsidR="00667EC1" w:rsidRPr="00667EC1" w:rsidRDefault="00667EC1" w:rsidP="00053917">
      <w:pPr>
        <w:rPr>
          <w:b/>
          <w:bCs/>
        </w:rPr>
      </w:pPr>
      <w:r w:rsidRPr="00667EC1">
        <w:rPr>
          <w:b/>
          <w:bCs/>
        </w:rPr>
        <w:t>Contenu du calendrier</w:t>
      </w:r>
    </w:p>
    <w:p w14:paraId="4B05FC1B" w14:textId="6545DFC7" w:rsidR="00053917" w:rsidRDefault="004D486C" w:rsidP="00053917">
      <w:r>
        <w:t xml:space="preserve">- </w:t>
      </w:r>
      <w:r w:rsidR="00053917">
        <w:t xml:space="preserve">Conserver toutes les possibilités de copier-coller, </w:t>
      </w:r>
      <w:r w:rsidR="00053917" w:rsidRPr="00053917">
        <w:rPr>
          <w:b/>
          <w:bCs/>
          <w:u w:val="single"/>
        </w:rPr>
        <w:t>avec des raccourcis clavier</w:t>
      </w:r>
      <w:r w:rsidR="00053917">
        <w:t>.</w:t>
      </w:r>
    </w:p>
    <w:p w14:paraId="62A75764" w14:textId="65484380" w:rsidR="00667EC1" w:rsidRDefault="004D486C" w:rsidP="00053917">
      <w:r>
        <w:t xml:space="preserve">- </w:t>
      </w:r>
      <w:r w:rsidR="00667EC1">
        <w:t>N’afficher que les gradients choisis dans l’onglet « préférences ».</w:t>
      </w:r>
    </w:p>
    <w:p w14:paraId="7966EF57" w14:textId="0ADF5FD7" w:rsidR="004D486C" w:rsidRDefault="004D486C" w:rsidP="00053917">
      <w:r>
        <w:t>- A l’import des données de prédocumentation, trier directement les métiers : 1 ligne par métier et pas plusieurs métiers par ligne. Actuellement, après copie de la prédoc, il faut faire enregistrer (raccourci disquette) pour que les métiers se trient ligne par ligne.</w:t>
      </w:r>
    </w:p>
    <w:p w14:paraId="4709A1DF" w14:textId="06C0E65D" w:rsidR="00053917" w:rsidRDefault="00053917" w:rsidP="00053917">
      <w:pPr>
        <w:pStyle w:val="Titre2"/>
      </w:pPr>
      <w:r>
        <w:t>Onglet Engins</w:t>
      </w:r>
    </w:p>
    <w:p w14:paraId="086FD5E2" w14:textId="1078C7D6" w:rsidR="00053917" w:rsidRDefault="00053917" w:rsidP="00053917">
      <w:r>
        <w:t xml:space="preserve">Masquer les notions de </w:t>
      </w:r>
      <w:r w:rsidR="00667EC1">
        <w:t xml:space="preserve">« caractéristiques physiques de l’engin » et </w:t>
      </w:r>
      <w:r>
        <w:t>« caractéristiques de mise en œuvre ». C</w:t>
      </w:r>
      <w:r w:rsidR="00667EC1">
        <w:t>es</w:t>
      </w:r>
      <w:r>
        <w:t xml:space="preserve"> notion</w:t>
      </w:r>
      <w:r w:rsidR="00667EC1">
        <w:t>s</w:t>
      </w:r>
      <w:r>
        <w:t xml:space="preserve"> n</w:t>
      </w:r>
      <w:r w:rsidR="00667EC1">
        <w:t xml:space="preserve">e sont pas </w:t>
      </w:r>
      <w:r>
        <w:t>claire</w:t>
      </w:r>
      <w:r w:rsidR="00667EC1">
        <w:t>s</w:t>
      </w:r>
      <w:r>
        <w:t xml:space="preserve"> pour </w:t>
      </w:r>
      <w:r w:rsidR="00667EC1">
        <w:t>les utilisateurs</w:t>
      </w:r>
      <w:r>
        <w:t>, c’est une stratégie de gestion des PSFM que l’utilisateur ne doit pas voir.</w:t>
      </w:r>
    </w:p>
    <w:p w14:paraId="3EF17831" w14:textId="66977606" w:rsidR="00053917" w:rsidRDefault="00053917" w:rsidP="00053917">
      <w:r>
        <w:t>Pour chaque métier, pouvoir saisir jusqu’à 3 valeurs de maillages et dimensions (maillage 1, maillage 2, maillage 3 ; dimension 1, dimension 2, dimension 3)</w:t>
      </w:r>
    </w:p>
    <w:p w14:paraId="6DF61E23" w14:textId="6ED98840" w:rsidR="00667EC1" w:rsidRDefault="00667EC1" w:rsidP="00667EC1">
      <w:pPr>
        <w:pStyle w:val="Titre2"/>
      </w:pPr>
      <w:r>
        <w:t>Onglet commentaire</w:t>
      </w:r>
    </w:p>
    <w:p w14:paraId="054A076E" w14:textId="260AC78A" w:rsidR="00667EC1" w:rsidRDefault="00667EC1" w:rsidP="00667EC1">
      <w:r>
        <w:t>Incrémenter automatiquement une date de saisie du commentaire car ils sont conservés d’une année sur l’autre. C’est un peu un « livre d’or » qui doit rester. Afficher la date avant le commentaire.</w:t>
      </w:r>
    </w:p>
    <w:p w14:paraId="39EC643C" w14:textId="317A57D1" w:rsidR="00667EC1" w:rsidRDefault="00667EC1" w:rsidP="00667EC1">
      <w:pPr>
        <w:pStyle w:val="Titre1"/>
      </w:pPr>
      <w:r>
        <w:t>Menu contextuel d’un navire</w:t>
      </w:r>
    </w:p>
    <w:p w14:paraId="4725778D" w14:textId="11C59821" w:rsidR="00667EC1" w:rsidRDefault="00667EC1" w:rsidP="00667EC1">
      <w:r>
        <w:t>Sont utilisés et doivent être conservés : générer un calendrier vierge</w:t>
      </w:r>
      <w:r w:rsidR="004D486C">
        <w:t>, générer un calendrier avec données, générer un rapport d’avancement, reprendre la saisie.</w:t>
      </w:r>
    </w:p>
    <w:p w14:paraId="78A09FB0" w14:textId="3B614911" w:rsidR="004D486C" w:rsidRDefault="004D486C" w:rsidP="004D486C">
      <w:pPr>
        <w:pStyle w:val="Titre1"/>
      </w:pPr>
      <w:r>
        <w:t>Raccourcis</w:t>
      </w:r>
    </w:p>
    <w:p w14:paraId="3FD1D015" w14:textId="45E35245" w:rsidR="004D486C" w:rsidRDefault="004D486C" w:rsidP="004D486C">
      <w:r>
        <w:rPr>
          <w:noProof/>
        </w:rPr>
        <w:drawing>
          <wp:inline distT="0" distB="0" distL="0" distR="0" wp14:anchorId="3CD80BFD" wp14:editId="4750CA77">
            <wp:extent cx="1771650" cy="228600"/>
            <wp:effectExtent l="0" t="0" r="0" b="0"/>
            <wp:docPr id="3953222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2270" name=""/>
                    <pic:cNvPicPr/>
                  </pic:nvPicPr>
                  <pic:blipFill>
                    <a:blip r:embed="rId11"/>
                    <a:stretch>
                      <a:fillRect/>
                    </a:stretch>
                  </pic:blipFill>
                  <pic:spPr>
                    <a:xfrm>
                      <a:off x="0" y="0"/>
                      <a:ext cx="1771650" cy="228600"/>
                    </a:xfrm>
                    <a:prstGeom prst="rect">
                      <a:avLst/>
                    </a:prstGeom>
                  </pic:spPr>
                </pic:pic>
              </a:graphicData>
            </a:graphic>
          </wp:inline>
        </w:drawing>
      </w:r>
    </w:p>
    <w:p w14:paraId="2E51C17E" w14:textId="6EF185BF" w:rsidR="004D486C" w:rsidRPr="004D486C" w:rsidRDefault="004D486C" w:rsidP="004D486C">
      <w:r>
        <w:t>Conserver : « enregistrer » et « enregistrer et terminer la saisie »</w:t>
      </w:r>
    </w:p>
    <w:p w14:paraId="5BB0CFEE" w14:textId="77777777" w:rsidR="00660069" w:rsidRDefault="00660069">
      <w:r>
        <w:br w:type="page"/>
      </w:r>
    </w:p>
    <w:p w14:paraId="2925BF05" w14:textId="2B17C9B4" w:rsidR="002C2F8B" w:rsidRDefault="00DE1DFE" w:rsidP="00DE1DFE">
      <w:pPr>
        <w:pStyle w:val="Titre1"/>
      </w:pPr>
      <w:r>
        <w:t>Questions aux utilisateurs</w:t>
      </w:r>
    </w:p>
    <w:p w14:paraId="19163A99" w14:textId="789F3E8D" w:rsidR="00DE1DFE" w:rsidRDefault="00DE1DFE" w:rsidP="00DE1DFE">
      <w:r>
        <w:t>Un formulaire est édité pour sonder les utilisateurs avec quelques questions. Il peut être modifié au besoin pour répondre à de nouvelles interrogations :</w:t>
      </w:r>
    </w:p>
    <w:p w14:paraId="5019316F" w14:textId="60C7EFB8" w:rsidR="00DE1DFE" w:rsidRPr="00DE1DFE" w:rsidRDefault="00DE1DFE" w:rsidP="00DE1DFE">
      <w:r w:rsidRPr="00DE1DFE">
        <w:t>https://forms.ifremer.fr/sih/refonte-allegro-activite/</w:t>
      </w:r>
    </w:p>
    <w:sectPr w:rsidR="00DE1DFE" w:rsidRPr="00DE1DFE" w:rsidSect="00C22CD4">
      <w:headerReference w:type="first" r:id="rId12"/>
      <w:type w:val="continuous"/>
      <w:pgSz w:w="11906" w:h="16838"/>
      <w:pgMar w:top="1440" w:right="1440"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F107" w14:textId="77777777" w:rsidR="0037722A" w:rsidRDefault="0037722A" w:rsidP="00260044">
      <w:pPr>
        <w:spacing w:after="0" w:line="240" w:lineRule="auto"/>
      </w:pPr>
      <w:r>
        <w:separator/>
      </w:r>
    </w:p>
  </w:endnote>
  <w:endnote w:type="continuationSeparator" w:id="0">
    <w:p w14:paraId="368B3FFF" w14:textId="77777777" w:rsidR="0037722A" w:rsidRDefault="0037722A" w:rsidP="0026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l Sans">
    <w:altName w:val="Calibri"/>
    <w:charset w:val="00"/>
    <w:family w:val="auto"/>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AE493" w14:textId="3F50E90F" w:rsidR="00C22CD4" w:rsidRPr="00080580" w:rsidRDefault="00080580" w:rsidP="00080580">
    <w:pPr>
      <w:pStyle w:val="RappSclgendesPDP"/>
      <w:ind w:left="45"/>
      <w:rPr>
        <w:rFonts w:asciiTheme="majorHAnsi" w:hAnsiTheme="majorHAnsi"/>
        <w:sz w:val="22"/>
        <w:szCs w:val="22"/>
      </w:rPr>
    </w:pPr>
    <w:r w:rsidRPr="00010FA6">
      <w:rPr>
        <w:rFonts w:asciiTheme="majorHAnsi" w:hAnsiTheme="majorHAnsi"/>
        <w:noProof/>
        <w:sz w:val="22"/>
        <w:szCs w:val="22"/>
      </w:rPr>
      <w:drawing>
        <wp:anchor distT="0" distB="0" distL="114300" distR="114300" simplePos="0" relativeHeight="251666432" behindDoc="1" locked="0" layoutInCell="1" allowOverlap="1" wp14:anchorId="167BC3A6" wp14:editId="250D7E6A">
          <wp:simplePos x="0" y="0"/>
          <wp:positionH relativeFrom="page">
            <wp:posOffset>431800</wp:posOffset>
          </wp:positionH>
          <wp:positionV relativeFrom="page">
            <wp:posOffset>10024077</wp:posOffset>
          </wp:positionV>
          <wp:extent cx="367200" cy="34560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aq_9001.png"/>
                  <pic:cNvPicPr/>
                </pic:nvPicPr>
                <pic:blipFill>
                  <a:blip r:embed="rId1">
                    <a:extLst>
                      <a:ext uri="{28A0092B-C50C-407E-A947-70E740481C1C}">
                        <a14:useLocalDpi xmlns:a14="http://schemas.microsoft.com/office/drawing/2010/main" val="0"/>
                      </a:ext>
                    </a:extLst>
                  </a:blip>
                  <a:stretch>
                    <a:fillRect/>
                  </a:stretch>
                </pic:blipFill>
                <pic:spPr>
                  <a:xfrm>
                    <a:off x="0" y="0"/>
                    <a:ext cx="367200" cy="3456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Theme="majorHAnsi" w:hAnsiTheme="majorHAnsi"/>
        <w:sz w:val="22"/>
        <w:szCs w:val="22"/>
      </w:rPr>
      <w:t xml:space="preserve"> </w:t>
    </w:r>
    <w:r>
      <w:rPr>
        <w:rFonts w:asciiTheme="majorHAnsi" w:hAnsiTheme="majorHAnsi"/>
        <w:sz w:val="22"/>
        <w:szCs w:val="22"/>
      </w:rPr>
      <w:fldChar w:fldCharType="begin"/>
    </w:r>
    <w:r>
      <w:rPr>
        <w:rFonts w:asciiTheme="majorHAnsi" w:hAnsiTheme="majorHAnsi"/>
        <w:sz w:val="22"/>
        <w:szCs w:val="22"/>
      </w:rPr>
      <w:instrText xml:space="preserve"> STYLEREF  Titre  \* MERGEFORMAT </w:instrText>
    </w:r>
    <w:r>
      <w:rPr>
        <w:rFonts w:asciiTheme="majorHAnsi" w:hAnsiTheme="majorHAnsi"/>
        <w:sz w:val="22"/>
        <w:szCs w:val="22"/>
      </w:rPr>
      <w:fldChar w:fldCharType="separate"/>
    </w:r>
    <w:r w:rsidR="00DE1DFE">
      <w:rPr>
        <w:rFonts w:asciiTheme="majorHAnsi" w:hAnsiTheme="majorHAnsi"/>
        <w:noProof/>
        <w:sz w:val="22"/>
        <w:szCs w:val="22"/>
      </w:rPr>
      <w:t>Refonte Allegro Activité</w:t>
    </w:r>
    <w:r>
      <w:rPr>
        <w:rFonts w:asciiTheme="majorHAnsi" w:hAnsiTheme="majorHAnsi"/>
        <w:sz w:val="22"/>
        <w:szCs w:val="22"/>
      </w:rPr>
      <w:fldChar w:fldCharType="end"/>
    </w:r>
    <w:r>
      <w:rPr>
        <w:rFonts w:asciiTheme="majorHAnsi" w:hAnsiTheme="majorHAnsi"/>
        <w:sz w:val="22"/>
        <w:szCs w:val="22"/>
      </w:rPr>
      <w:t xml:space="preserve"> - </w:t>
    </w:r>
    <w:r>
      <w:rPr>
        <w:rFonts w:asciiTheme="majorHAnsi" w:hAnsiTheme="majorHAnsi"/>
        <w:sz w:val="22"/>
        <w:szCs w:val="22"/>
      </w:rPr>
      <w:fldChar w:fldCharType="begin"/>
    </w:r>
    <w:r>
      <w:rPr>
        <w:rFonts w:asciiTheme="majorHAnsi" w:hAnsiTheme="majorHAnsi"/>
        <w:sz w:val="22"/>
        <w:szCs w:val="22"/>
      </w:rPr>
      <w:instrText xml:space="preserve"> DATE  \@ "dd.MM.yyyy"  \* MERGEFORMAT </w:instrText>
    </w:r>
    <w:r>
      <w:rPr>
        <w:rFonts w:asciiTheme="majorHAnsi" w:hAnsiTheme="majorHAnsi"/>
        <w:sz w:val="22"/>
        <w:szCs w:val="22"/>
      </w:rPr>
      <w:fldChar w:fldCharType="separate"/>
    </w:r>
    <w:r w:rsidR="0037722A">
      <w:rPr>
        <w:rFonts w:asciiTheme="majorHAnsi" w:hAnsiTheme="majorHAnsi"/>
        <w:noProof/>
        <w:sz w:val="22"/>
        <w:szCs w:val="22"/>
      </w:rPr>
      <w:t>02.01.2024</w:t>
    </w:r>
    <w:r>
      <w:rPr>
        <w:rFonts w:asciiTheme="majorHAnsi" w:hAnsiTheme="majorHAnsi"/>
        <w:sz w:val="22"/>
        <w:szCs w:val="22"/>
      </w:rPr>
      <w:fldChar w:fldCharType="end"/>
    </w:r>
    <w:r w:rsidRPr="00010FA6">
      <w:rPr>
        <w:rFonts w:asciiTheme="majorHAnsi" w:hAnsiTheme="majorHAnsi"/>
        <w:sz w:val="22"/>
        <w:szCs w:val="22"/>
      </w:rPr>
      <w:tab/>
    </w:r>
    <w:r w:rsidRPr="00660069">
      <w:rPr>
        <w:rFonts w:asciiTheme="majorHAnsi" w:hAnsiTheme="majorHAnsi"/>
        <w:sz w:val="22"/>
        <w:szCs w:val="22"/>
      </w:rPr>
      <w:t xml:space="preserve">Page </w:t>
    </w:r>
    <w:r w:rsidRPr="00660069">
      <w:rPr>
        <w:rFonts w:asciiTheme="majorHAnsi" w:hAnsiTheme="majorHAnsi"/>
        <w:b/>
        <w:bCs/>
        <w:sz w:val="22"/>
        <w:szCs w:val="22"/>
      </w:rPr>
      <w:fldChar w:fldCharType="begin"/>
    </w:r>
    <w:r w:rsidRPr="00660069">
      <w:rPr>
        <w:rFonts w:asciiTheme="majorHAnsi" w:hAnsiTheme="majorHAnsi"/>
        <w:b/>
        <w:bCs/>
        <w:sz w:val="22"/>
        <w:szCs w:val="22"/>
      </w:rPr>
      <w:instrText>PAGE  \* Arabic  \* MERGEFORMAT</w:instrText>
    </w:r>
    <w:r w:rsidRPr="00660069">
      <w:rPr>
        <w:rFonts w:asciiTheme="majorHAnsi" w:hAnsiTheme="majorHAnsi"/>
        <w:b/>
        <w:bCs/>
        <w:sz w:val="22"/>
        <w:szCs w:val="22"/>
      </w:rPr>
      <w:fldChar w:fldCharType="separate"/>
    </w:r>
    <w:r>
      <w:rPr>
        <w:rFonts w:asciiTheme="majorHAnsi" w:hAnsiTheme="majorHAnsi"/>
        <w:b/>
        <w:bCs/>
      </w:rPr>
      <w:t>3</w:t>
    </w:r>
    <w:r w:rsidRPr="00660069">
      <w:rPr>
        <w:rFonts w:asciiTheme="majorHAnsi" w:hAnsiTheme="majorHAnsi"/>
        <w:b/>
        <w:bCs/>
        <w:sz w:val="22"/>
        <w:szCs w:val="22"/>
      </w:rPr>
      <w:fldChar w:fldCharType="end"/>
    </w:r>
    <w:r w:rsidRPr="00660069">
      <w:rPr>
        <w:rFonts w:asciiTheme="majorHAnsi" w:hAnsiTheme="majorHAnsi"/>
        <w:sz w:val="22"/>
        <w:szCs w:val="22"/>
      </w:rPr>
      <w:t xml:space="preserve"> sur </w:t>
    </w:r>
    <w:r w:rsidRPr="00660069">
      <w:rPr>
        <w:rFonts w:asciiTheme="majorHAnsi" w:hAnsiTheme="majorHAnsi"/>
        <w:b/>
        <w:bCs/>
        <w:sz w:val="22"/>
        <w:szCs w:val="22"/>
      </w:rPr>
      <w:fldChar w:fldCharType="begin"/>
    </w:r>
    <w:r w:rsidRPr="00660069">
      <w:rPr>
        <w:rFonts w:asciiTheme="majorHAnsi" w:hAnsiTheme="majorHAnsi"/>
        <w:b/>
        <w:bCs/>
        <w:sz w:val="22"/>
        <w:szCs w:val="22"/>
      </w:rPr>
      <w:instrText>NUMPAGES  \* Arabic  \* MERGEFORMAT</w:instrText>
    </w:r>
    <w:r w:rsidRPr="00660069">
      <w:rPr>
        <w:rFonts w:asciiTheme="majorHAnsi" w:hAnsiTheme="majorHAnsi"/>
        <w:b/>
        <w:bCs/>
        <w:sz w:val="22"/>
        <w:szCs w:val="22"/>
      </w:rPr>
      <w:fldChar w:fldCharType="separate"/>
    </w:r>
    <w:r>
      <w:rPr>
        <w:rFonts w:asciiTheme="majorHAnsi" w:hAnsiTheme="majorHAnsi"/>
        <w:b/>
        <w:bCs/>
      </w:rPr>
      <w:t>8</w:t>
    </w:r>
    <w:r w:rsidRPr="00660069">
      <w:rPr>
        <w:rFonts w:asciiTheme="majorHAnsi" w:hAnsiTheme="majorHAnsi"/>
        <w:b/>
        <w:bCs/>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64168" w14:textId="77777777" w:rsidR="0037722A" w:rsidRDefault="0037722A" w:rsidP="00260044">
      <w:pPr>
        <w:spacing w:after="0" w:line="240" w:lineRule="auto"/>
      </w:pPr>
      <w:r>
        <w:separator/>
      </w:r>
    </w:p>
  </w:footnote>
  <w:footnote w:type="continuationSeparator" w:id="0">
    <w:p w14:paraId="2858C11F" w14:textId="77777777" w:rsidR="0037722A" w:rsidRDefault="0037722A" w:rsidP="00260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8BE" w14:textId="77777777" w:rsidR="00C22CD4" w:rsidRDefault="00C22CD4" w:rsidP="00C22CD4">
    <w:pPr>
      <w:pStyle w:val="En-tte"/>
    </w:pPr>
    <w:r>
      <w:rPr>
        <w:noProof/>
        <w:color w:val="107BB0"/>
        <w:lang w:eastAsia="fr-FR"/>
      </w:rPr>
      <w:drawing>
        <wp:anchor distT="0" distB="0" distL="114300" distR="114300" simplePos="0" relativeHeight="251664384" behindDoc="0" locked="0" layoutInCell="1" allowOverlap="1" wp14:anchorId="5EC659B4" wp14:editId="7A6C2AC6">
          <wp:simplePos x="0" y="0"/>
          <wp:positionH relativeFrom="column">
            <wp:posOffset>5356860</wp:posOffset>
          </wp:positionH>
          <wp:positionV relativeFrom="paragraph">
            <wp:posOffset>-201930</wp:posOffset>
          </wp:positionV>
          <wp:extent cx="733425" cy="567366"/>
          <wp:effectExtent l="0" t="0" r="0" b="444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
                    <a:extLst>
                      <a:ext uri="{28A0092B-C50C-407E-A947-70E740481C1C}">
                        <a14:useLocalDpi xmlns:a14="http://schemas.microsoft.com/office/drawing/2010/main" val="0"/>
                      </a:ext>
                    </a:extLst>
                  </a:blip>
                  <a:stretch>
                    <a:fillRect/>
                  </a:stretch>
                </pic:blipFill>
                <pic:spPr>
                  <a:xfrm>
                    <a:off x="0" y="0"/>
                    <a:ext cx="733425" cy="56736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color w:val="107BB0"/>
        <w:lang w:eastAsia="fr-FR"/>
      </w:rPr>
      <mc:AlternateContent>
        <mc:Choice Requires="wps">
          <w:drawing>
            <wp:anchor distT="0" distB="0" distL="114300" distR="114300" simplePos="0" relativeHeight="251663360" behindDoc="0" locked="0" layoutInCell="1" allowOverlap="1" wp14:anchorId="22B1ECB6" wp14:editId="1ED2C27C">
              <wp:simplePos x="0" y="0"/>
              <wp:positionH relativeFrom="column">
                <wp:posOffset>-146050</wp:posOffset>
              </wp:positionH>
              <wp:positionV relativeFrom="paragraph">
                <wp:posOffset>-28575</wp:posOffset>
              </wp:positionV>
              <wp:extent cx="5600700" cy="228600"/>
              <wp:effectExtent l="0" t="0" r="12700" b="0"/>
              <wp:wrapNone/>
              <wp:docPr id="14" name="Zone de texte 14"/>
              <wp:cNvGraphicFramePr/>
              <a:graphic xmlns:a="http://schemas.openxmlformats.org/drawingml/2006/main">
                <a:graphicData uri="http://schemas.microsoft.com/office/word/2010/wordprocessingShape">
                  <wps:wsp>
                    <wps:cNvSpPr txBox="1"/>
                    <wps:spPr>
                      <a:xfrm>
                        <a:off x="0" y="0"/>
                        <a:ext cx="5600700" cy="228600"/>
                      </a:xfrm>
                      <a:prstGeom prst="rect">
                        <a:avLst/>
                      </a:prstGeom>
                      <a:solidFill>
                        <a:srgbClr val="065993"/>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608A1BD" w14:textId="77777777" w:rsidR="00C22CD4" w:rsidRPr="003C3E37" w:rsidRDefault="00C22CD4" w:rsidP="00C22CD4">
                          <w:pPr>
                            <w:rPr>
                              <w:color w:val="1B3C8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2B1ECB6" id="_x0000_t202" coordsize="21600,21600" o:spt="202" path="m,l,21600r21600,l21600,xe">
              <v:stroke joinstyle="miter"/>
              <v:path gradientshapeok="t" o:connecttype="rect"/>
            </v:shapetype>
            <v:shape id="Zone de texte 14" o:spid="_x0000_s1026" type="#_x0000_t202" style="position:absolute;margin-left:-11.5pt;margin-top:-2.25pt;width:441pt;height:1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" fillcolor="#065993" stroked="f">
              <v:textbox inset=",0,,0">
                <w:txbxContent>
                  <w:p w14:paraId="4608A1BD" w14:textId="77777777" w:rsidR="00C22CD4" w:rsidRPr="003C3E37" w:rsidRDefault="00C22CD4" w:rsidP="00C22CD4">
                    <w:pPr>
                      <w:rPr>
                        <w:color w:val="1B3C80"/>
                      </w:rPr>
                    </w:pPr>
                  </w:p>
                </w:txbxContent>
              </v:textbox>
            </v:shape>
          </w:pict>
        </mc:Fallback>
      </mc:AlternateContent>
    </w:r>
  </w:p>
  <w:p w14:paraId="3083F6B4" w14:textId="77777777" w:rsidR="00C22CD4" w:rsidRDefault="00C22CD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F404" w14:textId="77777777" w:rsidR="00C22CD4" w:rsidRDefault="00C22CD4" w:rsidP="00C22CD4">
    <w:pPr>
      <w:pStyle w:val="En-tte"/>
      <w:ind w:left="-567"/>
    </w:pPr>
    <w:r>
      <w:rPr>
        <w:noProof/>
        <w:lang w:eastAsia="fr-FR"/>
      </w:rPr>
      <w:drawing>
        <wp:anchor distT="0" distB="0" distL="114300" distR="114300" simplePos="0" relativeHeight="251661312" behindDoc="0" locked="0" layoutInCell="1" allowOverlap="1" wp14:anchorId="11B76A73" wp14:editId="447B6B42">
          <wp:simplePos x="0" y="0"/>
          <wp:positionH relativeFrom="margin">
            <wp:align>right</wp:align>
          </wp:positionH>
          <wp:positionV relativeFrom="paragraph">
            <wp:posOffset>-78105</wp:posOffset>
          </wp:positionV>
          <wp:extent cx="1019175" cy="788670"/>
          <wp:effectExtent l="0" t="0" r="9525" b="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
                    <a:clrChange>
                      <a:clrFrom>
                        <a:srgbClr val="FEFEFE"/>
                      </a:clrFrom>
                      <a:clrTo>
                        <a:srgbClr val="FEFEFE">
                          <a:alpha val="0"/>
                        </a:srgbClr>
                      </a:clrTo>
                    </a:clrChange>
                    <a:extLst>
                      <a:ext uri="{28A0092B-C50C-407E-A947-70E740481C1C}">
                        <a14:useLocalDpi xmlns:a14="http://schemas.microsoft.com/office/drawing/2010/main" val="0"/>
                      </a:ext>
                    </a:extLst>
                  </a:blip>
                  <a:stretch>
                    <a:fillRect/>
                  </a:stretch>
                </pic:blipFill>
                <pic:spPr>
                  <a:xfrm>
                    <a:off x="0" y="0"/>
                    <a:ext cx="1019175" cy="78867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260044">
      <w:rPr>
        <w:noProof/>
        <w:lang w:eastAsia="fr-FR"/>
      </w:rPr>
      <w:drawing>
        <wp:anchor distT="0" distB="0" distL="114300" distR="114300" simplePos="0" relativeHeight="251660288" behindDoc="1" locked="0" layoutInCell="1" allowOverlap="1" wp14:anchorId="4DCEA6A1" wp14:editId="0BDB5EA9">
          <wp:simplePos x="0" y="0"/>
          <wp:positionH relativeFrom="margin">
            <wp:posOffset>-1028700</wp:posOffset>
          </wp:positionH>
          <wp:positionV relativeFrom="page">
            <wp:align>top</wp:align>
          </wp:positionV>
          <wp:extent cx="7554595" cy="1219200"/>
          <wp:effectExtent l="0" t="0" r="8255"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 plan standard.jpg"/>
                  <pic:cNvPicPr/>
                </pic:nvPicPr>
                <pic:blipFill>
                  <a:blip r:embed="rId2">
                    <a:extLst>
                      <a:ext uri="{28A0092B-C50C-407E-A947-70E740481C1C}">
                        <a14:useLocalDpi xmlns:a14="http://schemas.microsoft.com/office/drawing/2010/main" val="0"/>
                      </a:ext>
                    </a:extLst>
                  </a:blip>
                  <a:stretch>
                    <a:fillRect/>
                  </a:stretch>
                </pic:blipFill>
                <pic:spPr>
                  <a:xfrm>
                    <a:off x="0" y="0"/>
                    <a:ext cx="7561151" cy="122025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260044">
      <w:rPr>
        <w:noProof/>
        <w:lang w:eastAsia="fr-FR"/>
      </w:rPr>
      <mc:AlternateContent>
        <mc:Choice Requires="wps">
          <w:drawing>
            <wp:anchor distT="0" distB="144145" distL="114300" distR="114300" simplePos="0" relativeHeight="251659264" behindDoc="0" locked="0" layoutInCell="1" allowOverlap="1" wp14:anchorId="79CB29A5" wp14:editId="02099E40">
              <wp:simplePos x="0" y="0"/>
              <wp:positionH relativeFrom="margin">
                <wp:align>center</wp:align>
              </wp:positionH>
              <wp:positionV relativeFrom="paragraph">
                <wp:posOffset>760095</wp:posOffset>
              </wp:positionV>
              <wp:extent cx="6829425" cy="361950"/>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6829425" cy="361950"/>
                      </a:xfrm>
                      <a:prstGeom prst="rect">
                        <a:avLst/>
                      </a:prstGeom>
                      <a:solidFill>
                        <a:srgbClr val="F3E816"/>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2E3FDC9" w14:textId="3C7E9AB7" w:rsidR="000E69DE" w:rsidRPr="004E2BF4" w:rsidRDefault="000544B5" w:rsidP="000E69DE">
                          <w:pPr>
                            <w:pStyle w:val="RappSclgendesPDP"/>
                            <w:ind w:left="0"/>
                            <w:jc w:val="right"/>
                            <w:rPr>
                              <w:rFonts w:asciiTheme="majorHAnsi" w:hAnsiTheme="majorHAnsi"/>
                              <w:b/>
                              <w:color w:val="auto"/>
                              <w:sz w:val="32"/>
                              <w:szCs w:val="32"/>
                            </w:rPr>
                          </w:pPr>
                          <w:r>
                            <w:rPr>
                              <w:rFonts w:asciiTheme="majorHAnsi" w:hAnsiTheme="majorHAnsi"/>
                              <w:b/>
                              <w:color w:val="2E74B5" w:themeColor="accent1" w:themeShade="BF"/>
                              <w:sz w:val="32"/>
                              <w:szCs w:val="32"/>
                            </w:rPr>
                            <w:t>DOCUMENT TECHNIQUE</w:t>
                          </w:r>
                        </w:p>
                        <w:p w14:paraId="4F8BCEFA" w14:textId="77777777" w:rsidR="00C22CD4" w:rsidRPr="004E2BF4" w:rsidRDefault="00C22CD4" w:rsidP="00C22CD4">
                          <w:pPr>
                            <w:pStyle w:val="RappSclgendesPDP"/>
                            <w:ind w:left="0" w:right="1114"/>
                            <w:jc w:val="right"/>
                            <w:rPr>
                              <w:rFonts w:asciiTheme="majorHAnsi" w:hAnsiTheme="majorHAnsi"/>
                              <w:b/>
                              <w:color w:val="auto"/>
                              <w:sz w:val="32"/>
                              <w:szCs w:val="32"/>
                            </w:rPr>
                          </w:pPr>
                        </w:p>
                      </w:txbxContent>
                    </wps:txbx>
                    <wps:bodyPr rot="0" spcFirstLastPara="0" vertOverflow="overflow" horzOverflow="overflow" vert="horz" wrap="square" lIns="91440" tIns="18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CB29A5" id="_x0000_t202" coordsize="21600,21600" o:spt="202" path="m,l,21600r21600,l21600,xe">
              <v:stroke joinstyle="miter"/>
              <v:path gradientshapeok="t" o:connecttype="rect"/>
            </v:shapetype>
            <v:shape id="Zone de texte 1" o:spid="_x0000_s1027" type="#_x0000_t202" style="position:absolute;left:0;text-align:left;margin-left:0;margin-top:59.85pt;width:537.75pt;height:28.5pt;z-index:251659264;visibility:visible;mso-wrap-style:square;mso-width-percent:0;mso-height-percent:0;mso-wrap-distance-left:9pt;mso-wrap-distance-top:0;mso-wrap-distance-right:9pt;mso-wrap-distance-bottom:11.35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" fillcolor="#f3e816" stroked="f">
              <v:textbox inset=",.5mm">
                <w:txbxContent>
                  <w:p w14:paraId="12E3FDC9" w14:textId="3C7E9AB7" w:rsidR="000E69DE" w:rsidRPr="004E2BF4" w:rsidRDefault="000544B5" w:rsidP="000E69DE">
                    <w:pPr>
                      <w:pStyle w:val="RappSclgendesPDP"/>
                      <w:ind w:left="0"/>
                      <w:jc w:val="right"/>
                      <w:rPr>
                        <w:rFonts w:asciiTheme="majorHAnsi" w:hAnsiTheme="majorHAnsi"/>
                        <w:b/>
                        <w:color w:val="auto"/>
                        <w:sz w:val="32"/>
                        <w:szCs w:val="32"/>
                      </w:rPr>
                    </w:pPr>
                    <w:r>
                      <w:rPr>
                        <w:rFonts w:asciiTheme="majorHAnsi" w:hAnsiTheme="majorHAnsi"/>
                        <w:b/>
                        <w:color w:val="2E74B5" w:themeColor="accent1" w:themeShade="BF"/>
                        <w:sz w:val="32"/>
                        <w:szCs w:val="32"/>
                      </w:rPr>
                      <w:t>DOCUMENT TECHNIQUE</w:t>
                    </w:r>
                  </w:p>
                  <w:p w14:paraId="4F8BCEFA" w14:textId="77777777" w:rsidR="00C22CD4" w:rsidRPr="004E2BF4" w:rsidRDefault="00C22CD4" w:rsidP="00C22CD4">
                    <w:pPr>
                      <w:pStyle w:val="RappSclgendesPDP"/>
                      <w:ind w:left="0" w:right="1114"/>
                      <w:jc w:val="right"/>
                      <w:rPr>
                        <w:rFonts w:asciiTheme="majorHAnsi" w:hAnsiTheme="majorHAnsi"/>
                        <w:b/>
                        <w:color w:val="auto"/>
                        <w:sz w:val="32"/>
                        <w:szCs w:val="32"/>
                      </w:rPr>
                    </w:pPr>
                  </w:p>
                </w:txbxContent>
              </v:textbox>
              <w10:wrap anchorx="margin"/>
            </v:shape>
          </w:pict>
        </mc:Fallback>
      </mc:AlternateContent>
    </w:r>
  </w:p>
  <w:p w14:paraId="3801FECB" w14:textId="77777777" w:rsidR="00660069" w:rsidRDefault="00660069" w:rsidP="00260044">
    <w:pPr>
      <w:pStyle w:val="En-tte"/>
      <w:ind w:left="-56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56644" w14:textId="77777777" w:rsidR="00C22CD4" w:rsidRDefault="00C22CD4" w:rsidP="00260044">
    <w:pPr>
      <w:pStyle w:val="En-tt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148C8"/>
    <w:multiLevelType w:val="multilevel"/>
    <w:tmpl w:val="00DEAF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EEC50DF"/>
    <w:multiLevelType w:val="multilevel"/>
    <w:tmpl w:val="7A707FA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4DCC61B8"/>
    <w:multiLevelType w:val="hybridMultilevel"/>
    <w:tmpl w:val="C220C63C"/>
    <w:lvl w:ilvl="0" w:tplc="4384A5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5A000A"/>
    <w:multiLevelType w:val="hybridMultilevel"/>
    <w:tmpl w:val="E28CDA46"/>
    <w:lvl w:ilvl="0" w:tplc="C754885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7CC7C4E"/>
    <w:multiLevelType w:val="multilevel"/>
    <w:tmpl w:val="50D207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C1D1E70"/>
    <w:multiLevelType w:val="hybridMultilevel"/>
    <w:tmpl w:val="56208964"/>
    <w:lvl w:ilvl="0" w:tplc="62EC86D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0586A5B"/>
    <w:multiLevelType w:val="hybridMultilevel"/>
    <w:tmpl w:val="40E2909C"/>
    <w:lvl w:ilvl="0" w:tplc="E60044AE">
      <w:numFmt w:val="bullet"/>
      <w:lvlText w:val="-"/>
      <w:lvlJc w:val="left"/>
      <w:pPr>
        <w:ind w:left="405" w:hanging="360"/>
      </w:pPr>
      <w:rPr>
        <w:rFonts w:ascii="Calibri Light" w:eastAsiaTheme="minorEastAsia" w:hAnsi="Calibri Light"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16cid:durableId="655646552">
    <w:abstractNumId w:val="5"/>
  </w:num>
  <w:num w:numId="2" w16cid:durableId="1183204463">
    <w:abstractNumId w:val="3"/>
  </w:num>
  <w:num w:numId="3" w16cid:durableId="1192112881">
    <w:abstractNumId w:val="0"/>
  </w:num>
  <w:num w:numId="4" w16cid:durableId="1407414189">
    <w:abstractNumId w:val="4"/>
  </w:num>
  <w:num w:numId="5" w16cid:durableId="1822455820">
    <w:abstractNumId w:val="1"/>
  </w:num>
  <w:num w:numId="6" w16cid:durableId="878206170">
    <w:abstractNumId w:val="6"/>
  </w:num>
  <w:num w:numId="7" w16cid:durableId="1512792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22A"/>
    <w:rsid w:val="00010FA6"/>
    <w:rsid w:val="000178D7"/>
    <w:rsid w:val="00027BF1"/>
    <w:rsid w:val="00053917"/>
    <w:rsid w:val="000544B5"/>
    <w:rsid w:val="00080580"/>
    <w:rsid w:val="00090566"/>
    <w:rsid w:val="000E69DE"/>
    <w:rsid w:val="000F6597"/>
    <w:rsid w:val="001C057D"/>
    <w:rsid w:val="00214464"/>
    <w:rsid w:val="00260044"/>
    <w:rsid w:val="00263EC5"/>
    <w:rsid w:val="002C2F8B"/>
    <w:rsid w:val="00347A6B"/>
    <w:rsid w:val="003635EA"/>
    <w:rsid w:val="0037722A"/>
    <w:rsid w:val="00384636"/>
    <w:rsid w:val="003A5825"/>
    <w:rsid w:val="003C4E50"/>
    <w:rsid w:val="003E1D40"/>
    <w:rsid w:val="003E2F12"/>
    <w:rsid w:val="00415B00"/>
    <w:rsid w:val="0047742C"/>
    <w:rsid w:val="004D486C"/>
    <w:rsid w:val="004E2BF4"/>
    <w:rsid w:val="004F5543"/>
    <w:rsid w:val="005304B4"/>
    <w:rsid w:val="00546AA5"/>
    <w:rsid w:val="00550185"/>
    <w:rsid w:val="00576E4D"/>
    <w:rsid w:val="005D0CA9"/>
    <w:rsid w:val="006406CC"/>
    <w:rsid w:val="00660069"/>
    <w:rsid w:val="00667EC1"/>
    <w:rsid w:val="00673AC9"/>
    <w:rsid w:val="00690555"/>
    <w:rsid w:val="006919F1"/>
    <w:rsid w:val="00691D65"/>
    <w:rsid w:val="00755A82"/>
    <w:rsid w:val="0077255C"/>
    <w:rsid w:val="007C690E"/>
    <w:rsid w:val="00874C1D"/>
    <w:rsid w:val="008F3C27"/>
    <w:rsid w:val="00925759"/>
    <w:rsid w:val="00966DA7"/>
    <w:rsid w:val="009D25B7"/>
    <w:rsid w:val="00A22ACA"/>
    <w:rsid w:val="00A27554"/>
    <w:rsid w:val="00A52B4F"/>
    <w:rsid w:val="00A66E6C"/>
    <w:rsid w:val="00B738A7"/>
    <w:rsid w:val="00B81CAB"/>
    <w:rsid w:val="00C04449"/>
    <w:rsid w:val="00C22944"/>
    <w:rsid w:val="00C22CD4"/>
    <w:rsid w:val="00C336B3"/>
    <w:rsid w:val="00C362DB"/>
    <w:rsid w:val="00C612C1"/>
    <w:rsid w:val="00C707A4"/>
    <w:rsid w:val="00D55A8E"/>
    <w:rsid w:val="00DB7294"/>
    <w:rsid w:val="00DE1DFE"/>
    <w:rsid w:val="00DE4B2E"/>
    <w:rsid w:val="00E81BDD"/>
    <w:rsid w:val="00E84ACC"/>
    <w:rsid w:val="00F449FF"/>
    <w:rsid w:val="00F57BA6"/>
    <w:rsid w:val="00F7336C"/>
    <w:rsid w:val="00FA46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33653"/>
  <w15:chartTrackingRefBased/>
  <w15:docId w15:val="{8BE782E3-136D-4805-8D15-10862EE4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BDD"/>
  </w:style>
  <w:style w:type="paragraph" w:styleId="Titre1">
    <w:name w:val="heading 1"/>
    <w:basedOn w:val="Normal"/>
    <w:next w:val="Normal"/>
    <w:link w:val="Titre1Car"/>
    <w:autoRedefine/>
    <w:uiPriority w:val="9"/>
    <w:qFormat/>
    <w:rsid w:val="0037722A"/>
    <w:pPr>
      <w:keepNext/>
      <w:keepLines/>
      <w:numPr>
        <w:numId w:val="5"/>
      </w:numPr>
      <w:spacing w:before="360" w:after="360"/>
      <w:ind w:left="431" w:hanging="431"/>
      <w:outlineLvl w:val="0"/>
    </w:pPr>
    <w:rPr>
      <w:rFonts w:asciiTheme="majorHAnsi" w:eastAsiaTheme="majorEastAsia" w:hAnsiTheme="majorHAnsi" w:cstheme="majorBidi"/>
      <w:b/>
      <w:color w:val="2E74B5" w:themeColor="accent1" w:themeShade="BF"/>
      <w:sz w:val="32"/>
      <w:szCs w:val="32"/>
    </w:rPr>
  </w:style>
  <w:style w:type="paragraph" w:styleId="Titre2">
    <w:name w:val="heading 2"/>
    <w:basedOn w:val="Normal"/>
    <w:next w:val="Normal"/>
    <w:link w:val="Titre2Car"/>
    <w:autoRedefine/>
    <w:uiPriority w:val="9"/>
    <w:unhideWhenUsed/>
    <w:qFormat/>
    <w:rsid w:val="002C2F8B"/>
    <w:pPr>
      <w:keepNext/>
      <w:keepLines/>
      <w:numPr>
        <w:ilvl w:val="1"/>
        <w:numId w:val="5"/>
      </w:numPr>
      <w:spacing w:before="160" w:after="12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autoRedefine/>
    <w:uiPriority w:val="9"/>
    <w:unhideWhenUsed/>
    <w:qFormat/>
    <w:rsid w:val="002C2F8B"/>
    <w:pPr>
      <w:keepNext/>
      <w:keepLines/>
      <w:numPr>
        <w:ilvl w:val="2"/>
        <w:numId w:val="5"/>
      </w:numPr>
      <w:spacing w:before="120" w:after="12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autoRedefine/>
    <w:uiPriority w:val="9"/>
    <w:unhideWhenUsed/>
    <w:qFormat/>
    <w:rsid w:val="002C2F8B"/>
    <w:pPr>
      <w:keepNext/>
      <w:keepLines/>
      <w:numPr>
        <w:ilvl w:val="3"/>
        <w:numId w:val="5"/>
      </w:numPr>
      <w:spacing w:before="160" w:after="120"/>
      <w:outlineLvl w:val="3"/>
    </w:pPr>
    <w:rPr>
      <w:rFonts w:asciiTheme="majorHAnsi" w:eastAsiaTheme="majorEastAsia" w:hAnsiTheme="majorHAnsi" w:cstheme="majorBidi"/>
      <w:iCs/>
      <w:color w:val="2E74B5" w:themeColor="accent1" w:themeShade="BF"/>
    </w:rPr>
  </w:style>
  <w:style w:type="paragraph" w:styleId="Titre5">
    <w:name w:val="heading 5"/>
    <w:basedOn w:val="Normal"/>
    <w:next w:val="Normal"/>
    <w:link w:val="Titre5Car"/>
    <w:autoRedefine/>
    <w:uiPriority w:val="9"/>
    <w:unhideWhenUsed/>
    <w:qFormat/>
    <w:rsid w:val="002C2F8B"/>
    <w:pPr>
      <w:keepNext/>
      <w:keepLines/>
      <w:numPr>
        <w:ilvl w:val="4"/>
        <w:numId w:val="5"/>
      </w:numPr>
      <w:spacing w:before="160" w:after="12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autoRedefine/>
    <w:uiPriority w:val="9"/>
    <w:unhideWhenUsed/>
    <w:qFormat/>
    <w:rsid w:val="002C2F8B"/>
    <w:pPr>
      <w:keepNext/>
      <w:keepLines/>
      <w:numPr>
        <w:ilvl w:val="5"/>
        <w:numId w:val="5"/>
      </w:numPr>
      <w:spacing w:before="160" w:after="12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autoRedefine/>
    <w:uiPriority w:val="9"/>
    <w:semiHidden/>
    <w:unhideWhenUsed/>
    <w:qFormat/>
    <w:rsid w:val="002C2F8B"/>
    <w:pPr>
      <w:keepNext/>
      <w:keepLines/>
      <w:numPr>
        <w:ilvl w:val="6"/>
        <w:numId w:val="5"/>
      </w:numPr>
      <w:spacing w:before="160" w:after="12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52B4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2B4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60044"/>
    <w:pPr>
      <w:tabs>
        <w:tab w:val="center" w:pos="4536"/>
        <w:tab w:val="right" w:pos="9072"/>
      </w:tabs>
      <w:spacing w:after="0" w:line="240" w:lineRule="auto"/>
    </w:pPr>
  </w:style>
  <w:style w:type="character" w:customStyle="1" w:styleId="En-tteCar">
    <w:name w:val="En-tête Car"/>
    <w:basedOn w:val="Policepardfaut"/>
    <w:link w:val="En-tte"/>
    <w:uiPriority w:val="99"/>
    <w:rsid w:val="00260044"/>
  </w:style>
  <w:style w:type="paragraph" w:styleId="Pieddepage">
    <w:name w:val="footer"/>
    <w:basedOn w:val="Normal"/>
    <w:link w:val="PieddepageCar"/>
    <w:uiPriority w:val="99"/>
    <w:unhideWhenUsed/>
    <w:rsid w:val="002600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60044"/>
  </w:style>
  <w:style w:type="paragraph" w:customStyle="1" w:styleId="RappSclgendesPDP">
    <w:name w:val="Rapp Sc légendes PDP"/>
    <w:basedOn w:val="Pieddepage"/>
    <w:rsid w:val="00260044"/>
    <w:pPr>
      <w:tabs>
        <w:tab w:val="clear" w:pos="4536"/>
        <w:tab w:val="clear" w:pos="9072"/>
        <w:tab w:val="right" w:pos="10065"/>
      </w:tabs>
      <w:ind w:left="680"/>
    </w:pPr>
    <w:rPr>
      <w:rFonts w:ascii="Opel Sans" w:eastAsiaTheme="minorEastAsia" w:hAnsi="Opel Sans" w:cs="Times New Roman"/>
      <w:color w:val="107BB0"/>
      <w:sz w:val="20"/>
      <w:szCs w:val="20"/>
      <w:lang w:eastAsia="fr-FR"/>
    </w:rPr>
  </w:style>
  <w:style w:type="paragraph" w:styleId="Titre">
    <w:name w:val="Title"/>
    <w:basedOn w:val="Normal"/>
    <w:next w:val="Normal"/>
    <w:link w:val="TitreCar"/>
    <w:autoRedefine/>
    <w:uiPriority w:val="10"/>
    <w:qFormat/>
    <w:rsid w:val="004E2BF4"/>
    <w:pPr>
      <w:spacing w:after="0"/>
      <w:ind w:right="-123"/>
      <w:jc w:val="center"/>
    </w:pPr>
    <w:rPr>
      <w:color w:val="2E74B5" w:themeColor="accent1" w:themeShade="BF"/>
      <w:sz w:val="56"/>
    </w:rPr>
  </w:style>
  <w:style w:type="character" w:customStyle="1" w:styleId="TitreCar">
    <w:name w:val="Titre Car"/>
    <w:basedOn w:val="Policepardfaut"/>
    <w:link w:val="Titre"/>
    <w:uiPriority w:val="10"/>
    <w:rsid w:val="004E2BF4"/>
    <w:rPr>
      <w:color w:val="2E74B5" w:themeColor="accent1" w:themeShade="BF"/>
      <w:sz w:val="56"/>
    </w:rPr>
  </w:style>
  <w:style w:type="character" w:customStyle="1" w:styleId="Titre1Car">
    <w:name w:val="Titre 1 Car"/>
    <w:basedOn w:val="Policepardfaut"/>
    <w:link w:val="Titre1"/>
    <w:uiPriority w:val="9"/>
    <w:rsid w:val="0037722A"/>
    <w:rPr>
      <w:rFonts w:asciiTheme="majorHAnsi" w:eastAsiaTheme="majorEastAsia" w:hAnsiTheme="majorHAnsi" w:cstheme="majorBidi"/>
      <w:b/>
      <w:color w:val="2E74B5" w:themeColor="accent1" w:themeShade="BF"/>
      <w:sz w:val="32"/>
      <w:szCs w:val="32"/>
    </w:rPr>
  </w:style>
  <w:style w:type="character" w:customStyle="1" w:styleId="Titre2Car">
    <w:name w:val="Titre 2 Car"/>
    <w:basedOn w:val="Policepardfaut"/>
    <w:link w:val="Titre2"/>
    <w:uiPriority w:val="9"/>
    <w:rsid w:val="002C2F8B"/>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59"/>
    <w:rsid w:val="00010FA6"/>
    <w:pPr>
      <w:spacing w:after="0" w:line="240" w:lineRule="auto"/>
    </w:pPr>
    <w:rPr>
      <w:rFonts w:ascii="Times New Roman" w:eastAsiaTheme="minorEastAsia"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appSCSommaire">
    <w:name w:val="Rapp SC Sommaire"/>
    <w:basedOn w:val="Normal"/>
    <w:rsid w:val="00010FA6"/>
    <w:pPr>
      <w:spacing w:after="0" w:line="360" w:lineRule="auto"/>
    </w:pPr>
    <w:rPr>
      <w:rFonts w:ascii="Open Sans" w:eastAsiaTheme="minorEastAsia" w:hAnsi="Open Sans" w:cs="Times New Roman"/>
      <w:sz w:val="30"/>
      <w:szCs w:val="30"/>
      <w:lang w:eastAsia="fr-FR"/>
    </w:rPr>
  </w:style>
  <w:style w:type="character" w:customStyle="1" w:styleId="RappSCtextebold">
    <w:name w:val="Rapp SC texte bold"/>
    <w:basedOn w:val="Policepardfaut"/>
    <w:uiPriority w:val="1"/>
    <w:rsid w:val="00010FA6"/>
    <w:rPr>
      <w:rFonts w:ascii="Open Sans" w:hAnsi="Open Sans"/>
      <w:b/>
      <w:bCs/>
      <w:caps w:val="0"/>
      <w:smallCaps w:val="0"/>
      <w:strike w:val="0"/>
      <w:dstrike w:val="0"/>
      <w:vanish w:val="0"/>
      <w:color w:val="auto"/>
      <w:sz w:val="22"/>
      <w:szCs w:val="22"/>
      <w:u w:val="none"/>
      <w:vertAlign w:val="baseline"/>
    </w:rPr>
  </w:style>
  <w:style w:type="paragraph" w:customStyle="1" w:styleId="RappSCTextetableau">
    <w:name w:val="Rapp SC Texte tableau"/>
    <w:basedOn w:val="Normal"/>
    <w:rsid w:val="00010FA6"/>
    <w:pPr>
      <w:spacing w:after="20" w:line="240" w:lineRule="auto"/>
    </w:pPr>
    <w:rPr>
      <w:rFonts w:ascii="Open Sans" w:eastAsiaTheme="minorEastAsia" w:hAnsi="Open Sans" w:cs="Times New Roman"/>
      <w:lang w:eastAsia="fr-FR"/>
    </w:rPr>
  </w:style>
  <w:style w:type="character" w:customStyle="1" w:styleId="RappSCtextetableaugras">
    <w:name w:val="Rapp SC texte tableau gras"/>
    <w:basedOn w:val="Policepardfaut"/>
    <w:uiPriority w:val="1"/>
    <w:rsid w:val="00010FA6"/>
    <w:rPr>
      <w:rFonts w:ascii="Open Sans" w:hAnsi="Open Sans"/>
      <w:b/>
      <w:bCs/>
      <w:caps w:val="0"/>
      <w:smallCaps w:val="0"/>
      <w:strike w:val="0"/>
      <w:dstrike w:val="0"/>
      <w:vanish w:val="0"/>
      <w:color w:val="auto"/>
      <w:sz w:val="22"/>
      <w:szCs w:val="22"/>
      <w:u w:val="none"/>
      <w:vertAlign w:val="baseline"/>
    </w:rPr>
  </w:style>
  <w:style w:type="paragraph" w:styleId="En-ttedetabledesmatires">
    <w:name w:val="TOC Heading"/>
    <w:next w:val="Normal"/>
    <w:autoRedefine/>
    <w:uiPriority w:val="39"/>
    <w:unhideWhenUsed/>
    <w:qFormat/>
    <w:rsid w:val="00660069"/>
    <w:rPr>
      <w:rFonts w:asciiTheme="majorHAnsi" w:eastAsiaTheme="majorEastAsia" w:hAnsiTheme="majorHAnsi" w:cstheme="majorBidi"/>
      <w:b/>
      <w:sz w:val="32"/>
      <w:szCs w:val="32"/>
      <w:lang w:eastAsia="fr-FR"/>
    </w:rPr>
  </w:style>
  <w:style w:type="character" w:customStyle="1" w:styleId="Titre3Car">
    <w:name w:val="Titre 3 Car"/>
    <w:basedOn w:val="Policepardfaut"/>
    <w:link w:val="Titre3"/>
    <w:uiPriority w:val="9"/>
    <w:rsid w:val="002C2F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2C2F8B"/>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2C2F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rsid w:val="002C2F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2C2F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52B4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2B4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qFormat/>
    <w:rsid w:val="00660069"/>
    <w:pPr>
      <w:spacing w:after="100"/>
    </w:pPr>
    <w:rPr>
      <w:b/>
    </w:rPr>
  </w:style>
  <w:style w:type="paragraph" w:styleId="TM2">
    <w:name w:val="toc 2"/>
    <w:basedOn w:val="Normal"/>
    <w:next w:val="Normal"/>
    <w:autoRedefine/>
    <w:uiPriority w:val="39"/>
    <w:unhideWhenUsed/>
    <w:rsid w:val="00660069"/>
    <w:pPr>
      <w:spacing w:after="100"/>
      <w:ind w:left="220"/>
    </w:pPr>
  </w:style>
  <w:style w:type="paragraph" w:styleId="TM3">
    <w:name w:val="toc 3"/>
    <w:basedOn w:val="Normal"/>
    <w:next w:val="Normal"/>
    <w:autoRedefine/>
    <w:uiPriority w:val="39"/>
    <w:unhideWhenUsed/>
    <w:rsid w:val="00660069"/>
    <w:pPr>
      <w:spacing w:after="100"/>
      <w:ind w:left="440"/>
    </w:pPr>
  </w:style>
  <w:style w:type="character" w:styleId="Lienhypertexte">
    <w:name w:val="Hyperlink"/>
    <w:basedOn w:val="Policepardfaut"/>
    <w:uiPriority w:val="99"/>
    <w:unhideWhenUsed/>
    <w:rsid w:val="00A52B4F"/>
    <w:rPr>
      <w:color w:val="0563C1" w:themeColor="hyperlink"/>
      <w:u w:val="single"/>
    </w:rPr>
  </w:style>
  <w:style w:type="paragraph" w:styleId="Sous-titre">
    <w:name w:val="Subtitle"/>
    <w:basedOn w:val="Normal"/>
    <w:next w:val="Normal"/>
    <w:link w:val="Sous-titreCar"/>
    <w:autoRedefine/>
    <w:uiPriority w:val="11"/>
    <w:qFormat/>
    <w:rsid w:val="004E2BF4"/>
    <w:pPr>
      <w:numPr>
        <w:ilvl w:val="1"/>
      </w:numPr>
      <w:jc w:val="center"/>
    </w:pPr>
    <w:rPr>
      <w:rFonts w:eastAsiaTheme="minorEastAsia"/>
      <w:color w:val="2E74B5" w:themeColor="accent1" w:themeShade="BF"/>
      <w:spacing w:val="15"/>
      <w:sz w:val="40"/>
    </w:rPr>
  </w:style>
  <w:style w:type="character" w:customStyle="1" w:styleId="Sous-titreCar">
    <w:name w:val="Sous-titre Car"/>
    <w:basedOn w:val="Policepardfaut"/>
    <w:link w:val="Sous-titre"/>
    <w:uiPriority w:val="11"/>
    <w:rsid w:val="004E2BF4"/>
    <w:rPr>
      <w:rFonts w:eastAsiaTheme="minorEastAsia"/>
      <w:color w:val="2E74B5" w:themeColor="accent1" w:themeShade="BF"/>
      <w:spacing w:val="15"/>
      <w:sz w:val="40"/>
    </w:rPr>
  </w:style>
  <w:style w:type="paragraph" w:styleId="TM4">
    <w:name w:val="toc 4"/>
    <w:basedOn w:val="Normal"/>
    <w:next w:val="Normal"/>
    <w:autoRedefine/>
    <w:uiPriority w:val="39"/>
    <w:unhideWhenUsed/>
    <w:rsid w:val="005304B4"/>
    <w:pPr>
      <w:spacing w:after="100"/>
      <w:ind w:left="660"/>
    </w:pPr>
  </w:style>
  <w:style w:type="paragraph" w:styleId="TM5">
    <w:name w:val="toc 5"/>
    <w:basedOn w:val="Normal"/>
    <w:next w:val="Normal"/>
    <w:autoRedefine/>
    <w:uiPriority w:val="39"/>
    <w:unhideWhenUsed/>
    <w:rsid w:val="005304B4"/>
    <w:pPr>
      <w:spacing w:after="100"/>
      <w:ind w:left="880"/>
    </w:pPr>
  </w:style>
  <w:style w:type="paragraph" w:styleId="TM6">
    <w:name w:val="toc 6"/>
    <w:basedOn w:val="Normal"/>
    <w:next w:val="Normal"/>
    <w:autoRedefine/>
    <w:uiPriority w:val="39"/>
    <w:unhideWhenUsed/>
    <w:rsid w:val="005304B4"/>
    <w:pPr>
      <w:spacing w:after="100"/>
      <w:ind w:left="1100"/>
    </w:pPr>
  </w:style>
  <w:style w:type="paragraph" w:styleId="Sansinterligne">
    <w:name w:val="No Spacing"/>
    <w:link w:val="SansinterligneCar"/>
    <w:uiPriority w:val="1"/>
    <w:qFormat/>
    <w:rsid w:val="004F55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F5543"/>
    <w:rPr>
      <w:rFonts w:eastAsiaTheme="minorEastAsia"/>
      <w:lang w:eastAsia="fr-FR"/>
    </w:rPr>
  </w:style>
  <w:style w:type="paragraph" w:styleId="Textedebulles">
    <w:name w:val="Balloon Text"/>
    <w:basedOn w:val="Normal"/>
    <w:link w:val="TextedebullesCar"/>
    <w:uiPriority w:val="99"/>
    <w:semiHidden/>
    <w:unhideWhenUsed/>
    <w:rsid w:val="00C362D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362DB"/>
    <w:rPr>
      <w:rFonts w:ascii="Segoe UI" w:hAnsi="Segoe UI" w:cs="Segoe UI"/>
      <w:sz w:val="18"/>
      <w:szCs w:val="18"/>
    </w:rPr>
  </w:style>
  <w:style w:type="character" w:styleId="Textedelespacerserv">
    <w:name w:val="Placeholder Text"/>
    <w:basedOn w:val="Policepardfaut"/>
    <w:uiPriority w:val="99"/>
    <w:semiHidden/>
    <w:rsid w:val="00384636"/>
    <w:rPr>
      <w:color w:val="808080"/>
    </w:rPr>
  </w:style>
  <w:style w:type="paragraph" w:styleId="Paragraphedeliste">
    <w:name w:val="List Paragraph"/>
    <w:basedOn w:val="Normal"/>
    <w:uiPriority w:val="34"/>
    <w:qFormat/>
    <w:rsid w:val="003772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N:\Communication%20-%20Bo&#238;te%20&#224;%20outils\Mod&#232;les%20document%20SIH\Document%20standard%20SIH.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5D401-09AD-469F-BAC0-A88286FB3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standard SIH</Template>
  <TotalTime>86</TotalTime>
  <Pages>5</Pages>
  <Words>791</Words>
  <Characters>4352</Characters>
  <Application>Microsoft Office Word</Application>
  <DocSecurity>0</DocSecurity>
  <Lines>36</Lines>
  <Paragraphs>10</Paragraphs>
  <ScaleCrop>false</ScaleCrop>
  <HeadingPairs>
    <vt:vector size="4" baseType="variant">
      <vt:variant>
        <vt:lpstr>Titre</vt:lpstr>
      </vt:variant>
      <vt:variant>
        <vt:i4>1</vt:i4>
      </vt:variant>
      <vt:variant>
        <vt:lpstr>Titres</vt:lpstr>
      </vt:variant>
      <vt:variant>
        <vt:i4>18</vt:i4>
      </vt:variant>
    </vt:vector>
  </HeadingPairs>
  <TitlesOfParts>
    <vt:vector size="19" baseType="lpstr">
      <vt:lpstr/>
      <vt:lpstr>Mode connecté / déconnecté</vt:lpstr>
      <vt:lpstr>Mode tablette / ordinateur</vt:lpstr>
      <vt:lpstr>Gestion des portefeuilles</vt:lpstr>
      <vt:lpstr>Onglet fichier</vt:lpstr>
      <vt:lpstr>Onglet Edition</vt:lpstr>
      <vt:lpstr>Onglet Saisie</vt:lpstr>
      <vt:lpstr>Onglet Transfert</vt:lpstr>
      <vt:lpstr>Onglet Administration</vt:lpstr>
      <vt:lpstr>Onglet Préférences</vt:lpstr>
      <vt:lpstr>Onglet Aide</vt:lpstr>
      <vt:lpstr>Dans un calendrier</vt:lpstr>
      <vt:lpstr>    Onglet généralités</vt:lpstr>
      <vt:lpstr>    Onglet calendrier</vt:lpstr>
      <vt:lpstr>        Prédocumentation</vt:lpstr>
      <vt:lpstr>        Calendrier</vt:lpstr>
      <vt:lpstr>    Onglet Engins</vt:lpstr>
      <vt:lpstr>    Onglet commentaire</vt:lpstr>
      <vt:lpstr>Menu contextuel d’un navire</vt:lpstr>
    </vt:vector>
  </TitlesOfParts>
  <Company>IFREMER</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LE ROY, Ifremer Brest PDG-RBE-STH-LBH, 02</dc:creator>
  <cp:keywords/>
  <dc:description/>
  <cp:lastModifiedBy>Emilie LE ROY, Ifremer Brest PDG-RBE-STH-LBH, 02</cp:lastModifiedBy>
  <cp:revision>3</cp:revision>
  <cp:lastPrinted>2018-07-10T10:22:00Z</cp:lastPrinted>
  <dcterms:created xsi:type="dcterms:W3CDTF">2024-01-02T15:24:00Z</dcterms:created>
  <dcterms:modified xsi:type="dcterms:W3CDTF">2024-01-02T16:50:00Z</dcterms:modified>
</cp:coreProperties>
</file>