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65A2" w14:textId="58C1DDA4" w:rsidR="00E454D2" w:rsidRPr="00E454D2" w:rsidRDefault="009D2573" w:rsidP="00E454D2">
      <w:pPr>
        <w:pStyle w:val="Titre1"/>
        <w:pBdr>
          <w:right w:val="single" w:sz="4" w:space="0" w:color="2E74B5" w:themeColor="accent1" w:themeShade="BF"/>
        </w:pBdr>
        <w:rPr>
          <w:lang w:eastAsia="fr-FR"/>
        </w:rPr>
      </w:pPr>
      <w:r>
        <w:rPr>
          <w:noProof/>
          <w:lang w:eastAsia="fr-FR"/>
        </w:rPr>
        <w:t xml:space="preserve">Indicateurs de sortie - </w:t>
      </w:r>
      <w:r w:rsidR="008619E8">
        <w:rPr>
          <w:noProof/>
          <w:lang w:eastAsia="fr-FR"/>
        </w:rPr>
        <w:t>APASE</w:t>
      </w:r>
    </w:p>
    <w:p w14:paraId="4EA2D031" w14:textId="32AD3F76" w:rsidR="00E454D2" w:rsidRDefault="00E454D2"/>
    <w:p w14:paraId="3B685288" w14:textId="2C32FBE1" w:rsidR="0091439D" w:rsidRDefault="0091439D"/>
    <w:p w14:paraId="3AF5C3BA" w14:textId="2D3E4AE3" w:rsidR="0091439D" w:rsidRPr="00F321DE" w:rsidRDefault="0091439D" w:rsidP="00365E7E">
      <w:pPr>
        <w:pStyle w:val="Titre2"/>
      </w:pPr>
      <w:r w:rsidRPr="00F321DE">
        <w:t>Filtres :</w:t>
      </w:r>
    </w:p>
    <w:p w14:paraId="3ADF7515" w14:textId="1CDA9F2D" w:rsidR="0091439D" w:rsidRDefault="0091439D" w:rsidP="0091439D">
      <w:pPr>
        <w:pStyle w:val="Paragraphedeliste"/>
        <w:numPr>
          <w:ilvl w:val="0"/>
          <w:numId w:val="21"/>
        </w:numPr>
      </w:pPr>
      <w:r>
        <w:t>Dispositif (libellé « engin ») =&gt; obligatoire</w:t>
      </w:r>
      <w:r w:rsidR="00890981">
        <w:t xml:space="preserve"> et choix multiples</w:t>
      </w:r>
      <w:r w:rsidR="005A29D9">
        <w:t xml:space="preserve"> (</w:t>
      </w:r>
      <w:r w:rsidR="005A29D9" w:rsidRPr="005A29D9">
        <w:rPr>
          <w:i/>
        </w:rPr>
        <w:t xml:space="preserve">ATTENTION : Lors de la saisie, permettre de visualiser une liste déroulante de tous les engins déjà saisis pour </w:t>
      </w:r>
      <w:r w:rsidR="005A29D9">
        <w:rPr>
          <w:i/>
        </w:rPr>
        <w:t>faciliter le choix de l’engin étudié et limiter les écritures différentes)</w:t>
      </w:r>
      <w:r w:rsidR="005A29D9">
        <w:t xml:space="preserve"> </w:t>
      </w:r>
    </w:p>
    <w:p w14:paraId="1D1A1E0E" w14:textId="08C3BAB5" w:rsidR="0091439D" w:rsidRDefault="0091439D" w:rsidP="0091439D">
      <w:pPr>
        <w:pStyle w:val="Paragraphedeliste"/>
        <w:numPr>
          <w:ilvl w:val="0"/>
          <w:numId w:val="21"/>
        </w:numPr>
      </w:pPr>
      <w:r>
        <w:t>Navire</w:t>
      </w:r>
      <w:r>
        <w:t>s (recherche « immatriculation » ou « nom du navire ») =&gt; choix multiple et non obligatoire</w:t>
      </w:r>
    </w:p>
    <w:p w14:paraId="67435DE4" w14:textId="00CEF8F8" w:rsidR="0091439D" w:rsidRDefault="0091439D" w:rsidP="0091439D">
      <w:pPr>
        <w:pStyle w:val="Paragraphedeliste"/>
        <w:numPr>
          <w:ilvl w:val="0"/>
          <w:numId w:val="21"/>
        </w:numPr>
      </w:pPr>
      <w:r>
        <w:t>Période (date min et max) =&gt; choix multiple et non obligatoire</w:t>
      </w:r>
    </w:p>
    <w:p w14:paraId="1F31EF47" w14:textId="73FDD425" w:rsidR="00F321DE" w:rsidRDefault="00F321DE" w:rsidP="0091439D">
      <w:pPr>
        <w:pStyle w:val="Paragraphedeliste"/>
        <w:numPr>
          <w:ilvl w:val="0"/>
          <w:numId w:val="21"/>
        </w:numPr>
      </w:pPr>
      <w:proofErr w:type="spellStart"/>
      <w:r>
        <w:t>OPs</w:t>
      </w:r>
      <w:proofErr w:type="spellEnd"/>
      <w:r>
        <w:t xml:space="preserve"> (identifiant OP) : </w:t>
      </w:r>
      <w:r w:rsidR="00365E7E">
        <w:t>désélectionner</w:t>
      </w:r>
      <w:r>
        <w:t xml:space="preserve"> les </w:t>
      </w:r>
      <w:proofErr w:type="spellStart"/>
      <w:r>
        <w:t>OPs</w:t>
      </w:r>
      <w:proofErr w:type="spellEnd"/>
      <w:r>
        <w:t xml:space="preserve"> non analysées =&gt; non obligatoire</w:t>
      </w:r>
    </w:p>
    <w:p w14:paraId="45ABAD1D" w14:textId="7E536C5A" w:rsidR="00F321DE" w:rsidRDefault="00F321DE" w:rsidP="0091439D">
      <w:pPr>
        <w:pStyle w:val="Paragraphedeliste"/>
        <w:numPr>
          <w:ilvl w:val="0"/>
          <w:numId w:val="21"/>
        </w:numPr>
      </w:pPr>
      <w:r>
        <w:t>Espèces : sélectionner les espèces à étudier =&gt; non obligatoire</w:t>
      </w:r>
    </w:p>
    <w:p w14:paraId="5719C78F" w14:textId="357FDB9A" w:rsidR="009D2573" w:rsidRDefault="00DF3057" w:rsidP="009D2573">
      <w:pPr>
        <w:pStyle w:val="Titre2"/>
        <w:rPr>
          <w:b w:val="0"/>
          <w:u w:val="none"/>
        </w:rPr>
      </w:pPr>
      <w:commentRangeStart w:id="0"/>
      <w:r>
        <w:rPr>
          <w:b w:val="0"/>
          <w:u w:val="none"/>
        </w:rPr>
        <w:t>…</w:t>
      </w:r>
      <w:commentRangeEnd w:id="0"/>
      <w:r>
        <w:rPr>
          <w:rStyle w:val="Marquedecommentaire"/>
          <w:rFonts w:asciiTheme="minorHAnsi" w:eastAsiaTheme="minorHAnsi" w:hAnsiTheme="minorHAnsi" w:cstheme="minorBidi"/>
          <w:b w:val="0"/>
          <w:color w:val="auto"/>
          <w:u w:val="none"/>
        </w:rPr>
        <w:commentReference w:id="0"/>
      </w:r>
    </w:p>
    <w:p w14:paraId="51348E13" w14:textId="683B58A0" w:rsidR="00365E7E" w:rsidRDefault="00365E7E" w:rsidP="00365E7E"/>
    <w:p w14:paraId="47F6824C" w14:textId="6AA47DF6" w:rsidR="00365E7E" w:rsidRDefault="00365E7E" w:rsidP="00365E7E">
      <w:pPr>
        <w:pStyle w:val="Titre2"/>
      </w:pPr>
      <w:r>
        <w:t>Informations/Indicateur</w:t>
      </w:r>
      <w:r w:rsidR="00DF3057">
        <w:t>s</w:t>
      </w:r>
      <w:r>
        <w:t xml:space="preserve"> sortie</w:t>
      </w:r>
    </w:p>
    <w:p w14:paraId="2E319BFA" w14:textId="26CE7698" w:rsidR="00365E7E" w:rsidRDefault="00365E7E" w:rsidP="00365E7E">
      <w:r>
        <w:t>Format HTML </w:t>
      </w:r>
      <w:r w:rsidR="00DF3057">
        <w:t>pour tableaux et graphiques copié/</w:t>
      </w:r>
      <w:proofErr w:type="spellStart"/>
      <w:r w:rsidR="00DF3057">
        <w:t>collable</w:t>
      </w:r>
      <w:proofErr w:type="spellEnd"/>
    </w:p>
    <w:p w14:paraId="59A87730" w14:textId="01EA212B" w:rsidR="00DF3057" w:rsidRPr="00365E7E" w:rsidRDefault="00DF3057" w:rsidP="00365E7E">
      <w:r>
        <w:t>Format .csv des données des tableaux et graphiques</w:t>
      </w:r>
    </w:p>
    <w:p w14:paraId="097D3D12" w14:textId="77777777" w:rsidR="00365E7E" w:rsidRPr="00365E7E" w:rsidRDefault="00365E7E" w:rsidP="00365E7E"/>
    <w:p w14:paraId="13099809" w14:textId="77777777" w:rsidR="00E454D2" w:rsidRPr="009D2573" w:rsidRDefault="009D2573" w:rsidP="009D2573">
      <w:pPr>
        <w:pStyle w:val="Titre2"/>
        <w:numPr>
          <w:ilvl w:val="0"/>
          <w:numId w:val="14"/>
        </w:numPr>
        <w:rPr>
          <w:b w:val="0"/>
          <w:u w:val="none"/>
        </w:rPr>
      </w:pPr>
      <w:r>
        <w:rPr>
          <w:b w:val="0"/>
          <w:u w:val="none"/>
        </w:rPr>
        <w:t>Informations générales</w:t>
      </w:r>
    </w:p>
    <w:p w14:paraId="721A5800" w14:textId="1C8850C3" w:rsidR="009D2573" w:rsidRDefault="009D2573" w:rsidP="00E454D2">
      <w:r w:rsidRPr="009D2573">
        <w:t xml:space="preserve">Nom </w:t>
      </w:r>
      <w:r w:rsidR="00E454D2" w:rsidRPr="009D2573">
        <w:t>Navire</w:t>
      </w:r>
      <w:r w:rsidR="00DF3057">
        <w:t>s</w:t>
      </w:r>
      <w:r w:rsidR="00F321DE">
        <w:t> : CORAIL</w:t>
      </w:r>
      <w:r>
        <w:t xml:space="preserve"> </w:t>
      </w:r>
    </w:p>
    <w:p w14:paraId="426EEDDC" w14:textId="4EF37DF0" w:rsidR="00DF3057" w:rsidRPr="009D2573" w:rsidRDefault="00DF3057" w:rsidP="00E454D2">
      <w:r>
        <w:t>Immatriculations : GV 933859</w:t>
      </w:r>
    </w:p>
    <w:p w14:paraId="77AEE3D2" w14:textId="6885F3B8" w:rsidR="009D2573" w:rsidRPr="009D2573" w:rsidRDefault="009D2573" w:rsidP="00E454D2">
      <w:r w:rsidRPr="009D2573">
        <w:t>Dispositif testé</w:t>
      </w:r>
      <w:r w:rsidR="00DF3057">
        <w:t xml:space="preserve"> (libellé « engin »)</w:t>
      </w:r>
      <w:r w:rsidR="00F321DE">
        <w:t> : Grille à langoustine</w:t>
      </w:r>
    </w:p>
    <w:p w14:paraId="0B66D7D1" w14:textId="2A9C3179" w:rsidR="008A758B" w:rsidRPr="009D2573" w:rsidRDefault="009D2573" w:rsidP="00E454D2">
      <w:r>
        <w:t>Dates</w:t>
      </w:r>
      <w:r w:rsidR="00DF3057">
        <w:t> : du 13/05/2021 au 14/05/2021</w:t>
      </w:r>
    </w:p>
    <w:p w14:paraId="03722F64" w14:textId="67B3EA8D" w:rsidR="009D2573" w:rsidRPr="009D2573" w:rsidRDefault="009D2573" w:rsidP="009D2573">
      <w:r w:rsidRPr="009D2573">
        <w:t>Longueur</w:t>
      </w:r>
      <w:r w:rsidR="00DF3057">
        <w:t>s</w:t>
      </w:r>
      <w:r w:rsidRPr="009D2573">
        <w:t xml:space="preserve"> navire</w:t>
      </w:r>
      <w:r w:rsidR="005A29D9">
        <w:t xml:space="preserve"> (taille min et max si plusieurs navires)</w:t>
      </w:r>
      <w:r w:rsidRPr="009D2573">
        <w:t xml:space="preserve"> : </w:t>
      </w:r>
      <w:r w:rsidR="00DF3057">
        <w:t>14,85 m</w:t>
      </w:r>
    </w:p>
    <w:p w14:paraId="4E90C739" w14:textId="569702F8" w:rsidR="00A60386" w:rsidRPr="009D2573" w:rsidRDefault="00E454D2" w:rsidP="009D2573">
      <w:r w:rsidRPr="009D2573">
        <w:t>Type</w:t>
      </w:r>
      <w:r w:rsidR="00DF3057">
        <w:t>s</w:t>
      </w:r>
      <w:r w:rsidRPr="009D2573">
        <w:t xml:space="preserve"> de fond </w:t>
      </w:r>
      <w:r w:rsidR="005A29D9">
        <w:t xml:space="preserve">(lister les types de fond rencontrés) </w:t>
      </w:r>
      <w:r w:rsidRPr="009D2573">
        <w:t xml:space="preserve">: </w:t>
      </w:r>
      <w:r w:rsidR="002B7C0C">
        <w:t>Sable</w:t>
      </w:r>
    </w:p>
    <w:p w14:paraId="2337C2E1" w14:textId="5FD28BC1" w:rsidR="00E454D2" w:rsidRDefault="00E454D2" w:rsidP="009D2573">
      <w:pPr>
        <w:jc w:val="left"/>
      </w:pPr>
      <w:r w:rsidRPr="009D2573">
        <w:t>Etat de la mer </w:t>
      </w:r>
      <w:r w:rsidR="005A29D9">
        <w:t xml:space="preserve">(lister les états de la mer rencontrés) </w:t>
      </w:r>
      <w:r w:rsidRPr="009D2573">
        <w:t xml:space="preserve">: </w:t>
      </w:r>
      <w:r w:rsidR="002B7C0C">
        <w:t>Peu Agité, Agité</w:t>
      </w:r>
    </w:p>
    <w:p w14:paraId="2B484CBF" w14:textId="7123DC86" w:rsidR="005A29D9" w:rsidRDefault="005A29D9" w:rsidP="009D2573">
      <w:pPr>
        <w:jc w:val="left"/>
      </w:pPr>
      <w:r>
        <w:t>Vitesse de traine (vitesse min et max et moyenne) :</w:t>
      </w:r>
      <w:r w:rsidR="00131C76">
        <w:t xml:space="preserve"> 3,4 à 4 </w:t>
      </w:r>
      <w:proofErr w:type="spellStart"/>
      <w:r w:rsidR="00131C76">
        <w:t>Nds</w:t>
      </w:r>
      <w:proofErr w:type="spellEnd"/>
      <w:r w:rsidR="00131C76">
        <w:t xml:space="preserve"> / Moyenne = 3,7 </w:t>
      </w:r>
      <w:proofErr w:type="spellStart"/>
      <w:r w:rsidR="00131C76">
        <w:t>Nds</w:t>
      </w:r>
      <w:proofErr w:type="spellEnd"/>
    </w:p>
    <w:p w14:paraId="07CFF113" w14:textId="5D54AE34" w:rsidR="00B21C08" w:rsidRPr="009D2573" w:rsidRDefault="00B21C08" w:rsidP="009D2573">
      <w:pPr>
        <w:jc w:val="left"/>
        <w:rPr>
          <w:b/>
          <w:sz w:val="24"/>
          <w:u w:val="single"/>
        </w:rPr>
      </w:pPr>
      <w:r>
        <w:t xml:space="preserve">Nombre </w:t>
      </w:r>
      <w:proofErr w:type="spellStart"/>
      <w:r>
        <w:t>d’OPs</w:t>
      </w:r>
      <w:proofErr w:type="spellEnd"/>
      <w:r>
        <w:t xml:space="preserve"> résultant de la sélection : 3</w:t>
      </w:r>
      <w:r w:rsidR="00B863EA">
        <w:t xml:space="preserve"> </w:t>
      </w:r>
      <w:r w:rsidR="00B863EA" w:rsidRPr="0051733F">
        <w:rPr>
          <w:i/>
        </w:rPr>
        <w:t xml:space="preserve">(Pour les protocoles chalut simple indiquer le nombre </w:t>
      </w:r>
      <w:proofErr w:type="spellStart"/>
      <w:r w:rsidR="0051733F" w:rsidRPr="0051733F">
        <w:rPr>
          <w:i/>
        </w:rPr>
        <w:t>d’OPs</w:t>
      </w:r>
      <w:proofErr w:type="spellEnd"/>
      <w:r w:rsidR="0051733F" w:rsidRPr="0051733F">
        <w:rPr>
          <w:i/>
        </w:rPr>
        <w:t xml:space="preserve"> au chalut standard et le nombre d’OP au chalut sélectif)</w:t>
      </w:r>
    </w:p>
    <w:p w14:paraId="71927596" w14:textId="77777777" w:rsidR="00AB7D58" w:rsidRDefault="00AB7D58" w:rsidP="00E454D2"/>
    <w:p w14:paraId="1AB5DDA7" w14:textId="77777777" w:rsidR="009D2573" w:rsidRDefault="009D2573" w:rsidP="009D2573">
      <w:pPr>
        <w:pStyle w:val="Titre2"/>
        <w:numPr>
          <w:ilvl w:val="0"/>
          <w:numId w:val="14"/>
        </w:numPr>
        <w:rPr>
          <w:b w:val="0"/>
          <w:u w:val="none"/>
        </w:rPr>
      </w:pPr>
      <w:r>
        <w:rPr>
          <w:b w:val="0"/>
          <w:u w:val="none"/>
        </w:rPr>
        <w:t>Carte zone des essais</w:t>
      </w:r>
    </w:p>
    <w:p w14:paraId="4E050158" w14:textId="6C776598" w:rsidR="009D2573" w:rsidRDefault="008B0C7E" w:rsidP="009D2573">
      <w:r>
        <w:t>Faire apparaitre les points de début de traine en différenciant par couleur :</w:t>
      </w:r>
    </w:p>
    <w:p w14:paraId="3B8162B1" w14:textId="76C507F6" w:rsidR="008B0C7E" w:rsidRDefault="008B0C7E" w:rsidP="008B0C7E">
      <w:pPr>
        <w:pStyle w:val="Paragraphedeliste"/>
        <w:numPr>
          <w:ilvl w:val="0"/>
          <w:numId w:val="21"/>
        </w:numPr>
      </w:pPr>
      <w:r>
        <w:t>Standard</w:t>
      </w:r>
    </w:p>
    <w:p w14:paraId="6E4FB55E" w14:textId="30DE3665" w:rsidR="008B0C7E" w:rsidRDefault="008B0C7E" w:rsidP="008B0C7E">
      <w:pPr>
        <w:pStyle w:val="Paragraphedeliste"/>
        <w:numPr>
          <w:ilvl w:val="0"/>
          <w:numId w:val="21"/>
        </w:numPr>
      </w:pPr>
      <w:r>
        <w:t xml:space="preserve">Sélectif </w:t>
      </w:r>
    </w:p>
    <w:p w14:paraId="57D989F8" w14:textId="409428D2" w:rsidR="008B0C7E" w:rsidRPr="004573EE" w:rsidRDefault="008B0C7E" w:rsidP="008B0C7E">
      <w:pPr>
        <w:rPr>
          <w:i/>
        </w:rPr>
      </w:pPr>
      <w:r w:rsidRPr="004573EE">
        <w:rPr>
          <w:i/>
        </w:rPr>
        <w:t xml:space="preserve">(Fond de carte ? Présence de bathymétrie ? </w:t>
      </w:r>
      <w:r w:rsidR="004573EE" w:rsidRPr="004573EE">
        <w:rPr>
          <w:i/>
        </w:rPr>
        <w:t>Si pas bathymétrie, indiquer la bathymétrie moyenne dans les informations générales)</w:t>
      </w:r>
    </w:p>
    <w:p w14:paraId="2B518339" w14:textId="77777777" w:rsidR="00B21C08" w:rsidRDefault="00B21C08" w:rsidP="00E454D2"/>
    <w:p w14:paraId="0617688D" w14:textId="227C5D72" w:rsidR="00E454D2" w:rsidRDefault="00E454D2" w:rsidP="009D2573">
      <w:pPr>
        <w:pStyle w:val="Titre2"/>
        <w:numPr>
          <w:ilvl w:val="0"/>
          <w:numId w:val="14"/>
        </w:numPr>
        <w:rPr>
          <w:b w:val="0"/>
          <w:u w:val="none"/>
        </w:rPr>
      </w:pPr>
      <w:r w:rsidRPr="009D2573">
        <w:rPr>
          <w:b w:val="0"/>
          <w:u w:val="none"/>
        </w:rPr>
        <w:t xml:space="preserve">Comparaison de capture </w:t>
      </w:r>
      <w:r w:rsidR="009D2573">
        <w:rPr>
          <w:b w:val="0"/>
          <w:u w:val="none"/>
        </w:rPr>
        <w:t>pa</w:t>
      </w:r>
      <w:r w:rsidR="00C42221">
        <w:rPr>
          <w:b w:val="0"/>
          <w:u w:val="none"/>
        </w:rPr>
        <w:t>r</w:t>
      </w:r>
      <w:r w:rsidR="009D2573">
        <w:rPr>
          <w:b w:val="0"/>
          <w:u w:val="none"/>
        </w:rPr>
        <w:t xml:space="preserve"> espèce </w:t>
      </w:r>
    </w:p>
    <w:p w14:paraId="4B12AE75" w14:textId="77777777" w:rsidR="009D2573" w:rsidRDefault="009D2573" w:rsidP="009D2573"/>
    <w:p w14:paraId="26BB920D" w14:textId="4BA44BAA" w:rsidR="009D2573" w:rsidRPr="006838DD" w:rsidRDefault="009D2573" w:rsidP="009D2573">
      <w:pPr>
        <w:pStyle w:val="Paragraphedeliste"/>
        <w:numPr>
          <w:ilvl w:val="0"/>
          <w:numId w:val="16"/>
        </w:numPr>
        <w:rPr>
          <w:b/>
        </w:rPr>
      </w:pPr>
      <w:r>
        <w:t>Pour chaque espèce étudiée</w:t>
      </w:r>
      <w:r w:rsidR="006A2F58">
        <w:t xml:space="preserve"> (protocole chalut simple &amp; protocole chalut jumeau)</w:t>
      </w:r>
      <w:r w:rsidR="006838DD">
        <w:t xml:space="preserve"> : </w:t>
      </w:r>
      <w:r w:rsidR="006838DD" w:rsidRPr="006838DD">
        <w:rPr>
          <w:b/>
        </w:rPr>
        <w:t>Taux de variation total</w:t>
      </w:r>
    </w:p>
    <w:p w14:paraId="04DEC482" w14:textId="77777777" w:rsidR="009D2573" w:rsidRDefault="009D2573" w:rsidP="009D2573">
      <w:bookmarkStart w:id="1" w:name="_GoBack"/>
      <w:bookmarkEnd w:id="1"/>
    </w:p>
    <w:p w14:paraId="71256326" w14:textId="4823D69C" w:rsidR="009D2573" w:rsidRDefault="009D2573" w:rsidP="009D2573">
      <w:r>
        <w:lastRenderedPageBreak/>
        <w:t>Taux de variations total débarquement </w:t>
      </w:r>
      <w:r w:rsidR="007C44A8">
        <w:t xml:space="preserve">par espèce </w:t>
      </w:r>
      <w:r>
        <w:t>: (poids débarquement espèce dans</w:t>
      </w:r>
      <w:r w:rsidR="006A2F58">
        <w:t xml:space="preserve"> l’ensemble des traits avec le</w:t>
      </w:r>
      <w:r>
        <w:t xml:space="preserve"> sélectif - poids débarquement espèce dans</w:t>
      </w:r>
      <w:r w:rsidR="006A2F58">
        <w:t xml:space="preserve"> l’ensemble des traits avec le</w:t>
      </w:r>
      <w:r>
        <w:t xml:space="preserve"> standard) / poids débarquement espèce dans</w:t>
      </w:r>
      <w:r w:rsidR="006A2F58">
        <w:t xml:space="preserve"> l’ensemble des traits avec le</w:t>
      </w:r>
      <w:r>
        <w:t xml:space="preserve"> standard</w:t>
      </w:r>
    </w:p>
    <w:p w14:paraId="4259A449" w14:textId="77777777" w:rsidR="009D2573" w:rsidRPr="009D2573" w:rsidRDefault="009D2573" w:rsidP="009D2573"/>
    <w:p w14:paraId="04006B8D" w14:textId="21ED0BB2" w:rsidR="009D2573" w:rsidRDefault="009D2573" w:rsidP="009D2573">
      <w:r>
        <w:t xml:space="preserve">Taux de variations total </w:t>
      </w:r>
      <w:r w:rsidR="006A2F58">
        <w:t>rejet</w:t>
      </w:r>
      <w:r>
        <w:t> </w:t>
      </w:r>
      <w:r w:rsidR="007C44A8">
        <w:t xml:space="preserve">par espèce </w:t>
      </w:r>
      <w:r>
        <w:t xml:space="preserve">: (poids </w:t>
      </w:r>
      <w:r w:rsidR="006A2F58">
        <w:t>rejet</w:t>
      </w:r>
      <w:r>
        <w:t xml:space="preserve"> espèce dans </w:t>
      </w:r>
      <w:r w:rsidR="006A2F58">
        <w:t xml:space="preserve">l’ensemble des traits avec le </w:t>
      </w:r>
      <w:r>
        <w:t xml:space="preserve">sélectif - poids </w:t>
      </w:r>
      <w:r w:rsidR="006A2F58">
        <w:t>rejet</w:t>
      </w:r>
      <w:r>
        <w:t xml:space="preserve"> espèce dans </w:t>
      </w:r>
      <w:r w:rsidR="006A2F58">
        <w:t xml:space="preserve">l’ensemble des traits avec le </w:t>
      </w:r>
      <w:r>
        <w:t xml:space="preserve">standard) / poids </w:t>
      </w:r>
      <w:r w:rsidR="006A2F58">
        <w:t>rejet</w:t>
      </w:r>
      <w:r>
        <w:t xml:space="preserve"> espèce dans</w:t>
      </w:r>
      <w:r w:rsidR="006A2F58">
        <w:t xml:space="preserve"> l’ensemble des traits avec le</w:t>
      </w:r>
      <w:r>
        <w:t xml:space="preserve"> standard</w:t>
      </w:r>
    </w:p>
    <w:p w14:paraId="309CBFE6" w14:textId="087AAE41" w:rsidR="007C44A8" w:rsidRDefault="007C44A8" w:rsidP="009D2573"/>
    <w:p w14:paraId="0F3DE978" w14:textId="3D08E57A" w:rsidR="007C44A8" w:rsidRDefault="007C44A8" w:rsidP="007C44A8">
      <w:r>
        <w:t xml:space="preserve">Taux de variation total rejet : </w:t>
      </w:r>
      <w:r>
        <w:t>(poids rejet</w:t>
      </w:r>
      <w:r>
        <w:t xml:space="preserve"> de</w:t>
      </w:r>
      <w:r>
        <w:t xml:space="preserve"> l’ensemble des</w:t>
      </w:r>
      <w:r>
        <w:t xml:space="preserve"> espèces sur tous les</w:t>
      </w:r>
      <w:r>
        <w:t xml:space="preserve"> traits avec le sélectif - poids rejet </w:t>
      </w:r>
      <w:r>
        <w:t>de</w:t>
      </w:r>
      <w:r>
        <w:t xml:space="preserve"> l’ensemble </w:t>
      </w:r>
      <w:r>
        <w:t>des espèces sur tous l</w:t>
      </w:r>
      <w:r>
        <w:t xml:space="preserve">es traits avec le standard) / poids rejet </w:t>
      </w:r>
      <w:r w:rsidR="00565519">
        <w:t>de</w:t>
      </w:r>
      <w:r>
        <w:t xml:space="preserve"> l’ensemble des</w:t>
      </w:r>
      <w:r w:rsidR="00565519">
        <w:t xml:space="preserve"> espèces sur tous les</w:t>
      </w:r>
      <w:r>
        <w:t xml:space="preserve"> traits avec le standard</w:t>
      </w:r>
    </w:p>
    <w:p w14:paraId="657BA2F7" w14:textId="1AB0E495" w:rsidR="007C44A8" w:rsidRDefault="007C44A8" w:rsidP="009D25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24"/>
      </w:tblGrid>
      <w:tr w:rsidR="00B21C08" w14:paraId="3E63696E" w14:textId="5EFCE896" w:rsidTr="00597DFC">
        <w:tc>
          <w:tcPr>
            <w:tcW w:w="1812" w:type="dxa"/>
          </w:tcPr>
          <w:p w14:paraId="61B9807D" w14:textId="0865EB77" w:rsidR="00B21C08" w:rsidRDefault="00B21C08" w:rsidP="009D2573">
            <w:r>
              <w:t>Espèce</w:t>
            </w:r>
          </w:p>
        </w:tc>
        <w:tc>
          <w:tcPr>
            <w:tcW w:w="7248" w:type="dxa"/>
            <w:gridSpan w:val="3"/>
          </w:tcPr>
          <w:p w14:paraId="2773BCB4" w14:textId="356421DA" w:rsidR="00B21C08" w:rsidRDefault="00B21C08" w:rsidP="00E94385">
            <w:pPr>
              <w:jc w:val="center"/>
            </w:pPr>
            <w:r>
              <w:t>Débarquement</w:t>
            </w:r>
          </w:p>
        </w:tc>
      </w:tr>
      <w:tr w:rsidR="00B21C08" w14:paraId="036439EA" w14:textId="1E1B02AF" w:rsidTr="006073F9">
        <w:tc>
          <w:tcPr>
            <w:tcW w:w="1812" w:type="dxa"/>
          </w:tcPr>
          <w:p w14:paraId="06D06BE5" w14:textId="77777777" w:rsidR="00B21C08" w:rsidRDefault="00B21C08" w:rsidP="00B21C08"/>
        </w:tc>
        <w:tc>
          <w:tcPr>
            <w:tcW w:w="1812" w:type="dxa"/>
          </w:tcPr>
          <w:p w14:paraId="04C7D5E2" w14:textId="2EBF1578" w:rsidR="00B21C08" w:rsidRDefault="00B21C08" w:rsidP="00B21C08">
            <w:r>
              <w:t xml:space="preserve">Poids </w:t>
            </w:r>
            <w:proofErr w:type="spellStart"/>
            <w:r>
              <w:t>tot</w:t>
            </w:r>
            <w:proofErr w:type="spellEnd"/>
            <w:r>
              <w:t xml:space="preserve"> standard tribord</w:t>
            </w:r>
          </w:p>
        </w:tc>
        <w:tc>
          <w:tcPr>
            <w:tcW w:w="1812" w:type="dxa"/>
          </w:tcPr>
          <w:p w14:paraId="01650098" w14:textId="0B3CC78A" w:rsidR="00B21C08" w:rsidRDefault="00B21C08" w:rsidP="00B21C08">
            <w:r>
              <w:t xml:space="preserve">Poids </w:t>
            </w:r>
            <w:proofErr w:type="spellStart"/>
            <w:r>
              <w:t>tot</w:t>
            </w:r>
            <w:proofErr w:type="spellEnd"/>
            <w:r>
              <w:t xml:space="preserve"> sélectif </w:t>
            </w:r>
            <w:proofErr w:type="spellStart"/>
            <w:r>
              <w:t>babord</w:t>
            </w:r>
            <w:proofErr w:type="spellEnd"/>
          </w:p>
        </w:tc>
        <w:tc>
          <w:tcPr>
            <w:tcW w:w="3624" w:type="dxa"/>
          </w:tcPr>
          <w:p w14:paraId="0D42BD62" w14:textId="6666C5F6" w:rsidR="00B21C08" w:rsidRDefault="00B21C08" w:rsidP="00B21C08">
            <w:r>
              <w:t>Taux de variation total débarquement</w:t>
            </w:r>
          </w:p>
        </w:tc>
      </w:tr>
      <w:tr w:rsidR="00B21C08" w14:paraId="3E7F5D02" w14:textId="546808DB" w:rsidTr="006073F9">
        <w:tc>
          <w:tcPr>
            <w:tcW w:w="1812" w:type="dxa"/>
          </w:tcPr>
          <w:p w14:paraId="370E73B7" w14:textId="29D32132" w:rsidR="00B21C08" w:rsidRDefault="00B21C08" w:rsidP="00B21C08">
            <w:proofErr w:type="spellStart"/>
            <w:r>
              <w:rPr>
                <w:rFonts w:ascii="Calibri" w:hAnsi="Calibri" w:cs="Calibri"/>
                <w:color w:val="000000"/>
              </w:rPr>
              <w:t>cardine</w:t>
            </w:r>
            <w:proofErr w:type="spellEnd"/>
          </w:p>
        </w:tc>
        <w:tc>
          <w:tcPr>
            <w:tcW w:w="1812" w:type="dxa"/>
          </w:tcPr>
          <w:p w14:paraId="407A05AD" w14:textId="3441AFE7" w:rsidR="00B21C08" w:rsidRDefault="00B21C08" w:rsidP="00B21C08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812" w:type="dxa"/>
          </w:tcPr>
          <w:p w14:paraId="2438A1A7" w14:textId="2F4076CB" w:rsidR="00B21C08" w:rsidRDefault="00B21C08" w:rsidP="00B21C08"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3624" w:type="dxa"/>
          </w:tcPr>
          <w:p w14:paraId="36289280" w14:textId="0FC565E2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-86,7%</w:t>
            </w:r>
          </w:p>
        </w:tc>
      </w:tr>
      <w:tr w:rsidR="00B21C08" w14:paraId="65F738C7" w14:textId="4D890347" w:rsidTr="006073F9">
        <w:tc>
          <w:tcPr>
            <w:tcW w:w="1812" w:type="dxa"/>
          </w:tcPr>
          <w:p w14:paraId="68AE19AF" w14:textId="4CDCB719" w:rsidR="00B21C08" w:rsidRDefault="00B21C08" w:rsidP="00B21C08">
            <w:r>
              <w:rPr>
                <w:rFonts w:ascii="Calibri" w:hAnsi="Calibri" w:cs="Calibri"/>
                <w:color w:val="000000"/>
              </w:rPr>
              <w:t>Langoustine G</w:t>
            </w:r>
          </w:p>
        </w:tc>
        <w:tc>
          <w:tcPr>
            <w:tcW w:w="1812" w:type="dxa"/>
          </w:tcPr>
          <w:p w14:paraId="7A1C3140" w14:textId="65DF720E" w:rsidR="00B21C08" w:rsidRDefault="00B21C08" w:rsidP="00B21C08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</w:tcPr>
          <w:p w14:paraId="269A6CEC" w14:textId="0F446415" w:rsidR="00B21C08" w:rsidRDefault="00B21C08" w:rsidP="00B21C08"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3624" w:type="dxa"/>
          </w:tcPr>
          <w:p w14:paraId="1C4F9F46" w14:textId="22E237B7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-5,0%</w:t>
            </w:r>
          </w:p>
        </w:tc>
      </w:tr>
      <w:tr w:rsidR="00B21C08" w14:paraId="03CE4136" w14:textId="359E0A29" w:rsidTr="006073F9">
        <w:tc>
          <w:tcPr>
            <w:tcW w:w="1812" w:type="dxa"/>
          </w:tcPr>
          <w:p w14:paraId="565EAFF1" w14:textId="4A692621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commentRangeStart w:id="2"/>
            <w:r>
              <w:rPr>
                <w:rFonts w:ascii="Calibri" w:hAnsi="Calibri" w:cs="Calibri"/>
                <w:color w:val="000000"/>
              </w:rPr>
              <w:t>Langoustine P</w:t>
            </w:r>
          </w:p>
        </w:tc>
        <w:tc>
          <w:tcPr>
            <w:tcW w:w="1812" w:type="dxa"/>
          </w:tcPr>
          <w:p w14:paraId="0990957C" w14:textId="48276D69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812" w:type="dxa"/>
          </w:tcPr>
          <w:p w14:paraId="0AC35CDD" w14:textId="4DC025D6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624" w:type="dxa"/>
          </w:tcPr>
          <w:p w14:paraId="0AF8968C" w14:textId="5B802C30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10,2%</w:t>
            </w:r>
            <w:commentRangeEnd w:id="2"/>
            <w:r w:rsidR="00523EFB">
              <w:rPr>
                <w:rStyle w:val="Marquedecommentaire"/>
              </w:rPr>
              <w:commentReference w:id="2"/>
            </w:r>
          </w:p>
        </w:tc>
      </w:tr>
      <w:tr w:rsidR="00B21C08" w14:paraId="2A55A8AD" w14:textId="7DB42F8E" w:rsidTr="006073F9">
        <w:tc>
          <w:tcPr>
            <w:tcW w:w="1812" w:type="dxa"/>
          </w:tcPr>
          <w:p w14:paraId="1B2779A1" w14:textId="47E5A41A" w:rsidR="00B21C08" w:rsidRDefault="00B21C08" w:rsidP="00B21C08">
            <w:r>
              <w:rPr>
                <w:rFonts w:ascii="Calibri" w:hAnsi="Calibri" w:cs="Calibri"/>
                <w:color w:val="000000"/>
              </w:rPr>
              <w:t>lotte</w:t>
            </w:r>
          </w:p>
        </w:tc>
        <w:tc>
          <w:tcPr>
            <w:tcW w:w="1812" w:type="dxa"/>
          </w:tcPr>
          <w:p w14:paraId="5471C358" w14:textId="1ABE29D8" w:rsidR="00B21C08" w:rsidRDefault="00B21C08" w:rsidP="00B21C08">
            <w:r>
              <w:rPr>
                <w:rFonts w:ascii="Calibri" w:hAnsi="Calibri" w:cs="Calibri"/>
                <w:color w:val="000000"/>
              </w:rPr>
              <w:t>16,05</w:t>
            </w:r>
          </w:p>
        </w:tc>
        <w:tc>
          <w:tcPr>
            <w:tcW w:w="1812" w:type="dxa"/>
          </w:tcPr>
          <w:p w14:paraId="2B5FE71A" w14:textId="1CC651DA" w:rsidR="00B21C08" w:rsidRDefault="00B21C08" w:rsidP="00B21C08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624" w:type="dxa"/>
          </w:tcPr>
          <w:p w14:paraId="04914B5B" w14:textId="5F2C1CEE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-56,4%</w:t>
            </w:r>
          </w:p>
        </w:tc>
      </w:tr>
      <w:tr w:rsidR="00B21C08" w14:paraId="59F863C0" w14:textId="5504A3C5" w:rsidTr="006073F9">
        <w:tc>
          <w:tcPr>
            <w:tcW w:w="1812" w:type="dxa"/>
          </w:tcPr>
          <w:p w14:paraId="371FD98A" w14:textId="4FD54A11" w:rsidR="00B21C08" w:rsidRDefault="00B21C08" w:rsidP="00B21C08">
            <w:r>
              <w:rPr>
                <w:rFonts w:ascii="Calibri" w:hAnsi="Calibri" w:cs="Calibri"/>
                <w:color w:val="000000"/>
              </w:rPr>
              <w:t>Merlu</w:t>
            </w:r>
          </w:p>
        </w:tc>
        <w:tc>
          <w:tcPr>
            <w:tcW w:w="1812" w:type="dxa"/>
          </w:tcPr>
          <w:p w14:paraId="5BE9455E" w14:textId="0C580F60" w:rsidR="00B21C08" w:rsidRDefault="00B21C08" w:rsidP="00B21C08"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812" w:type="dxa"/>
          </w:tcPr>
          <w:p w14:paraId="1F1716DE" w14:textId="7F3EE91D" w:rsidR="00B21C08" w:rsidRDefault="00B21C08" w:rsidP="00B21C08"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3624" w:type="dxa"/>
          </w:tcPr>
          <w:p w14:paraId="2E0BA1DF" w14:textId="3A5EBB17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105,9%</w:t>
            </w:r>
          </w:p>
        </w:tc>
      </w:tr>
      <w:tr w:rsidR="00B21C08" w14:paraId="09444309" w14:textId="0F4DB1AB" w:rsidTr="006073F9">
        <w:tc>
          <w:tcPr>
            <w:tcW w:w="1812" w:type="dxa"/>
          </w:tcPr>
          <w:p w14:paraId="29178FFF" w14:textId="44875919" w:rsidR="00B21C08" w:rsidRDefault="00B21C08" w:rsidP="00B21C08">
            <w:r>
              <w:rPr>
                <w:rFonts w:ascii="Calibri" w:hAnsi="Calibri" w:cs="Calibri"/>
                <w:color w:val="000000"/>
              </w:rPr>
              <w:t>rouget</w:t>
            </w:r>
          </w:p>
        </w:tc>
        <w:tc>
          <w:tcPr>
            <w:tcW w:w="1812" w:type="dxa"/>
          </w:tcPr>
          <w:p w14:paraId="07FBFBE9" w14:textId="2952896D" w:rsidR="00B21C08" w:rsidRDefault="00B21C08" w:rsidP="00B21C08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12" w:type="dxa"/>
          </w:tcPr>
          <w:p w14:paraId="68FBDE0D" w14:textId="2B820455" w:rsidR="00B21C08" w:rsidRDefault="00B21C08" w:rsidP="00B21C08"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3624" w:type="dxa"/>
          </w:tcPr>
          <w:p w14:paraId="32A5B5CD" w14:textId="5F3C3905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-60,0%</w:t>
            </w:r>
          </w:p>
        </w:tc>
      </w:tr>
      <w:tr w:rsidR="00B21C08" w14:paraId="29812813" w14:textId="1A3C5AA8" w:rsidTr="006073F9">
        <w:tc>
          <w:tcPr>
            <w:tcW w:w="1812" w:type="dxa"/>
          </w:tcPr>
          <w:p w14:paraId="1ACC5F67" w14:textId="1771F5A4" w:rsidR="00B21C08" w:rsidRDefault="00B21C08" w:rsidP="00B21C08">
            <w:r>
              <w:rPr>
                <w:rFonts w:ascii="Calibri" w:hAnsi="Calibri" w:cs="Calibri"/>
                <w:color w:val="000000"/>
              </w:rPr>
              <w:t>Sole</w:t>
            </w:r>
          </w:p>
        </w:tc>
        <w:tc>
          <w:tcPr>
            <w:tcW w:w="1812" w:type="dxa"/>
          </w:tcPr>
          <w:p w14:paraId="2D74AF90" w14:textId="5E6EF33C" w:rsidR="00B21C08" w:rsidRDefault="00B21C08" w:rsidP="00B21C08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12" w:type="dxa"/>
          </w:tcPr>
          <w:p w14:paraId="707FE32D" w14:textId="35ED0207" w:rsidR="00B21C08" w:rsidRDefault="00B21C08" w:rsidP="00B21C08"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3624" w:type="dxa"/>
          </w:tcPr>
          <w:p w14:paraId="186EA910" w14:textId="24646297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-60,0%</w:t>
            </w:r>
          </w:p>
        </w:tc>
      </w:tr>
    </w:tbl>
    <w:p w14:paraId="3B92B8C5" w14:textId="3A820FC4" w:rsidR="00E94385" w:rsidRDefault="00E94385" w:rsidP="009D257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3"/>
        <w:gridCol w:w="1813"/>
        <w:gridCol w:w="3625"/>
      </w:tblGrid>
      <w:tr w:rsidR="00B21C08" w14:paraId="6A336EAA" w14:textId="4236BC53" w:rsidTr="00D0606D">
        <w:tc>
          <w:tcPr>
            <w:tcW w:w="1811" w:type="dxa"/>
          </w:tcPr>
          <w:p w14:paraId="1F069918" w14:textId="77777777" w:rsidR="00B21C08" w:rsidRDefault="00B21C08" w:rsidP="00153267">
            <w:r>
              <w:t>Espèce</w:t>
            </w:r>
          </w:p>
        </w:tc>
        <w:tc>
          <w:tcPr>
            <w:tcW w:w="7251" w:type="dxa"/>
            <w:gridSpan w:val="3"/>
          </w:tcPr>
          <w:p w14:paraId="48E39CF6" w14:textId="7DAB455C" w:rsidR="00B21C08" w:rsidRDefault="00B21C08" w:rsidP="00153267">
            <w:pPr>
              <w:jc w:val="center"/>
            </w:pPr>
            <w:r>
              <w:t>Rejet</w:t>
            </w:r>
          </w:p>
        </w:tc>
      </w:tr>
      <w:tr w:rsidR="00B21C08" w14:paraId="7C68C9B0" w14:textId="5F0956EB" w:rsidTr="00B21C08">
        <w:tc>
          <w:tcPr>
            <w:tcW w:w="1811" w:type="dxa"/>
          </w:tcPr>
          <w:p w14:paraId="522968B1" w14:textId="77777777" w:rsidR="00B21C08" w:rsidRDefault="00B21C08" w:rsidP="00B21C08"/>
        </w:tc>
        <w:tc>
          <w:tcPr>
            <w:tcW w:w="1813" w:type="dxa"/>
          </w:tcPr>
          <w:p w14:paraId="604C37BC" w14:textId="77777777" w:rsidR="00B21C08" w:rsidRDefault="00B21C08" w:rsidP="00B21C08">
            <w:r>
              <w:t xml:space="preserve">Poids </w:t>
            </w:r>
            <w:proofErr w:type="spellStart"/>
            <w:r>
              <w:t>tot</w:t>
            </w:r>
            <w:proofErr w:type="spellEnd"/>
            <w:r>
              <w:t xml:space="preserve"> standard tribord</w:t>
            </w:r>
          </w:p>
        </w:tc>
        <w:tc>
          <w:tcPr>
            <w:tcW w:w="1813" w:type="dxa"/>
          </w:tcPr>
          <w:p w14:paraId="670315D0" w14:textId="77777777" w:rsidR="00B21C08" w:rsidRDefault="00B21C08" w:rsidP="00B21C08">
            <w:r>
              <w:t xml:space="preserve">Poids </w:t>
            </w:r>
            <w:proofErr w:type="spellStart"/>
            <w:r>
              <w:t>tot</w:t>
            </w:r>
            <w:proofErr w:type="spellEnd"/>
            <w:r>
              <w:t xml:space="preserve"> sélectif </w:t>
            </w:r>
            <w:proofErr w:type="spellStart"/>
            <w:r>
              <w:t>babord</w:t>
            </w:r>
            <w:proofErr w:type="spellEnd"/>
          </w:p>
        </w:tc>
        <w:tc>
          <w:tcPr>
            <w:tcW w:w="3625" w:type="dxa"/>
          </w:tcPr>
          <w:p w14:paraId="04584F24" w14:textId="65F373CE" w:rsidR="00B21C08" w:rsidRDefault="00B21C08" w:rsidP="00B21C08">
            <w:r>
              <w:t>Taux de variation total rejet</w:t>
            </w:r>
          </w:p>
        </w:tc>
      </w:tr>
      <w:tr w:rsidR="00B21C08" w14:paraId="47DF4BF8" w14:textId="4AE0BC6B" w:rsidTr="00B21C08">
        <w:tc>
          <w:tcPr>
            <w:tcW w:w="1811" w:type="dxa"/>
          </w:tcPr>
          <w:p w14:paraId="6E9D068A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 xml:space="preserve">Langoustine </w:t>
            </w:r>
          </w:p>
        </w:tc>
        <w:tc>
          <w:tcPr>
            <w:tcW w:w="1813" w:type="dxa"/>
          </w:tcPr>
          <w:p w14:paraId="5F83D7A4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131,6</w:t>
            </w:r>
          </w:p>
        </w:tc>
        <w:tc>
          <w:tcPr>
            <w:tcW w:w="1813" w:type="dxa"/>
          </w:tcPr>
          <w:p w14:paraId="5FF4A809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83,2</w:t>
            </w:r>
          </w:p>
        </w:tc>
        <w:tc>
          <w:tcPr>
            <w:tcW w:w="3625" w:type="dxa"/>
          </w:tcPr>
          <w:p w14:paraId="2AA93262" w14:textId="47AE9418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-36,8%</w:t>
            </w:r>
          </w:p>
        </w:tc>
      </w:tr>
      <w:tr w:rsidR="00B21C08" w14:paraId="436F70BC" w14:textId="37FEA774" w:rsidTr="00B21C08">
        <w:tc>
          <w:tcPr>
            <w:tcW w:w="1811" w:type="dxa"/>
          </w:tcPr>
          <w:p w14:paraId="5C7235BE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lotte</w:t>
            </w:r>
          </w:p>
        </w:tc>
        <w:tc>
          <w:tcPr>
            <w:tcW w:w="1813" w:type="dxa"/>
          </w:tcPr>
          <w:p w14:paraId="03391E96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26,5</w:t>
            </w:r>
          </w:p>
        </w:tc>
        <w:tc>
          <w:tcPr>
            <w:tcW w:w="1813" w:type="dxa"/>
          </w:tcPr>
          <w:p w14:paraId="41570BE0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68,3</w:t>
            </w:r>
          </w:p>
        </w:tc>
        <w:tc>
          <w:tcPr>
            <w:tcW w:w="3625" w:type="dxa"/>
          </w:tcPr>
          <w:p w14:paraId="3F6ADC6A" w14:textId="0F742E3E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157,7%</w:t>
            </w:r>
          </w:p>
        </w:tc>
      </w:tr>
      <w:tr w:rsidR="00B21C08" w14:paraId="7143A154" w14:textId="0196AF18" w:rsidTr="00B21C08">
        <w:tc>
          <w:tcPr>
            <w:tcW w:w="1811" w:type="dxa"/>
          </w:tcPr>
          <w:p w14:paraId="2544BD68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Merlu</w:t>
            </w:r>
          </w:p>
        </w:tc>
        <w:tc>
          <w:tcPr>
            <w:tcW w:w="1813" w:type="dxa"/>
          </w:tcPr>
          <w:p w14:paraId="419385F4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16,2</w:t>
            </w:r>
          </w:p>
        </w:tc>
        <w:tc>
          <w:tcPr>
            <w:tcW w:w="1813" w:type="dxa"/>
          </w:tcPr>
          <w:p w14:paraId="5386B110" w14:textId="77777777" w:rsidR="00B21C08" w:rsidRDefault="00B21C08" w:rsidP="00B21C08">
            <w:r>
              <w:rPr>
                <w:rFonts w:ascii="Calibri" w:hAnsi="Calibri" w:cs="Calibri"/>
                <w:color w:val="000000"/>
              </w:rPr>
              <w:t>4,42</w:t>
            </w:r>
          </w:p>
        </w:tc>
        <w:tc>
          <w:tcPr>
            <w:tcW w:w="3625" w:type="dxa"/>
          </w:tcPr>
          <w:p w14:paraId="0CC7E45E" w14:textId="771ECBF9" w:rsidR="00B21C08" w:rsidRDefault="00B21C08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-72,7%</w:t>
            </w:r>
          </w:p>
        </w:tc>
      </w:tr>
      <w:tr w:rsidR="007C44A8" w14:paraId="38154439" w14:textId="77777777" w:rsidTr="00B21C08">
        <w:tc>
          <w:tcPr>
            <w:tcW w:w="1811" w:type="dxa"/>
          </w:tcPr>
          <w:p w14:paraId="730C879D" w14:textId="0A702A57" w:rsidR="007C44A8" w:rsidRDefault="00565519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REJET</w:t>
            </w:r>
          </w:p>
        </w:tc>
        <w:tc>
          <w:tcPr>
            <w:tcW w:w="1813" w:type="dxa"/>
          </w:tcPr>
          <w:p w14:paraId="42BB9097" w14:textId="7C5550F3" w:rsidR="007C44A8" w:rsidRDefault="00560313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293,9</w:t>
            </w:r>
          </w:p>
        </w:tc>
        <w:tc>
          <w:tcPr>
            <w:tcW w:w="1813" w:type="dxa"/>
          </w:tcPr>
          <w:p w14:paraId="30A6C2C1" w14:textId="74A46868" w:rsidR="007C44A8" w:rsidRDefault="00560313" w:rsidP="00B21C0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226,6</w:t>
            </w:r>
          </w:p>
        </w:tc>
        <w:tc>
          <w:tcPr>
            <w:tcW w:w="3625" w:type="dxa"/>
          </w:tcPr>
          <w:p w14:paraId="088A2E0C" w14:textId="45B087AF" w:rsidR="007C44A8" w:rsidRDefault="00F34FA6" w:rsidP="00F34FA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-22,9%</w:t>
            </w:r>
          </w:p>
        </w:tc>
      </w:tr>
    </w:tbl>
    <w:p w14:paraId="2AA3B63C" w14:textId="6592E214" w:rsidR="007C08BA" w:rsidRDefault="007C08BA" w:rsidP="009D2573"/>
    <w:p w14:paraId="1F2AAA56" w14:textId="77777777" w:rsidR="006A2F58" w:rsidRDefault="006A2F58" w:rsidP="009D2573"/>
    <w:p w14:paraId="42D55BDD" w14:textId="77777777" w:rsidR="006A2F58" w:rsidRDefault="006A2F58" w:rsidP="009D2573"/>
    <w:p w14:paraId="0E321716" w14:textId="3EDB4BAB" w:rsidR="006A2F58" w:rsidRPr="009D2573" w:rsidRDefault="006A2F58" w:rsidP="006A2F58">
      <w:pPr>
        <w:pStyle w:val="Paragraphedeliste"/>
        <w:numPr>
          <w:ilvl w:val="0"/>
          <w:numId w:val="16"/>
        </w:numPr>
      </w:pPr>
      <w:r>
        <w:t>Pour chaque espèce étudiée (protocole chalut jumeau)</w:t>
      </w:r>
      <w:r w:rsidR="006838DD">
        <w:t xml:space="preserve"> : </w:t>
      </w:r>
      <w:r w:rsidR="006838DD" w:rsidRPr="006838DD">
        <w:rPr>
          <w:b/>
        </w:rPr>
        <w:t>Taux de variation moyen</w:t>
      </w:r>
    </w:p>
    <w:p w14:paraId="32AC6CC0" w14:textId="77777777" w:rsidR="006A2F58" w:rsidRDefault="006A2F58" w:rsidP="009D2573"/>
    <w:p w14:paraId="1BD4DFB6" w14:textId="5075CFC6" w:rsidR="006A2F58" w:rsidRDefault="006A2F58" w:rsidP="006A2F58">
      <w:r>
        <w:t>Taux de variations moyen débarquement </w:t>
      </w:r>
      <w:r w:rsidR="00471305">
        <w:t xml:space="preserve">par espèce </w:t>
      </w:r>
      <w:r>
        <w:t xml:space="preserve">: </w:t>
      </w:r>
      <w:r>
        <w:rPr>
          <w:rFonts w:cstheme="minorHAnsi"/>
        </w:rPr>
        <w:t>Σ</w:t>
      </w:r>
      <w:r>
        <w:t xml:space="preserve"> ((poids débarquement espèce trait n dans sélectif - poids débarquement espèce trait n avec le standard) / poids débarquement espèce trait n dans le standard) /n</w:t>
      </w:r>
    </w:p>
    <w:p w14:paraId="50971A6A" w14:textId="77777777" w:rsidR="006A2F58" w:rsidRDefault="006A2F58" w:rsidP="006A2F58"/>
    <w:p w14:paraId="4FDD316B" w14:textId="773C7432" w:rsidR="00EB5F5A" w:rsidRDefault="00EB5F5A" w:rsidP="00EB5F5A">
      <w:r>
        <w:t>Taux de variations moyen rejet </w:t>
      </w:r>
      <w:r w:rsidR="00471305">
        <w:t xml:space="preserve">par espèce </w:t>
      </w:r>
      <w:r>
        <w:t xml:space="preserve">: </w:t>
      </w:r>
      <w:r>
        <w:rPr>
          <w:rFonts w:cstheme="minorHAnsi"/>
        </w:rPr>
        <w:t>Σ</w:t>
      </w:r>
      <w:r>
        <w:t xml:space="preserve"> ((poids rejet espèce trait n dans sélectif - poids rejet espèce trait n avec le standard) / poids rejet espèce trait n dans le standard) /n</w:t>
      </w:r>
    </w:p>
    <w:p w14:paraId="43A6D916" w14:textId="72E2F2F6" w:rsidR="00AE60A6" w:rsidRDefault="00AE60A6" w:rsidP="00EB5F5A"/>
    <w:p w14:paraId="44E124AE" w14:textId="029BEA13" w:rsidR="00471305" w:rsidRDefault="00471305" w:rsidP="00471305">
      <w:r>
        <w:t>Taux de variations moyen rejet</w:t>
      </w:r>
      <w:r>
        <w:t xml:space="preserve"> totaux</w:t>
      </w:r>
      <w:r>
        <w:t xml:space="preserve"> : </w:t>
      </w:r>
      <w:r>
        <w:rPr>
          <w:rFonts w:cstheme="minorHAnsi"/>
        </w:rPr>
        <w:t>Σ</w:t>
      </w:r>
      <w:r>
        <w:t xml:space="preserve"> ((poids rejet toutes espèces dans le </w:t>
      </w:r>
      <w:r>
        <w:t xml:space="preserve">trait </w:t>
      </w:r>
      <w:r>
        <w:t>i</w:t>
      </w:r>
      <w:r>
        <w:t xml:space="preserve"> dans sélectif - poids rejet </w:t>
      </w:r>
      <w:r>
        <w:t>toutes espèces dans le</w:t>
      </w:r>
      <w:r>
        <w:t xml:space="preserve"> trait </w:t>
      </w:r>
      <w:r>
        <w:t>i</w:t>
      </w:r>
      <w:r>
        <w:t xml:space="preserve"> avec le standard) / poids rejet </w:t>
      </w:r>
      <w:r>
        <w:t xml:space="preserve">toutes espèces dans le </w:t>
      </w:r>
      <w:r>
        <w:t xml:space="preserve">trait </w:t>
      </w:r>
      <w:r>
        <w:t>i</w:t>
      </w:r>
      <w:r>
        <w:t xml:space="preserve"> dans le standard) /n</w:t>
      </w:r>
    </w:p>
    <w:p w14:paraId="078FBCA2" w14:textId="304450AB" w:rsidR="00AE60A6" w:rsidRDefault="00AE60A6" w:rsidP="00EB5F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76B3" w14:paraId="072FBD0A" w14:textId="6D71E40F" w:rsidTr="00010080">
        <w:tc>
          <w:tcPr>
            <w:tcW w:w="3020" w:type="dxa"/>
          </w:tcPr>
          <w:p w14:paraId="3B7E5071" w14:textId="77777777" w:rsidR="009376B3" w:rsidRDefault="009376B3" w:rsidP="00153267">
            <w:r>
              <w:t>Espèce</w:t>
            </w:r>
          </w:p>
        </w:tc>
        <w:tc>
          <w:tcPr>
            <w:tcW w:w="3021" w:type="dxa"/>
          </w:tcPr>
          <w:p w14:paraId="77E0D3F1" w14:textId="092DBAD5" w:rsidR="009376B3" w:rsidRDefault="009376B3" w:rsidP="00C45D8B">
            <w:r>
              <w:t>Taux de variation moyen débarquement</w:t>
            </w:r>
          </w:p>
        </w:tc>
        <w:tc>
          <w:tcPr>
            <w:tcW w:w="3021" w:type="dxa"/>
          </w:tcPr>
          <w:p w14:paraId="4547015F" w14:textId="1E6CAB9E" w:rsidR="009376B3" w:rsidRDefault="009376B3" w:rsidP="009376B3">
            <w:r>
              <w:t>Ecart Type</w:t>
            </w:r>
          </w:p>
        </w:tc>
      </w:tr>
      <w:tr w:rsidR="009376B3" w14:paraId="2F31967C" w14:textId="500C6A82" w:rsidTr="00010080">
        <w:tc>
          <w:tcPr>
            <w:tcW w:w="3020" w:type="dxa"/>
          </w:tcPr>
          <w:p w14:paraId="4D73DF1B" w14:textId="77777777" w:rsidR="009376B3" w:rsidRDefault="009376B3" w:rsidP="00153267">
            <w:proofErr w:type="spellStart"/>
            <w:r>
              <w:rPr>
                <w:rFonts w:ascii="Calibri" w:hAnsi="Calibri" w:cs="Calibri"/>
                <w:color w:val="000000"/>
              </w:rPr>
              <w:t>cardine</w:t>
            </w:r>
            <w:proofErr w:type="spellEnd"/>
          </w:p>
        </w:tc>
        <w:tc>
          <w:tcPr>
            <w:tcW w:w="3021" w:type="dxa"/>
          </w:tcPr>
          <w:p w14:paraId="7142EAAB" w14:textId="57246D57" w:rsidR="009376B3" w:rsidRDefault="009C0BA0" w:rsidP="00153267">
            <w:r>
              <w:rPr>
                <w:rFonts w:ascii="Calibri" w:hAnsi="Calibri" w:cs="Calibri"/>
                <w:color w:val="000000"/>
              </w:rPr>
              <w:t>-86,7%</w:t>
            </w:r>
          </w:p>
        </w:tc>
        <w:tc>
          <w:tcPr>
            <w:tcW w:w="3021" w:type="dxa"/>
          </w:tcPr>
          <w:p w14:paraId="075EE4A2" w14:textId="02C45CC5" w:rsidR="009376B3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376B3" w:rsidRPr="00AE60A6" w14:paraId="1C8C2914" w14:textId="5E75C170" w:rsidTr="00010080">
        <w:tc>
          <w:tcPr>
            <w:tcW w:w="3020" w:type="dxa"/>
          </w:tcPr>
          <w:p w14:paraId="1C66F056" w14:textId="77777777" w:rsidR="009376B3" w:rsidRPr="00AE60A6" w:rsidRDefault="009376B3" w:rsidP="00153267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Langoustine G</w:t>
            </w:r>
          </w:p>
        </w:tc>
        <w:tc>
          <w:tcPr>
            <w:tcW w:w="3021" w:type="dxa"/>
          </w:tcPr>
          <w:p w14:paraId="341ECC30" w14:textId="2154585E" w:rsidR="009376B3" w:rsidRPr="00AE60A6" w:rsidRDefault="009376B3" w:rsidP="00C45D8B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9C0BA0">
              <w:rPr>
                <w:rFonts w:ascii="Calibri" w:hAnsi="Calibri" w:cs="Calibri"/>
                <w:color w:val="000000"/>
              </w:rPr>
              <w:t>5.6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3021" w:type="dxa"/>
          </w:tcPr>
          <w:p w14:paraId="668AD46E" w14:textId="4AE63514" w:rsidR="009376B3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9.6%</w:t>
            </w:r>
          </w:p>
        </w:tc>
      </w:tr>
      <w:tr w:rsidR="009376B3" w14:paraId="6645FCDA" w14:textId="77046BA1" w:rsidTr="00010080">
        <w:tc>
          <w:tcPr>
            <w:tcW w:w="3020" w:type="dxa"/>
          </w:tcPr>
          <w:p w14:paraId="48109D5C" w14:textId="77777777" w:rsidR="009376B3" w:rsidRPr="00AE60A6" w:rsidRDefault="009376B3" w:rsidP="00153267">
            <w:pPr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Langoustine P</w:t>
            </w:r>
          </w:p>
        </w:tc>
        <w:tc>
          <w:tcPr>
            <w:tcW w:w="3021" w:type="dxa"/>
          </w:tcPr>
          <w:p w14:paraId="4071BBFF" w14:textId="35CAE9DA" w:rsidR="009376B3" w:rsidRDefault="009376B3" w:rsidP="00C45D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9C0BA0">
              <w:rPr>
                <w:rFonts w:ascii="Calibri" w:hAnsi="Calibri" w:cs="Calibri"/>
                <w:color w:val="000000"/>
              </w:rPr>
              <w:t>.4</w:t>
            </w:r>
            <w:r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3021" w:type="dxa"/>
          </w:tcPr>
          <w:p w14:paraId="7FA2005D" w14:textId="12992DF9" w:rsidR="009376B3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41.8%</w:t>
            </w:r>
          </w:p>
        </w:tc>
      </w:tr>
      <w:tr w:rsidR="009376B3" w14:paraId="5B4191E3" w14:textId="04F4D9D0" w:rsidTr="00010080">
        <w:tc>
          <w:tcPr>
            <w:tcW w:w="3020" w:type="dxa"/>
          </w:tcPr>
          <w:p w14:paraId="26022185" w14:textId="77777777" w:rsidR="009376B3" w:rsidRDefault="009376B3" w:rsidP="00153267">
            <w:r>
              <w:rPr>
                <w:rFonts w:ascii="Calibri" w:hAnsi="Calibri" w:cs="Calibri"/>
                <w:color w:val="000000"/>
              </w:rPr>
              <w:t>lotte</w:t>
            </w:r>
          </w:p>
        </w:tc>
        <w:tc>
          <w:tcPr>
            <w:tcW w:w="3021" w:type="dxa"/>
          </w:tcPr>
          <w:p w14:paraId="3ACCBB7E" w14:textId="7078339D" w:rsidR="009376B3" w:rsidRDefault="009C0BA0" w:rsidP="00153267">
            <w:r>
              <w:rPr>
                <w:rFonts w:ascii="Calibri" w:hAnsi="Calibri" w:cs="Calibri"/>
                <w:color w:val="000000"/>
              </w:rPr>
              <w:t xml:space="preserve">16.7 </w:t>
            </w:r>
            <w:r w:rsidR="009376B3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3021" w:type="dxa"/>
          </w:tcPr>
          <w:p w14:paraId="4054B4F0" w14:textId="6CCB925F" w:rsidR="009376B3" w:rsidRDefault="009C0BA0" w:rsidP="00C45D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165%</w:t>
            </w:r>
          </w:p>
        </w:tc>
      </w:tr>
      <w:tr w:rsidR="009C0BA0" w14:paraId="26C7D5D5" w14:textId="0CAE33C2" w:rsidTr="00010080">
        <w:tc>
          <w:tcPr>
            <w:tcW w:w="3020" w:type="dxa"/>
          </w:tcPr>
          <w:p w14:paraId="7D868562" w14:textId="77777777" w:rsidR="009C0BA0" w:rsidRDefault="009C0BA0" w:rsidP="009C0BA0">
            <w:r>
              <w:rPr>
                <w:rFonts w:ascii="Calibri" w:hAnsi="Calibri" w:cs="Calibri"/>
                <w:color w:val="000000"/>
              </w:rPr>
              <w:t>Merlu</w:t>
            </w:r>
          </w:p>
        </w:tc>
        <w:tc>
          <w:tcPr>
            <w:tcW w:w="3021" w:type="dxa"/>
          </w:tcPr>
          <w:p w14:paraId="2CB7EB3A" w14:textId="0F70C650" w:rsidR="009C0BA0" w:rsidRDefault="009C0BA0" w:rsidP="009C0BA0">
            <w:r>
              <w:rPr>
                <w:rFonts w:ascii="Calibri" w:hAnsi="Calibri" w:cs="Calibri"/>
                <w:color w:val="000000"/>
              </w:rPr>
              <w:t>105,9%</w:t>
            </w:r>
          </w:p>
        </w:tc>
        <w:tc>
          <w:tcPr>
            <w:tcW w:w="3021" w:type="dxa"/>
          </w:tcPr>
          <w:p w14:paraId="1204416B" w14:textId="0838B6AA" w:rsidR="009C0BA0" w:rsidRDefault="009C0BA0" w:rsidP="009C0B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C0BA0" w14:paraId="09F9DED0" w14:textId="484E523A" w:rsidTr="00010080">
        <w:trPr>
          <w:trHeight w:val="70"/>
        </w:trPr>
        <w:tc>
          <w:tcPr>
            <w:tcW w:w="3020" w:type="dxa"/>
          </w:tcPr>
          <w:p w14:paraId="5B6303F9" w14:textId="77777777" w:rsidR="009C0BA0" w:rsidRDefault="009C0BA0" w:rsidP="009C0BA0">
            <w:r>
              <w:rPr>
                <w:rFonts w:ascii="Calibri" w:hAnsi="Calibri" w:cs="Calibri"/>
                <w:color w:val="000000"/>
              </w:rPr>
              <w:t>rouget</w:t>
            </w:r>
          </w:p>
        </w:tc>
        <w:tc>
          <w:tcPr>
            <w:tcW w:w="3021" w:type="dxa"/>
          </w:tcPr>
          <w:p w14:paraId="009C5F1F" w14:textId="3B544A63" w:rsidR="009C0BA0" w:rsidRDefault="009C0BA0" w:rsidP="009C0BA0">
            <w:r>
              <w:rPr>
                <w:rFonts w:ascii="Calibri" w:hAnsi="Calibri" w:cs="Calibri"/>
                <w:color w:val="000000"/>
              </w:rPr>
              <w:t>-60,0%</w:t>
            </w:r>
          </w:p>
        </w:tc>
        <w:tc>
          <w:tcPr>
            <w:tcW w:w="3021" w:type="dxa"/>
          </w:tcPr>
          <w:p w14:paraId="7FB56949" w14:textId="7D357E3C" w:rsidR="009C0BA0" w:rsidRDefault="009C0BA0" w:rsidP="009C0B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  <w:tr w:rsidR="009376B3" w14:paraId="3D7342B7" w14:textId="6D951D23" w:rsidTr="00010080">
        <w:tc>
          <w:tcPr>
            <w:tcW w:w="3020" w:type="dxa"/>
          </w:tcPr>
          <w:p w14:paraId="51E58E08" w14:textId="77777777" w:rsidR="009376B3" w:rsidRDefault="009376B3" w:rsidP="00153267">
            <w:r>
              <w:rPr>
                <w:rFonts w:ascii="Calibri" w:hAnsi="Calibri" w:cs="Calibri"/>
                <w:color w:val="000000"/>
              </w:rPr>
              <w:t>Sole</w:t>
            </w:r>
          </w:p>
        </w:tc>
        <w:tc>
          <w:tcPr>
            <w:tcW w:w="3021" w:type="dxa"/>
          </w:tcPr>
          <w:p w14:paraId="6E869E49" w14:textId="7331564F" w:rsidR="009376B3" w:rsidRDefault="009C0BA0" w:rsidP="00C45D8B">
            <w:r>
              <w:rPr>
                <w:rFonts w:ascii="Calibri" w:hAnsi="Calibri" w:cs="Calibri"/>
                <w:color w:val="000000"/>
              </w:rPr>
              <w:t xml:space="preserve">- </w:t>
            </w:r>
            <w:r w:rsidRPr="00523EFB">
              <w:rPr>
                <w:rFonts w:ascii="Calibri" w:hAnsi="Calibri" w:cs="Calibri"/>
                <w:color w:val="000000"/>
              </w:rPr>
              <w:t>60</w:t>
            </w:r>
            <w:r w:rsidR="009376B3" w:rsidRPr="00523EFB">
              <w:rPr>
                <w:rFonts w:ascii="Calibri" w:hAnsi="Calibri" w:cs="Calibri"/>
                <w:color w:val="000000"/>
              </w:rPr>
              <w:t>%</w:t>
            </w:r>
          </w:p>
        </w:tc>
        <w:tc>
          <w:tcPr>
            <w:tcW w:w="3021" w:type="dxa"/>
          </w:tcPr>
          <w:p w14:paraId="0C8BBF3B" w14:textId="7F52715E" w:rsidR="009376B3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</w:tr>
    </w:tbl>
    <w:p w14:paraId="47D78457" w14:textId="57B1DCA1" w:rsidR="00AE60A6" w:rsidRDefault="00AE60A6" w:rsidP="00EB5F5A"/>
    <w:p w14:paraId="5D69FDEE" w14:textId="77777777" w:rsidR="009C0BA0" w:rsidRDefault="009C0BA0" w:rsidP="00EB5F5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0BA0" w14:paraId="37034C41" w14:textId="1478344D" w:rsidTr="00527BDD">
        <w:tc>
          <w:tcPr>
            <w:tcW w:w="3020" w:type="dxa"/>
          </w:tcPr>
          <w:p w14:paraId="020AE233" w14:textId="77777777" w:rsidR="009C0BA0" w:rsidRDefault="009C0BA0" w:rsidP="00153267">
            <w:r>
              <w:t>Espèce</w:t>
            </w:r>
          </w:p>
        </w:tc>
        <w:tc>
          <w:tcPr>
            <w:tcW w:w="3021" w:type="dxa"/>
          </w:tcPr>
          <w:p w14:paraId="76946C15" w14:textId="77777777" w:rsidR="009C0BA0" w:rsidRDefault="009C0BA0" w:rsidP="00153267">
            <w:r>
              <w:t>Taux de variation total rejet</w:t>
            </w:r>
          </w:p>
        </w:tc>
        <w:tc>
          <w:tcPr>
            <w:tcW w:w="3021" w:type="dxa"/>
          </w:tcPr>
          <w:p w14:paraId="627B372D" w14:textId="68EB271E" w:rsidR="009C0BA0" w:rsidRDefault="009C0BA0" w:rsidP="00153267">
            <w:r>
              <w:t>Ecart Type</w:t>
            </w:r>
          </w:p>
        </w:tc>
      </w:tr>
      <w:tr w:rsidR="009C0BA0" w14:paraId="34D24ECC" w14:textId="2C00A4F2" w:rsidTr="00527BDD">
        <w:tc>
          <w:tcPr>
            <w:tcW w:w="3020" w:type="dxa"/>
          </w:tcPr>
          <w:p w14:paraId="1491364D" w14:textId="77777777" w:rsidR="009C0BA0" w:rsidRPr="00AE60A6" w:rsidRDefault="009C0BA0" w:rsidP="00153267">
            <w:pPr>
              <w:rPr>
                <w:highlight w:val="yellow"/>
              </w:rPr>
            </w:pPr>
            <w:r w:rsidRPr="00153267">
              <w:rPr>
                <w:rFonts w:ascii="Calibri" w:hAnsi="Calibri" w:cs="Calibri"/>
                <w:color w:val="000000"/>
              </w:rPr>
              <w:t xml:space="preserve">Langoustine </w:t>
            </w:r>
          </w:p>
        </w:tc>
        <w:tc>
          <w:tcPr>
            <w:tcW w:w="3021" w:type="dxa"/>
          </w:tcPr>
          <w:p w14:paraId="21DCF5E6" w14:textId="45CB41EB" w:rsidR="009C0BA0" w:rsidRDefault="009C0BA0" w:rsidP="00C45D8B">
            <w:r>
              <w:rPr>
                <w:rFonts w:ascii="Calibri" w:hAnsi="Calibri" w:cs="Calibri"/>
                <w:color w:val="000000"/>
              </w:rPr>
              <w:t>-33.4%</w:t>
            </w:r>
          </w:p>
        </w:tc>
        <w:tc>
          <w:tcPr>
            <w:tcW w:w="3021" w:type="dxa"/>
          </w:tcPr>
          <w:p w14:paraId="2FC4AB76" w14:textId="205D6169" w:rsidR="009C0BA0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14.3%</w:t>
            </w:r>
          </w:p>
        </w:tc>
      </w:tr>
      <w:tr w:rsidR="009C0BA0" w14:paraId="3597B5D8" w14:textId="26F295A6" w:rsidTr="00527BDD">
        <w:tc>
          <w:tcPr>
            <w:tcW w:w="3020" w:type="dxa"/>
          </w:tcPr>
          <w:p w14:paraId="0325C493" w14:textId="77777777" w:rsidR="009C0BA0" w:rsidRDefault="009C0BA0" w:rsidP="00153267">
            <w:r>
              <w:rPr>
                <w:rFonts w:ascii="Calibri" w:hAnsi="Calibri" w:cs="Calibri"/>
                <w:color w:val="000000"/>
              </w:rPr>
              <w:t>lotte</w:t>
            </w:r>
          </w:p>
        </w:tc>
        <w:tc>
          <w:tcPr>
            <w:tcW w:w="3021" w:type="dxa"/>
          </w:tcPr>
          <w:p w14:paraId="5AF2F46C" w14:textId="43CAE5C0" w:rsidR="009C0BA0" w:rsidRDefault="009C0BA0" w:rsidP="00153267">
            <w:commentRangeStart w:id="3"/>
            <w:r>
              <w:rPr>
                <w:rFonts w:ascii="Calibri" w:hAnsi="Calibri" w:cs="Calibri"/>
                <w:color w:val="000000"/>
              </w:rPr>
              <w:t>NA</w:t>
            </w:r>
            <w:commentRangeEnd w:id="3"/>
            <w:r>
              <w:rPr>
                <w:rStyle w:val="Marquedecommentaire"/>
              </w:rPr>
              <w:commentReference w:id="3"/>
            </w:r>
            <w:r w:rsidR="00774FB6">
              <w:rPr>
                <w:rFonts w:ascii="Calibri" w:hAnsi="Calibri" w:cs="Calibri"/>
                <w:color w:val="000000"/>
              </w:rPr>
              <w:t xml:space="preserve"> / 68,8%</w:t>
            </w:r>
          </w:p>
        </w:tc>
        <w:tc>
          <w:tcPr>
            <w:tcW w:w="3021" w:type="dxa"/>
          </w:tcPr>
          <w:p w14:paraId="4363DB98" w14:textId="4C24DCD9" w:rsidR="009C0BA0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  <w:r w:rsidR="00774FB6">
              <w:rPr>
                <w:rFonts w:ascii="Calibri" w:hAnsi="Calibri" w:cs="Calibri"/>
                <w:color w:val="000000"/>
              </w:rPr>
              <w:t xml:space="preserve"> / 7%</w:t>
            </w:r>
          </w:p>
        </w:tc>
      </w:tr>
      <w:tr w:rsidR="009C0BA0" w14:paraId="2C551921" w14:textId="68EC2B56" w:rsidTr="00527BDD">
        <w:tc>
          <w:tcPr>
            <w:tcW w:w="3020" w:type="dxa"/>
          </w:tcPr>
          <w:p w14:paraId="1827EB73" w14:textId="77777777" w:rsidR="009C0BA0" w:rsidRDefault="009C0BA0" w:rsidP="00153267">
            <w:r>
              <w:rPr>
                <w:rFonts w:ascii="Calibri" w:hAnsi="Calibri" w:cs="Calibri"/>
                <w:color w:val="000000"/>
              </w:rPr>
              <w:t>Merlu</w:t>
            </w:r>
          </w:p>
        </w:tc>
        <w:tc>
          <w:tcPr>
            <w:tcW w:w="3021" w:type="dxa"/>
          </w:tcPr>
          <w:p w14:paraId="4E80554C" w14:textId="3E7F93B8" w:rsidR="009C0BA0" w:rsidRDefault="009C0BA0" w:rsidP="00C45D8B">
            <w:r>
              <w:rPr>
                <w:rFonts w:ascii="Calibri" w:hAnsi="Calibri" w:cs="Calibri"/>
                <w:color w:val="000000"/>
              </w:rPr>
              <w:t>-50.6 %</w:t>
            </w:r>
          </w:p>
        </w:tc>
        <w:tc>
          <w:tcPr>
            <w:tcW w:w="3021" w:type="dxa"/>
          </w:tcPr>
          <w:p w14:paraId="47476945" w14:textId="06A9E33F" w:rsidR="009C0BA0" w:rsidRDefault="009C0BA0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42.9%</w:t>
            </w:r>
          </w:p>
        </w:tc>
      </w:tr>
      <w:tr w:rsidR="00471305" w14:paraId="7C1E12E2" w14:textId="77777777" w:rsidTr="00527BDD">
        <w:tc>
          <w:tcPr>
            <w:tcW w:w="3020" w:type="dxa"/>
          </w:tcPr>
          <w:p w14:paraId="5D922B10" w14:textId="47E60E3C" w:rsidR="00471305" w:rsidRDefault="00471305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3021" w:type="dxa"/>
          </w:tcPr>
          <w:p w14:paraId="4B8ADEBA" w14:textId="07DA8C56" w:rsidR="00471305" w:rsidRDefault="00137A36" w:rsidP="00C45D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-18,1%</w:t>
            </w:r>
          </w:p>
        </w:tc>
        <w:tc>
          <w:tcPr>
            <w:tcW w:w="3021" w:type="dxa"/>
          </w:tcPr>
          <w:p w14:paraId="298F5E36" w14:textId="658D94BB" w:rsidR="00471305" w:rsidRDefault="00137A36" w:rsidP="0015326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20,6%</w:t>
            </w:r>
          </w:p>
        </w:tc>
      </w:tr>
    </w:tbl>
    <w:p w14:paraId="6EB0BD98" w14:textId="0D59266B" w:rsidR="00523EFB" w:rsidRDefault="00523EFB" w:rsidP="00EB5F5A"/>
    <w:p w14:paraId="30238ACD" w14:textId="5E90A03B" w:rsidR="00523EFB" w:rsidRDefault="00523EFB" w:rsidP="00EB5F5A"/>
    <w:p w14:paraId="6D5FD564" w14:textId="77777777" w:rsidR="00523EFB" w:rsidRDefault="00523EFB" w:rsidP="00EB5F5A"/>
    <w:p w14:paraId="210EE67F" w14:textId="083B8E5F" w:rsidR="00523EFB" w:rsidRDefault="00523EFB" w:rsidP="00523EFB">
      <w:pPr>
        <w:pStyle w:val="Paragraphedeliste"/>
        <w:numPr>
          <w:ilvl w:val="0"/>
          <w:numId w:val="16"/>
        </w:numPr>
      </w:pPr>
      <w:r>
        <w:t xml:space="preserve">Pour chaque espèce </w:t>
      </w:r>
      <w:r w:rsidR="005F38C9">
        <w:t>étudiée</w:t>
      </w:r>
      <w:r>
        <w:t xml:space="preserve"> : ajouter ces résultats sous forme graphique en </w:t>
      </w:r>
      <w:proofErr w:type="spellStart"/>
      <w:r>
        <w:t>boxplot</w:t>
      </w:r>
      <w:proofErr w:type="spellEnd"/>
      <w:r>
        <w:t> (protocole chalut jumeau) </w:t>
      </w:r>
      <w:commentRangeStart w:id="4"/>
      <w:r>
        <w:t>:</w:t>
      </w:r>
      <w:commentRangeEnd w:id="4"/>
      <w:r w:rsidR="005F38C9">
        <w:rPr>
          <w:rStyle w:val="Marquedecommentaire"/>
        </w:rPr>
        <w:commentReference w:id="4"/>
      </w:r>
      <w:r w:rsidR="006838DD">
        <w:t xml:space="preserve"> </w:t>
      </w:r>
      <w:proofErr w:type="spellStart"/>
      <w:r w:rsidR="006838DD" w:rsidRPr="006838DD">
        <w:rPr>
          <w:b/>
        </w:rPr>
        <w:t>Boxplot</w:t>
      </w:r>
      <w:proofErr w:type="spellEnd"/>
    </w:p>
    <w:p w14:paraId="4D77B6A1" w14:textId="77777777" w:rsidR="00523EFB" w:rsidRDefault="00523EFB" w:rsidP="00347E5C">
      <w:pPr>
        <w:ind w:left="360"/>
      </w:pPr>
    </w:p>
    <w:p w14:paraId="1BED75E4" w14:textId="7FD06059" w:rsidR="00523EFB" w:rsidRDefault="00523EFB" w:rsidP="00EB5F5A">
      <w:r>
        <w:rPr>
          <w:noProof/>
          <w:lang w:eastAsia="fr-FR"/>
        </w:rPr>
        <w:drawing>
          <wp:inline distT="0" distB="0" distL="0" distR="0" wp14:anchorId="780D4332" wp14:editId="2FD7C19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mehault\Documents\PROJETS\CAPS\Analyse\Chalut%20jumeau_grille-langoustine\Fiche_CORAI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DB8B3" w14:textId="77777777" w:rsidR="006A2F58" w:rsidRDefault="006A2F58" w:rsidP="006A2F58"/>
    <w:p w14:paraId="50639B45" w14:textId="393444E4" w:rsidR="006A2F58" w:rsidRDefault="00347E5C" w:rsidP="009D2573">
      <w:r>
        <w:t xml:space="preserve">A faire pour chaque </w:t>
      </w:r>
      <w:r w:rsidR="005F38C9">
        <w:t>espèce</w:t>
      </w:r>
    </w:p>
    <w:p w14:paraId="25EB4AE6" w14:textId="4EA51CFD" w:rsidR="00523EFB" w:rsidRDefault="00523EFB" w:rsidP="009D2573"/>
    <w:p w14:paraId="2F560208" w14:textId="77777777" w:rsidR="00523EFB" w:rsidRDefault="00523EFB" w:rsidP="009D2573"/>
    <w:p w14:paraId="4994C458" w14:textId="409F4865" w:rsidR="00825C34" w:rsidRDefault="00EB5F5A" w:rsidP="00BA6ADE">
      <w:pPr>
        <w:pStyle w:val="Paragraphedeliste"/>
        <w:numPr>
          <w:ilvl w:val="0"/>
          <w:numId w:val="16"/>
        </w:numPr>
      </w:pPr>
      <w:r>
        <w:t>Pour chaque espèce étudiée (protocole chalut jumeau)</w:t>
      </w:r>
      <w:r w:rsidR="006838DD">
        <w:t xml:space="preserve"> : </w:t>
      </w:r>
      <w:r w:rsidR="006838DD" w:rsidRPr="006838DD">
        <w:rPr>
          <w:b/>
        </w:rPr>
        <w:t>Graphique comparaison capture</w:t>
      </w:r>
      <w:r w:rsidR="006838DD">
        <w:t> </w:t>
      </w:r>
    </w:p>
    <w:p w14:paraId="6B3D45AC" w14:textId="77777777" w:rsidR="007F53C3" w:rsidRDefault="007F53C3" w:rsidP="00E454D2">
      <w:pPr>
        <w:rPr>
          <w:noProof/>
          <w:lang w:eastAsia="fr-FR"/>
        </w:rPr>
      </w:pPr>
    </w:p>
    <w:p w14:paraId="28A6D24B" w14:textId="580CBE19" w:rsidR="00825C34" w:rsidRDefault="007A75B5" w:rsidP="00E454D2">
      <w:pPr>
        <w:rPr>
          <w:noProof/>
          <w:lang w:eastAsia="fr-FR"/>
        </w:rPr>
      </w:pPr>
      <w:r w:rsidRPr="007A75B5">
        <w:rPr>
          <w:noProof/>
          <w:lang w:eastAsia="fr-FR"/>
        </w:rPr>
        <w:lastRenderedPageBreak/>
        <w:t xml:space="preserve"> </w:t>
      </w:r>
      <w:r>
        <w:rPr>
          <w:noProof/>
          <w:lang w:eastAsia="fr-FR"/>
        </w:rPr>
        <w:drawing>
          <wp:inline distT="0" distB="0" distL="0" distR="0" wp14:anchorId="1C4DA6CD" wp14:editId="2D2BD1BC">
            <wp:extent cx="5191125" cy="3190875"/>
            <wp:effectExtent l="0" t="0" r="9525" b="952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2DE55FF" w14:textId="311B1A6E" w:rsidR="00825C34" w:rsidRDefault="00825C34" w:rsidP="00E454D2">
      <w:pPr>
        <w:rPr>
          <w:noProof/>
          <w:lang w:eastAsia="fr-FR"/>
        </w:rPr>
      </w:pPr>
    </w:p>
    <w:p w14:paraId="77D1BE81" w14:textId="18DDF73A" w:rsidR="007A75B5" w:rsidRDefault="00347E5C" w:rsidP="00E454D2">
      <w:pPr>
        <w:rPr>
          <w:noProof/>
          <w:lang w:eastAsia="fr-FR"/>
        </w:rPr>
      </w:pPr>
      <w:r>
        <w:rPr>
          <w:noProof/>
          <w:lang w:eastAsia="fr-FR"/>
        </w:rPr>
        <w:t>A faire pour chaque espèce.</w:t>
      </w:r>
    </w:p>
    <w:p w14:paraId="4695EDCE" w14:textId="15530EF8" w:rsidR="007964A7" w:rsidRDefault="007964A7" w:rsidP="00E454D2">
      <w:pPr>
        <w:rPr>
          <w:noProof/>
          <w:lang w:eastAsia="fr-FR"/>
        </w:rPr>
      </w:pPr>
    </w:p>
    <w:p w14:paraId="2E71F85E" w14:textId="77777777" w:rsidR="007A75B5" w:rsidRDefault="007A75B5" w:rsidP="00E454D2">
      <w:pPr>
        <w:rPr>
          <w:noProof/>
          <w:lang w:eastAsia="fr-FR"/>
        </w:rPr>
      </w:pPr>
    </w:p>
    <w:p w14:paraId="00D0CD55" w14:textId="77777777" w:rsidR="00EB5F5A" w:rsidRDefault="00EB5F5A" w:rsidP="00EB5F5A">
      <w:pPr>
        <w:pStyle w:val="Titre2"/>
        <w:numPr>
          <w:ilvl w:val="0"/>
          <w:numId w:val="14"/>
        </w:numPr>
        <w:rPr>
          <w:b w:val="0"/>
          <w:u w:val="none"/>
        </w:rPr>
      </w:pPr>
      <w:r>
        <w:rPr>
          <w:b w:val="0"/>
          <w:u w:val="none"/>
        </w:rPr>
        <w:t>Représentation répartition par taille</w:t>
      </w:r>
    </w:p>
    <w:p w14:paraId="6561F305" w14:textId="77777777" w:rsidR="00EB5F5A" w:rsidRDefault="00EB5F5A" w:rsidP="00EB5F5A"/>
    <w:p w14:paraId="79B4E90C" w14:textId="4C50FF88" w:rsidR="00EB5F5A" w:rsidRPr="009D2573" w:rsidRDefault="00EB5F5A" w:rsidP="00EB5F5A">
      <w:pPr>
        <w:pStyle w:val="Paragraphedeliste"/>
        <w:numPr>
          <w:ilvl w:val="0"/>
          <w:numId w:val="16"/>
        </w:numPr>
      </w:pPr>
      <w:r>
        <w:t>Pour chaque espèce étudiée (protocole chalut simple &amp; chalut jumeau)</w:t>
      </w:r>
      <w:r w:rsidR="006838DD">
        <w:t xml:space="preserve"> : </w:t>
      </w:r>
      <w:r w:rsidR="006838DD" w:rsidRPr="006838DD">
        <w:rPr>
          <w:b/>
        </w:rPr>
        <w:t>répartition par taille</w:t>
      </w:r>
    </w:p>
    <w:p w14:paraId="2C5D5BAF" w14:textId="77777777" w:rsidR="003A3597" w:rsidRDefault="003A3597" w:rsidP="00A7382E"/>
    <w:p w14:paraId="149318D3" w14:textId="18CDC904" w:rsidR="003A3597" w:rsidRDefault="00EB5F5A" w:rsidP="00EB5F5A">
      <w:pPr>
        <w:pStyle w:val="Paragraphedeliste"/>
        <w:numPr>
          <w:ilvl w:val="0"/>
          <w:numId w:val="18"/>
        </w:numPr>
      </w:pPr>
      <w:r>
        <w:t>Elévation d</w:t>
      </w:r>
      <w:r w:rsidR="00294305">
        <w:t>es</w:t>
      </w:r>
      <w:r>
        <w:t xml:space="preserve"> nombre</w:t>
      </w:r>
      <w:r w:rsidR="00294305">
        <w:t>s</w:t>
      </w:r>
      <w:r>
        <w:t xml:space="preserve"> </w:t>
      </w:r>
      <w:r w:rsidR="00294305">
        <w:t xml:space="preserve">aux </w:t>
      </w:r>
      <w:r>
        <w:t>taille</w:t>
      </w:r>
      <w:r w:rsidR="00294305">
        <w:t>s</w:t>
      </w:r>
      <w:r>
        <w:t xml:space="preserve"> de l’espèce selon les fractions</w:t>
      </w:r>
      <w:r w:rsidR="00294305">
        <w:t xml:space="preserve">.  Coefficient d’élévation : </w:t>
      </w:r>
      <w:r>
        <w:t>poids total espèce</w:t>
      </w:r>
      <w:r w:rsidR="00294305">
        <w:t>-fraction</w:t>
      </w:r>
      <w:r>
        <w:t xml:space="preserve"> / poids mesuré espèce</w:t>
      </w:r>
      <w:r w:rsidR="00294305">
        <w:t>-fraction</w:t>
      </w:r>
    </w:p>
    <w:p w14:paraId="0EB71A25" w14:textId="77777777" w:rsidR="00294305" w:rsidRDefault="00294305" w:rsidP="00347E5C">
      <w:pPr>
        <w:pStyle w:val="Paragraphedeliste"/>
      </w:pPr>
    </w:p>
    <w:p w14:paraId="6A2C1EBB" w14:textId="77777777" w:rsidR="00EB5F5A" w:rsidRDefault="00EB5F5A" w:rsidP="00EB5F5A">
      <w:pPr>
        <w:pStyle w:val="Paragraphedeliste"/>
      </w:pPr>
      <w:r>
        <w:t>4 fractions par traits au chalut jumeau : Débarquement standard, débarquement sélectif, rejet standard, rejet sélectif</w:t>
      </w:r>
    </w:p>
    <w:p w14:paraId="39A3E219" w14:textId="25D2D5F3" w:rsidR="00EB5F5A" w:rsidRDefault="00EB5F5A" w:rsidP="00EB5F5A">
      <w:pPr>
        <w:pStyle w:val="Paragraphedeliste"/>
      </w:pPr>
      <w:r>
        <w:t xml:space="preserve">2 fractions par traits au chalut simple : Débarquement et rejet </w:t>
      </w:r>
      <w:r w:rsidR="00294305">
        <w:t>(</w:t>
      </w:r>
      <w:r>
        <w:t>standard</w:t>
      </w:r>
      <w:r w:rsidR="00294305">
        <w:t xml:space="preserve"> et sélectif obtenus séparément)</w:t>
      </w:r>
    </w:p>
    <w:p w14:paraId="5F259DB7" w14:textId="77777777" w:rsidR="00EB5F5A" w:rsidRDefault="00EB5F5A" w:rsidP="00EB5F5A">
      <w:pPr>
        <w:pStyle w:val="Paragraphedeliste"/>
      </w:pPr>
    </w:p>
    <w:p w14:paraId="41205E01" w14:textId="70BDC7E0" w:rsidR="00EB5F5A" w:rsidRDefault="00EB5F5A" w:rsidP="00EB5F5A">
      <w:pPr>
        <w:pStyle w:val="Paragraphedeliste"/>
        <w:numPr>
          <w:ilvl w:val="0"/>
          <w:numId w:val="18"/>
        </w:numPr>
      </w:pPr>
      <w:r>
        <w:t>Sommer l’ensemble des</w:t>
      </w:r>
      <w:r w:rsidR="00294305">
        <w:t xml:space="preserve"> nombres aux</w:t>
      </w:r>
      <w:r>
        <w:t xml:space="preserve"> tailles </w:t>
      </w:r>
      <w:r w:rsidR="00294305">
        <w:t xml:space="preserve">élevés </w:t>
      </w:r>
      <w:r>
        <w:t>par espèce et par type de dispositif</w:t>
      </w:r>
      <w:r w:rsidR="00294305">
        <w:t xml:space="preserve"> (sélectif vs standard) sur l’ensemble des traits</w:t>
      </w:r>
      <w:r>
        <w:t xml:space="preserve"> </w:t>
      </w:r>
    </w:p>
    <w:p w14:paraId="11C3351E" w14:textId="77777777" w:rsidR="00EB5F5A" w:rsidRDefault="00EB5F5A" w:rsidP="00EB5F5A">
      <w:pPr>
        <w:pStyle w:val="Paragraphedeliste"/>
      </w:pPr>
    </w:p>
    <w:p w14:paraId="08D970D5" w14:textId="3CC6F57A" w:rsidR="00EB5F5A" w:rsidRDefault="00EB5F5A" w:rsidP="00EB5F5A">
      <w:pPr>
        <w:pStyle w:val="Paragraphedeliste"/>
        <w:numPr>
          <w:ilvl w:val="0"/>
          <w:numId w:val="18"/>
        </w:numPr>
      </w:pPr>
      <w:r>
        <w:t>Représentation en graphique</w:t>
      </w:r>
      <w:r w:rsidR="00294305">
        <w:t xml:space="preserve"> des nombres aux tailles : x = tailles, y = nombres élevés, taille commerciale, une couleur pour le sélectif, une autre couleur pour le standard </w:t>
      </w:r>
    </w:p>
    <w:p w14:paraId="39E8A725" w14:textId="77777777" w:rsidR="00C45D8B" w:rsidRDefault="00C45D8B" w:rsidP="00C45D8B">
      <w:pPr>
        <w:pStyle w:val="Paragraphedeliste"/>
      </w:pPr>
    </w:p>
    <w:p w14:paraId="6C48A4D6" w14:textId="2184605C" w:rsidR="00C45D8B" w:rsidRDefault="00C45D8B" w:rsidP="00347E5C"/>
    <w:p w14:paraId="6E7174DF" w14:textId="119D8BD8" w:rsidR="00C45D8B" w:rsidRDefault="00C45D8B" w:rsidP="00347E5C"/>
    <w:p w14:paraId="640AA89F" w14:textId="07F3BCB9" w:rsidR="00C45D8B" w:rsidRDefault="00C45D8B" w:rsidP="00347E5C"/>
    <w:p w14:paraId="2C9BBA55" w14:textId="25C9AB7C" w:rsidR="00C45D8B" w:rsidRDefault="00C45D8B" w:rsidP="00347E5C">
      <w:r>
        <w:rPr>
          <w:noProof/>
          <w:lang w:eastAsia="fr-FR"/>
        </w:rPr>
        <w:lastRenderedPageBreak/>
        <w:drawing>
          <wp:inline distT="0" distB="0" distL="0" distR="0" wp14:anchorId="771ED5A0" wp14:editId="6DEF6C2C">
            <wp:extent cx="5760720" cy="3170555"/>
            <wp:effectExtent l="0" t="0" r="11430" b="1079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4C4838C" w14:textId="3D0E611A" w:rsidR="00C45D8B" w:rsidRDefault="00C45D8B" w:rsidP="00347E5C"/>
    <w:p w14:paraId="6BAFF311" w14:textId="77777777" w:rsidR="00C45D8B" w:rsidRDefault="00C45D8B" w:rsidP="00347E5C"/>
    <w:p w14:paraId="18CA3FF2" w14:textId="77777777" w:rsidR="003A3597" w:rsidRDefault="003A3597" w:rsidP="003A3597">
      <w:pPr>
        <w:rPr>
          <w:b/>
          <w:sz w:val="32"/>
        </w:rPr>
      </w:pPr>
      <w:r w:rsidRPr="005C07C5">
        <w:rPr>
          <w:noProof/>
          <w:lang w:eastAsia="fr-FR"/>
        </w:rPr>
        <w:drawing>
          <wp:inline distT="0" distB="0" distL="0" distR="0" wp14:anchorId="2501EC48" wp14:editId="55D23B48">
            <wp:extent cx="5760720" cy="35631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F2F8" w14:textId="6E3486C9" w:rsidR="003A3597" w:rsidRDefault="0039262B" w:rsidP="003A3597">
      <w:commentRangeStart w:id="5"/>
      <w:r>
        <w:t>…</w:t>
      </w:r>
      <w:commentRangeEnd w:id="5"/>
      <w:r>
        <w:rPr>
          <w:rStyle w:val="Marquedecommentaire"/>
        </w:rPr>
        <w:commentReference w:id="5"/>
      </w:r>
    </w:p>
    <w:p w14:paraId="4EEBC75E" w14:textId="613D0636" w:rsidR="003A3597" w:rsidRDefault="003A3597" w:rsidP="003A3597">
      <w:pPr>
        <w:rPr>
          <w:b/>
          <w:sz w:val="32"/>
        </w:rPr>
      </w:pPr>
    </w:p>
    <w:p w14:paraId="6FFCA479" w14:textId="3A45888E" w:rsidR="00B863EA" w:rsidRPr="006838DD" w:rsidRDefault="00B863EA" w:rsidP="00B863EA">
      <w:pPr>
        <w:pStyle w:val="Paragraphedeliste"/>
        <w:numPr>
          <w:ilvl w:val="0"/>
          <w:numId w:val="16"/>
        </w:numPr>
        <w:rPr>
          <w:b/>
        </w:rPr>
      </w:pPr>
      <w:r>
        <w:t xml:space="preserve">Pour chaque espèce étudiée (protocole chalut simple &amp; chalut </w:t>
      </w:r>
      <w:commentRangeStart w:id="6"/>
      <w:r>
        <w:t>jumeau</w:t>
      </w:r>
      <w:commentRangeEnd w:id="6"/>
      <w:r w:rsidR="00CE1A43">
        <w:rPr>
          <w:rStyle w:val="Marquedecommentaire"/>
        </w:rPr>
        <w:commentReference w:id="6"/>
      </w:r>
      <w:r>
        <w:t>)</w:t>
      </w:r>
      <w:r w:rsidR="006838DD">
        <w:t xml:space="preserve"> : </w:t>
      </w:r>
      <w:r w:rsidR="006838DD" w:rsidRPr="006838DD">
        <w:rPr>
          <w:b/>
        </w:rPr>
        <w:t>Taux d’échappement en nombre</w:t>
      </w:r>
    </w:p>
    <w:p w14:paraId="6C27B7F5" w14:textId="77777777" w:rsidR="0051733F" w:rsidRDefault="0051733F" w:rsidP="0051733F">
      <w:pPr>
        <w:ind w:left="360"/>
      </w:pPr>
    </w:p>
    <w:p w14:paraId="1F3DF1C1" w14:textId="2A8AC039" w:rsidR="0051733F" w:rsidRDefault="0051733F" w:rsidP="0051733F">
      <w:pPr>
        <w:ind w:left="360"/>
      </w:pPr>
      <w:r>
        <w:t xml:space="preserve">Taux de variations total </w:t>
      </w:r>
      <w:r>
        <w:t xml:space="preserve">en nombre des individus commerciaux </w:t>
      </w:r>
      <w:r>
        <w:t>par espèce : (</w:t>
      </w:r>
      <w:r>
        <w:t>nombre d’individu de l’</w:t>
      </w:r>
      <w:r>
        <w:t xml:space="preserve">espèce </w:t>
      </w:r>
      <w:r>
        <w:t xml:space="preserve">supérieur ou égal à la taille commerciale </w:t>
      </w:r>
      <w:r>
        <w:t xml:space="preserve">dans l’ensemble des traits avec le sélectif </w:t>
      </w:r>
      <w:r>
        <w:t>–</w:t>
      </w:r>
      <w:r>
        <w:t xml:space="preserve"> </w:t>
      </w:r>
      <w:r>
        <w:t>nombre d’individus</w:t>
      </w:r>
      <w:r>
        <w:t xml:space="preserve"> </w:t>
      </w:r>
      <w:r>
        <w:t>de l’e</w:t>
      </w:r>
      <w:r>
        <w:t>spèce</w:t>
      </w:r>
      <w:r>
        <w:t xml:space="preserve"> supérieur ou égal à la taille commerciale</w:t>
      </w:r>
      <w:r>
        <w:t xml:space="preserve"> dans l’ensemble des traits </w:t>
      </w:r>
      <w:r>
        <w:lastRenderedPageBreak/>
        <w:t>avec le standard) / nombre d’individus de l’espèce supérieur ou égal à la taille commerciale dans l’ensemble des traits avec le standard</w:t>
      </w:r>
    </w:p>
    <w:p w14:paraId="7D242DC4" w14:textId="222AB913" w:rsidR="00B863EA" w:rsidRDefault="00B863EA" w:rsidP="00B863EA"/>
    <w:p w14:paraId="28246450" w14:textId="072BAA7D" w:rsidR="0051733F" w:rsidRDefault="0051733F" w:rsidP="0051733F">
      <w:pPr>
        <w:ind w:left="360"/>
      </w:pPr>
      <w:r>
        <w:t xml:space="preserve">Taux de variations total en nombre des individus </w:t>
      </w:r>
      <w:r>
        <w:t>non commerciaux</w:t>
      </w:r>
      <w:r>
        <w:t xml:space="preserve"> par espèce : (nombre d’individu de l’espèce </w:t>
      </w:r>
      <w:r>
        <w:t>inférieur</w:t>
      </w:r>
      <w:r>
        <w:t xml:space="preserve"> à la taille commerciale dans l’ensemble des traits avec le sélectif – nombre d’individus de l’espèce </w:t>
      </w:r>
      <w:r>
        <w:t>inférieur</w:t>
      </w:r>
      <w:r>
        <w:t xml:space="preserve"> à la taille commerciale dans l’ensemble des traits avec le standard) / nombre d’individus de l’espèce </w:t>
      </w:r>
      <w:r>
        <w:t>inférieur</w:t>
      </w:r>
      <w:r>
        <w:t xml:space="preserve"> à la taille commerciale dans l’ensemble des traits avec le standard</w:t>
      </w:r>
    </w:p>
    <w:p w14:paraId="5C0ADF46" w14:textId="0EEF8C40" w:rsidR="0051733F" w:rsidRDefault="0051733F" w:rsidP="00B863EA"/>
    <w:p w14:paraId="16E4289A" w14:textId="49F65C02" w:rsidR="00EC47D1" w:rsidRDefault="00EC47D1" w:rsidP="00B863E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2"/>
        <w:gridCol w:w="1894"/>
        <w:gridCol w:w="1798"/>
        <w:gridCol w:w="1799"/>
        <w:gridCol w:w="1799"/>
      </w:tblGrid>
      <w:tr w:rsidR="00EC47D1" w14:paraId="05B06CFC" w14:textId="77777777" w:rsidTr="00EC47D1">
        <w:tc>
          <w:tcPr>
            <w:tcW w:w="1812" w:type="dxa"/>
          </w:tcPr>
          <w:p w14:paraId="718673BB" w14:textId="1C95E345" w:rsidR="00EC47D1" w:rsidRDefault="00EC47D1" w:rsidP="00B863EA">
            <w:r>
              <w:t>Espèces</w:t>
            </w:r>
          </w:p>
        </w:tc>
        <w:tc>
          <w:tcPr>
            <w:tcW w:w="1812" w:type="dxa"/>
          </w:tcPr>
          <w:p w14:paraId="4E12C4AB" w14:textId="38B3123E" w:rsidR="00EC47D1" w:rsidRDefault="00EC47D1" w:rsidP="00B863EA">
            <w:r>
              <w:t>Taille minimale</w:t>
            </w:r>
          </w:p>
        </w:tc>
        <w:tc>
          <w:tcPr>
            <w:tcW w:w="1812" w:type="dxa"/>
          </w:tcPr>
          <w:p w14:paraId="410FB827" w14:textId="5B06B1B1" w:rsidR="00EC47D1" w:rsidRDefault="00EC47D1" w:rsidP="00EC47D1">
            <w:r>
              <w:t>Taux d’échappement global en nombre</w:t>
            </w:r>
          </w:p>
        </w:tc>
        <w:tc>
          <w:tcPr>
            <w:tcW w:w="1813" w:type="dxa"/>
          </w:tcPr>
          <w:p w14:paraId="13187674" w14:textId="585782FF" w:rsidR="00EC47D1" w:rsidRDefault="00EC47D1" w:rsidP="00EC47D1">
            <w:r>
              <w:t>Taux d’échappement en nombre des individus &lt; à la taille minimale</w:t>
            </w:r>
          </w:p>
        </w:tc>
        <w:tc>
          <w:tcPr>
            <w:tcW w:w="1813" w:type="dxa"/>
          </w:tcPr>
          <w:p w14:paraId="2C850227" w14:textId="2DA501A3" w:rsidR="00EC47D1" w:rsidRDefault="00EC47D1" w:rsidP="00EC47D1">
            <w:r>
              <w:t>Taux d’échappement en nombre des individus &gt; ou =</w:t>
            </w:r>
            <w:r>
              <w:t xml:space="preserve"> la taille minimale</w:t>
            </w:r>
          </w:p>
        </w:tc>
      </w:tr>
      <w:tr w:rsidR="00EC47D1" w14:paraId="06E6F674" w14:textId="77777777" w:rsidTr="00EC47D1">
        <w:tc>
          <w:tcPr>
            <w:tcW w:w="1812" w:type="dxa"/>
          </w:tcPr>
          <w:p w14:paraId="5C51B8B7" w14:textId="1F5581FD" w:rsidR="00EC47D1" w:rsidRDefault="00EC47D1" w:rsidP="00B863EA">
            <w:r>
              <w:t>Merlu</w:t>
            </w:r>
          </w:p>
        </w:tc>
        <w:tc>
          <w:tcPr>
            <w:tcW w:w="1812" w:type="dxa"/>
          </w:tcPr>
          <w:p w14:paraId="46283506" w14:textId="723161B9" w:rsidR="00EC47D1" w:rsidRDefault="00EC47D1" w:rsidP="00B863EA">
            <w:r>
              <w:t>27 cm</w:t>
            </w:r>
          </w:p>
        </w:tc>
        <w:tc>
          <w:tcPr>
            <w:tcW w:w="1812" w:type="dxa"/>
          </w:tcPr>
          <w:p w14:paraId="0F86FA47" w14:textId="7A42CC7E" w:rsidR="00EC47D1" w:rsidRDefault="00EC47D1" w:rsidP="00B863EA">
            <w:r>
              <w:t>-69,0%</w:t>
            </w:r>
          </w:p>
        </w:tc>
        <w:tc>
          <w:tcPr>
            <w:tcW w:w="1813" w:type="dxa"/>
          </w:tcPr>
          <w:p w14:paraId="483C3A21" w14:textId="1F3B3AA8" w:rsidR="00EC47D1" w:rsidRDefault="00EC47D1" w:rsidP="00B863EA">
            <w:r>
              <w:t>-71,8%</w:t>
            </w:r>
          </w:p>
        </w:tc>
        <w:tc>
          <w:tcPr>
            <w:tcW w:w="1813" w:type="dxa"/>
          </w:tcPr>
          <w:p w14:paraId="498ED0A4" w14:textId="5221A971" w:rsidR="00EC47D1" w:rsidRDefault="00EC47D1" w:rsidP="00B863EA">
            <w:r>
              <w:t>220,0%</w:t>
            </w:r>
          </w:p>
        </w:tc>
      </w:tr>
      <w:tr w:rsidR="00EC47D1" w14:paraId="3C55E955" w14:textId="77777777" w:rsidTr="00EC47D1">
        <w:tc>
          <w:tcPr>
            <w:tcW w:w="1812" w:type="dxa"/>
          </w:tcPr>
          <w:p w14:paraId="65896F91" w14:textId="3F820AFB" w:rsidR="00EC47D1" w:rsidRDefault="00EC47D1" w:rsidP="00B863EA">
            <w:r>
              <w:t>Langoustine</w:t>
            </w:r>
          </w:p>
        </w:tc>
        <w:tc>
          <w:tcPr>
            <w:tcW w:w="1812" w:type="dxa"/>
          </w:tcPr>
          <w:p w14:paraId="648A0D0D" w14:textId="4DD694DF" w:rsidR="00EC47D1" w:rsidRDefault="00EC47D1" w:rsidP="00B863EA">
            <w:r>
              <w:t>27 mm céphalothoracique</w:t>
            </w:r>
          </w:p>
        </w:tc>
        <w:tc>
          <w:tcPr>
            <w:tcW w:w="1812" w:type="dxa"/>
          </w:tcPr>
          <w:p w14:paraId="1F23A3D6" w14:textId="7197CACD" w:rsidR="00EC47D1" w:rsidRDefault="00EC47D1" w:rsidP="00B863EA">
            <w:r>
              <w:t>-27,1%</w:t>
            </w:r>
          </w:p>
        </w:tc>
        <w:tc>
          <w:tcPr>
            <w:tcW w:w="1813" w:type="dxa"/>
          </w:tcPr>
          <w:p w14:paraId="355102BD" w14:textId="02333FC9" w:rsidR="00EC47D1" w:rsidRDefault="00EC47D1" w:rsidP="00B863EA">
            <w:r>
              <w:t>-37,6%</w:t>
            </w:r>
          </w:p>
        </w:tc>
        <w:tc>
          <w:tcPr>
            <w:tcW w:w="1813" w:type="dxa"/>
          </w:tcPr>
          <w:p w14:paraId="7FE2D6C3" w14:textId="304E2B0F" w:rsidR="00EC47D1" w:rsidRDefault="00EC47D1" w:rsidP="00B863EA">
            <w:r>
              <w:t>12,0%</w:t>
            </w:r>
          </w:p>
        </w:tc>
      </w:tr>
      <w:tr w:rsidR="00EC47D1" w14:paraId="09D2BC0F" w14:textId="77777777" w:rsidTr="00EC47D1">
        <w:tc>
          <w:tcPr>
            <w:tcW w:w="1812" w:type="dxa"/>
          </w:tcPr>
          <w:p w14:paraId="46E52A56" w14:textId="7A4DD040" w:rsidR="00EC47D1" w:rsidRDefault="00EC47D1" w:rsidP="00B863EA">
            <w:commentRangeStart w:id="7"/>
            <w:r>
              <w:t>…</w:t>
            </w:r>
            <w:commentRangeEnd w:id="7"/>
            <w:r>
              <w:rPr>
                <w:rStyle w:val="Marquedecommentaire"/>
              </w:rPr>
              <w:commentReference w:id="7"/>
            </w:r>
          </w:p>
        </w:tc>
        <w:tc>
          <w:tcPr>
            <w:tcW w:w="1812" w:type="dxa"/>
          </w:tcPr>
          <w:p w14:paraId="6095F184" w14:textId="77777777" w:rsidR="00EC47D1" w:rsidRDefault="00EC47D1" w:rsidP="00B863EA"/>
        </w:tc>
        <w:tc>
          <w:tcPr>
            <w:tcW w:w="1812" w:type="dxa"/>
          </w:tcPr>
          <w:p w14:paraId="735F51B5" w14:textId="77777777" w:rsidR="00EC47D1" w:rsidRDefault="00EC47D1" w:rsidP="00B863EA"/>
        </w:tc>
        <w:tc>
          <w:tcPr>
            <w:tcW w:w="1813" w:type="dxa"/>
          </w:tcPr>
          <w:p w14:paraId="2ACE7727" w14:textId="77777777" w:rsidR="00EC47D1" w:rsidRDefault="00EC47D1" w:rsidP="00B863EA"/>
        </w:tc>
        <w:tc>
          <w:tcPr>
            <w:tcW w:w="1813" w:type="dxa"/>
          </w:tcPr>
          <w:p w14:paraId="4DBDEA4F" w14:textId="77777777" w:rsidR="00EC47D1" w:rsidRDefault="00EC47D1" w:rsidP="00B863EA"/>
        </w:tc>
      </w:tr>
      <w:tr w:rsidR="00EC47D1" w14:paraId="1B73EB57" w14:textId="77777777" w:rsidTr="00EC47D1">
        <w:tc>
          <w:tcPr>
            <w:tcW w:w="1812" w:type="dxa"/>
          </w:tcPr>
          <w:p w14:paraId="74853961" w14:textId="77777777" w:rsidR="00EC47D1" w:rsidRDefault="00EC47D1" w:rsidP="00B863EA"/>
        </w:tc>
        <w:tc>
          <w:tcPr>
            <w:tcW w:w="1812" w:type="dxa"/>
          </w:tcPr>
          <w:p w14:paraId="35F72557" w14:textId="77777777" w:rsidR="00EC47D1" w:rsidRDefault="00EC47D1" w:rsidP="00B863EA"/>
        </w:tc>
        <w:tc>
          <w:tcPr>
            <w:tcW w:w="1812" w:type="dxa"/>
          </w:tcPr>
          <w:p w14:paraId="6560520B" w14:textId="77777777" w:rsidR="00EC47D1" w:rsidRDefault="00EC47D1" w:rsidP="00B863EA"/>
        </w:tc>
        <w:tc>
          <w:tcPr>
            <w:tcW w:w="1813" w:type="dxa"/>
          </w:tcPr>
          <w:p w14:paraId="3B386F3A" w14:textId="77777777" w:rsidR="00EC47D1" w:rsidRDefault="00EC47D1" w:rsidP="00B863EA"/>
        </w:tc>
        <w:tc>
          <w:tcPr>
            <w:tcW w:w="1813" w:type="dxa"/>
          </w:tcPr>
          <w:p w14:paraId="7F0FC7E0" w14:textId="77777777" w:rsidR="00EC47D1" w:rsidRDefault="00EC47D1" w:rsidP="00B863EA"/>
        </w:tc>
      </w:tr>
    </w:tbl>
    <w:p w14:paraId="0B349E2F" w14:textId="77777777" w:rsidR="00EC47D1" w:rsidRDefault="00EC47D1" w:rsidP="00B863EA"/>
    <w:p w14:paraId="20429862" w14:textId="35DCB59A" w:rsidR="00D310A8" w:rsidRDefault="00D310A8" w:rsidP="00B863EA"/>
    <w:sectPr w:rsidR="00D310A8" w:rsidSect="007B2DA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uiterie SOURGET" w:date="2022-05-24T14:37:00Z" w:initials="QS">
    <w:p w14:paraId="05187F57" w14:textId="6A0D3C09" w:rsidR="00DF3057" w:rsidRDefault="00DF3057" w:rsidP="00660587">
      <w:pPr>
        <w:pStyle w:val="Commentaire"/>
      </w:pPr>
      <w:r>
        <w:rPr>
          <w:rStyle w:val="Marquedecommentaire"/>
        </w:rPr>
        <w:annotationRef/>
      </w:r>
      <w:r>
        <w:t xml:space="preserve">Il faudrait pouvoir créer </w:t>
      </w:r>
      <w:r w:rsidR="00660587">
        <w:t xml:space="preserve">des marées avec un autre navire (ou mettre une des </w:t>
      </w:r>
      <w:proofErr w:type="spellStart"/>
      <w:r w:rsidR="00660587">
        <w:t>OPs</w:t>
      </w:r>
      <w:proofErr w:type="spellEnd"/>
      <w:r w:rsidR="00660587">
        <w:t xml:space="preserve"> sous le nom d’un autre navire)</w:t>
      </w:r>
      <w:r w:rsidR="00660587" w:rsidRPr="00660587">
        <w:t xml:space="preserve"> </w:t>
      </w:r>
      <w:r w:rsidR="00660587">
        <w:t>pour tester l’application</w:t>
      </w:r>
    </w:p>
  </w:comment>
  <w:comment w:id="2" w:author="Quiterie SOURGET" w:date="2022-05-24T15:28:00Z" w:initials="QS">
    <w:p w14:paraId="0BFC0EEB" w14:textId="1DF341C0" w:rsidR="00523EFB" w:rsidRDefault="00523EFB">
      <w:pPr>
        <w:pStyle w:val="Commentaire"/>
      </w:pPr>
      <w:r>
        <w:rPr>
          <w:rStyle w:val="Marquedecommentaire"/>
        </w:rPr>
        <w:annotationRef/>
      </w:r>
      <w:r>
        <w:t xml:space="preserve">Présenter </w:t>
      </w:r>
      <w:r w:rsidR="00F34FA6">
        <w:t>le résultat</w:t>
      </w:r>
      <w:r>
        <w:t xml:space="preserve"> sous</w:t>
      </w:r>
      <w:r w:rsidR="00F34FA6">
        <w:t xml:space="preserve"> un seul </w:t>
      </w:r>
      <w:proofErr w:type="spellStart"/>
      <w:r w:rsidR="00F34FA6">
        <w:t>libéllé</w:t>
      </w:r>
      <w:proofErr w:type="spellEnd"/>
      <w:r>
        <w:t xml:space="preserve"> « Langoustine ».  </w:t>
      </w:r>
      <w:proofErr w:type="gramStart"/>
      <w:r>
        <w:t>Il</w:t>
      </w:r>
      <w:proofErr w:type="gramEnd"/>
      <w:r>
        <w:t xml:space="preserve"> faudrait donc ajouter la notion de « catégorie » pour la saisie des espèces.</w:t>
      </w:r>
    </w:p>
  </w:comment>
  <w:comment w:id="3" w:author="Quiterie SOURGET" w:date="2022-05-24T10:46:00Z" w:initials="QS">
    <w:p w14:paraId="3D913493" w14:textId="4BD827E8" w:rsidR="009C0BA0" w:rsidRDefault="009C0BA0">
      <w:pPr>
        <w:pStyle w:val="Commentaire"/>
      </w:pPr>
      <w:r>
        <w:rPr>
          <w:rStyle w:val="Marquedecommentaire"/>
        </w:rPr>
        <w:annotationRef/>
      </w:r>
      <w:r w:rsidR="00523EFB">
        <w:t xml:space="preserve">Lorsque l’on a des </w:t>
      </w:r>
      <w:r w:rsidR="00347E5C">
        <w:t>résultats avec NA, faire la moyenne sans prendre en compte les NA</w:t>
      </w:r>
    </w:p>
  </w:comment>
  <w:comment w:id="4" w:author="Quiterie SOURGET" w:date="2022-05-24T16:20:00Z" w:initials="QS">
    <w:p w14:paraId="2543A9AF" w14:textId="43CEA5AE" w:rsidR="005F38C9" w:rsidRDefault="005F38C9">
      <w:pPr>
        <w:pStyle w:val="Commentaire"/>
      </w:pPr>
      <w:r>
        <w:rPr>
          <w:rStyle w:val="Marquedecommentaire"/>
        </w:rPr>
        <w:annotationRef/>
      </w:r>
      <w:r>
        <w:t xml:space="preserve">Valeur du graphique ne correspond pas aux 3 </w:t>
      </w:r>
      <w:proofErr w:type="spellStart"/>
      <w:r>
        <w:t>OPs</w:t>
      </w:r>
      <w:proofErr w:type="spellEnd"/>
    </w:p>
  </w:comment>
  <w:comment w:id="5" w:author="Quiterie SOURGET" w:date="2022-05-24T16:28:00Z" w:initials="QS">
    <w:p w14:paraId="7023B9D0" w14:textId="76817884" w:rsidR="0039262B" w:rsidRDefault="0039262B">
      <w:pPr>
        <w:pStyle w:val="Commentaire"/>
      </w:pPr>
      <w:r>
        <w:rPr>
          <w:rStyle w:val="Marquedecommentaire"/>
        </w:rPr>
        <w:annotationRef/>
      </w:r>
      <w:r>
        <w:t xml:space="preserve">Valeurs du graphique « langoustine » ne correspond pas au 3 </w:t>
      </w:r>
      <w:proofErr w:type="spellStart"/>
      <w:r>
        <w:t>OPs</w:t>
      </w:r>
      <w:proofErr w:type="spellEnd"/>
    </w:p>
  </w:comment>
  <w:comment w:id="6" w:author="Quiterie SOURGET" w:date="2022-05-24T16:30:00Z" w:initials="QS">
    <w:p w14:paraId="2F0F21F6" w14:textId="112F6A26" w:rsidR="00CE1A43" w:rsidRDefault="00CE1A43">
      <w:pPr>
        <w:pStyle w:val="Commentaire"/>
      </w:pPr>
      <w:r>
        <w:rPr>
          <w:rStyle w:val="Marquedecommentaire"/>
        </w:rPr>
        <w:annotationRef/>
      </w:r>
      <w:r>
        <w:t>Nécessite l’ajout d’une liste des tailles minimales par espèce</w:t>
      </w:r>
    </w:p>
  </w:comment>
  <w:comment w:id="7" w:author="Quiterie SOURGET" w:date="2022-05-24T16:43:00Z" w:initials="QS">
    <w:p w14:paraId="0EC0CD3D" w14:textId="4CC01B26" w:rsidR="00EC47D1" w:rsidRDefault="00EC47D1">
      <w:pPr>
        <w:pStyle w:val="Commentaire"/>
      </w:pPr>
      <w:r>
        <w:rPr>
          <w:rStyle w:val="Marquedecommentaire"/>
        </w:rPr>
        <w:annotationRef/>
      </w:r>
      <w:r>
        <w:t xml:space="preserve">A calculer pour chaque </w:t>
      </w:r>
      <w:proofErr w:type="spellStart"/>
      <w:r>
        <w:t>espèc’e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187F57" w15:done="0"/>
  <w15:commentEx w15:paraId="0BFC0EEB" w15:done="0"/>
  <w15:commentEx w15:paraId="3D913493" w15:done="0"/>
  <w15:commentEx w15:paraId="2543A9AF" w15:done="0"/>
  <w15:commentEx w15:paraId="7023B9D0" w15:done="0"/>
  <w15:commentEx w15:paraId="2F0F21F6" w15:done="0"/>
  <w15:commentEx w15:paraId="0EC0CD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92A91B" w16cid:durableId="262C8811"/>
  <w16cid:commentId w16cid:paraId="0DDA240A" w16cid:durableId="262D04DC"/>
  <w16cid:commentId w16cid:paraId="5605107E" w16cid:durableId="262C8710"/>
  <w16cid:commentId w16cid:paraId="31427233" w16cid:durableId="262D054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7B9CE" w14:textId="77777777" w:rsidR="004B27BC" w:rsidRDefault="004B27BC" w:rsidP="00960DEF">
      <w:pPr>
        <w:spacing w:line="240" w:lineRule="auto"/>
      </w:pPr>
      <w:r>
        <w:separator/>
      </w:r>
    </w:p>
  </w:endnote>
  <w:endnote w:type="continuationSeparator" w:id="0">
    <w:p w14:paraId="7E4D2B60" w14:textId="77777777" w:rsidR="004B27BC" w:rsidRDefault="004B27BC" w:rsidP="00960D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C954E" w14:textId="77777777" w:rsidR="00960DEF" w:rsidRDefault="00960DE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48AB1" w14:textId="77777777" w:rsidR="00960DEF" w:rsidRDefault="00960DE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AD585" w14:textId="77777777" w:rsidR="00960DEF" w:rsidRDefault="00960D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4B3FA" w14:textId="77777777" w:rsidR="004B27BC" w:rsidRDefault="004B27BC" w:rsidP="00960DEF">
      <w:pPr>
        <w:spacing w:line="240" w:lineRule="auto"/>
      </w:pPr>
      <w:r>
        <w:separator/>
      </w:r>
    </w:p>
  </w:footnote>
  <w:footnote w:type="continuationSeparator" w:id="0">
    <w:p w14:paraId="63EDB4DF" w14:textId="77777777" w:rsidR="004B27BC" w:rsidRDefault="004B27BC" w:rsidP="00960D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EDE92" w14:textId="77777777" w:rsidR="00960DEF" w:rsidRDefault="00960DE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BC9BE" w14:textId="77777777" w:rsidR="00960DEF" w:rsidRDefault="00960DE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FB029" w14:textId="77777777" w:rsidR="00960DEF" w:rsidRDefault="00960D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E58"/>
    <w:multiLevelType w:val="hybridMultilevel"/>
    <w:tmpl w:val="10307D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579B"/>
    <w:multiLevelType w:val="hybridMultilevel"/>
    <w:tmpl w:val="F508D9E6"/>
    <w:lvl w:ilvl="0" w:tplc="A41C3AE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A76F1"/>
    <w:multiLevelType w:val="hybridMultilevel"/>
    <w:tmpl w:val="FCB682C0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6F68"/>
    <w:multiLevelType w:val="hybridMultilevel"/>
    <w:tmpl w:val="F18ADF26"/>
    <w:lvl w:ilvl="0" w:tplc="EB54840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30677"/>
    <w:multiLevelType w:val="hybridMultilevel"/>
    <w:tmpl w:val="51024D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1224"/>
    <w:multiLevelType w:val="hybridMultilevel"/>
    <w:tmpl w:val="FCB682C0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932C9"/>
    <w:multiLevelType w:val="hybridMultilevel"/>
    <w:tmpl w:val="F3081E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A78EB"/>
    <w:multiLevelType w:val="hybridMultilevel"/>
    <w:tmpl w:val="E00E3CF2"/>
    <w:lvl w:ilvl="0" w:tplc="F6B2A7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F4A6D"/>
    <w:multiLevelType w:val="hybridMultilevel"/>
    <w:tmpl w:val="FCB682C0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95647"/>
    <w:multiLevelType w:val="hybridMultilevel"/>
    <w:tmpl w:val="72C2032C"/>
    <w:lvl w:ilvl="0" w:tplc="7F5C8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04848"/>
    <w:multiLevelType w:val="hybridMultilevel"/>
    <w:tmpl w:val="5DFC05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27E01"/>
    <w:multiLevelType w:val="hybridMultilevel"/>
    <w:tmpl w:val="53E282BA"/>
    <w:lvl w:ilvl="0" w:tplc="2E18CC46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4FEA08DD"/>
    <w:multiLevelType w:val="hybridMultilevel"/>
    <w:tmpl w:val="05A4A5B2"/>
    <w:lvl w:ilvl="0" w:tplc="A34C1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E5DDA"/>
    <w:multiLevelType w:val="hybridMultilevel"/>
    <w:tmpl w:val="D644A954"/>
    <w:lvl w:ilvl="0" w:tplc="287206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429E3"/>
    <w:multiLevelType w:val="hybridMultilevel"/>
    <w:tmpl w:val="9910A23E"/>
    <w:lvl w:ilvl="0" w:tplc="F1D07DB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292783"/>
    <w:multiLevelType w:val="hybridMultilevel"/>
    <w:tmpl w:val="BB2AEB82"/>
    <w:lvl w:ilvl="0" w:tplc="EB1EA0D0">
      <w:start w:val="5"/>
      <w:numFmt w:val="bullet"/>
      <w:lvlText w:val="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 w15:restartNumberingAfterBreak="0">
    <w:nsid w:val="638F26C4"/>
    <w:multiLevelType w:val="hybridMultilevel"/>
    <w:tmpl w:val="52864F56"/>
    <w:lvl w:ilvl="0" w:tplc="4A04D5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50838"/>
    <w:multiLevelType w:val="hybridMultilevel"/>
    <w:tmpl w:val="EC984A54"/>
    <w:lvl w:ilvl="0" w:tplc="00000002">
      <w:start w:val="4"/>
      <w:numFmt w:val="bullet"/>
      <w:lvlText w:val="-"/>
      <w:lvlJc w:val="left"/>
      <w:pPr>
        <w:ind w:left="1428" w:hanging="360"/>
      </w:pPr>
      <w:rPr>
        <w:rFonts w:ascii="Arial" w:hAnsi="Arial" w:cs="Aria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F500D30"/>
    <w:multiLevelType w:val="hybridMultilevel"/>
    <w:tmpl w:val="5928D5A8"/>
    <w:lvl w:ilvl="0" w:tplc="0624E3A2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37DDF"/>
    <w:multiLevelType w:val="hybridMultilevel"/>
    <w:tmpl w:val="5A8E5BC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57B46"/>
    <w:multiLevelType w:val="hybridMultilevel"/>
    <w:tmpl w:val="4ABC76F2"/>
    <w:lvl w:ilvl="0" w:tplc="3E188B8E">
      <w:numFmt w:val="bullet"/>
      <w:lvlText w:val="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14"/>
  </w:num>
  <w:num w:numId="8">
    <w:abstractNumId w:val="13"/>
  </w:num>
  <w:num w:numId="9">
    <w:abstractNumId w:val="16"/>
  </w:num>
  <w:num w:numId="10">
    <w:abstractNumId w:val="15"/>
  </w:num>
  <w:num w:numId="11">
    <w:abstractNumId w:val="17"/>
  </w:num>
  <w:num w:numId="12">
    <w:abstractNumId w:val="11"/>
  </w:num>
  <w:num w:numId="13">
    <w:abstractNumId w:val="20"/>
  </w:num>
  <w:num w:numId="14">
    <w:abstractNumId w:val="5"/>
  </w:num>
  <w:num w:numId="15">
    <w:abstractNumId w:val="8"/>
  </w:num>
  <w:num w:numId="16">
    <w:abstractNumId w:val="7"/>
  </w:num>
  <w:num w:numId="17">
    <w:abstractNumId w:val="2"/>
  </w:num>
  <w:num w:numId="18">
    <w:abstractNumId w:val="12"/>
  </w:num>
  <w:num w:numId="19">
    <w:abstractNumId w:val="18"/>
  </w:num>
  <w:num w:numId="20">
    <w:abstractNumId w:val="1"/>
  </w:num>
  <w:num w:numId="2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Quiterie SOURGET">
    <w15:presenceInfo w15:providerId="None" w15:userId="Quiterie SOURG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24"/>
    <w:rsid w:val="00002383"/>
    <w:rsid w:val="00034789"/>
    <w:rsid w:val="000F0ABD"/>
    <w:rsid w:val="00131C76"/>
    <w:rsid w:val="00137A36"/>
    <w:rsid w:val="00150B80"/>
    <w:rsid w:val="001533B3"/>
    <w:rsid w:val="00154B8A"/>
    <w:rsid w:val="00164397"/>
    <w:rsid w:val="001666AC"/>
    <w:rsid w:val="00190E38"/>
    <w:rsid w:val="001D0C54"/>
    <w:rsid w:val="001D1E4D"/>
    <w:rsid w:val="001D7161"/>
    <w:rsid w:val="002167B4"/>
    <w:rsid w:val="002247E3"/>
    <w:rsid w:val="0023649A"/>
    <w:rsid w:val="00246D59"/>
    <w:rsid w:val="002754F7"/>
    <w:rsid w:val="00294305"/>
    <w:rsid w:val="00295F78"/>
    <w:rsid w:val="0029799D"/>
    <w:rsid w:val="002A1072"/>
    <w:rsid w:val="002B7C0C"/>
    <w:rsid w:val="002C2A5A"/>
    <w:rsid w:val="002C72AF"/>
    <w:rsid w:val="00314A21"/>
    <w:rsid w:val="003157CE"/>
    <w:rsid w:val="00347E5C"/>
    <w:rsid w:val="00365E7E"/>
    <w:rsid w:val="00381463"/>
    <w:rsid w:val="0039262B"/>
    <w:rsid w:val="003A3597"/>
    <w:rsid w:val="003A6D74"/>
    <w:rsid w:val="003B3988"/>
    <w:rsid w:val="003C11F0"/>
    <w:rsid w:val="003C1AF3"/>
    <w:rsid w:val="003E028E"/>
    <w:rsid w:val="003E348D"/>
    <w:rsid w:val="003E400B"/>
    <w:rsid w:val="004020B0"/>
    <w:rsid w:val="0042692F"/>
    <w:rsid w:val="00426D24"/>
    <w:rsid w:val="004573EE"/>
    <w:rsid w:val="00467328"/>
    <w:rsid w:val="00471305"/>
    <w:rsid w:val="004B27BC"/>
    <w:rsid w:val="004D608B"/>
    <w:rsid w:val="00503450"/>
    <w:rsid w:val="00507FB5"/>
    <w:rsid w:val="0051733F"/>
    <w:rsid w:val="00521114"/>
    <w:rsid w:val="00523EFB"/>
    <w:rsid w:val="00544815"/>
    <w:rsid w:val="0054558B"/>
    <w:rsid w:val="00560313"/>
    <w:rsid w:val="00565519"/>
    <w:rsid w:val="00583FDC"/>
    <w:rsid w:val="005A29D9"/>
    <w:rsid w:val="005A3003"/>
    <w:rsid w:val="005A4AC0"/>
    <w:rsid w:val="005A707D"/>
    <w:rsid w:val="005B2479"/>
    <w:rsid w:val="005C2972"/>
    <w:rsid w:val="005D2CE3"/>
    <w:rsid w:val="005F2B70"/>
    <w:rsid w:val="005F3820"/>
    <w:rsid w:val="005F38C9"/>
    <w:rsid w:val="005F5A4F"/>
    <w:rsid w:val="00607BAE"/>
    <w:rsid w:val="0061531A"/>
    <w:rsid w:val="00636C2E"/>
    <w:rsid w:val="00642872"/>
    <w:rsid w:val="006502F6"/>
    <w:rsid w:val="00660587"/>
    <w:rsid w:val="00670DF0"/>
    <w:rsid w:val="00674161"/>
    <w:rsid w:val="0068002B"/>
    <w:rsid w:val="006838DD"/>
    <w:rsid w:val="006A2F58"/>
    <w:rsid w:val="006A4123"/>
    <w:rsid w:val="006D3E04"/>
    <w:rsid w:val="00702642"/>
    <w:rsid w:val="007141C9"/>
    <w:rsid w:val="00753CDB"/>
    <w:rsid w:val="00765C62"/>
    <w:rsid w:val="00774FB6"/>
    <w:rsid w:val="0079238B"/>
    <w:rsid w:val="007964A7"/>
    <w:rsid w:val="007A75B5"/>
    <w:rsid w:val="007A7737"/>
    <w:rsid w:val="007B2DAE"/>
    <w:rsid w:val="007C08BA"/>
    <w:rsid w:val="007C44A8"/>
    <w:rsid w:val="007D7BF1"/>
    <w:rsid w:val="007F02CC"/>
    <w:rsid w:val="007F53C3"/>
    <w:rsid w:val="00807C88"/>
    <w:rsid w:val="00825C34"/>
    <w:rsid w:val="00831C1E"/>
    <w:rsid w:val="008363C7"/>
    <w:rsid w:val="00840054"/>
    <w:rsid w:val="008619E8"/>
    <w:rsid w:val="00890981"/>
    <w:rsid w:val="008A758B"/>
    <w:rsid w:val="008B0C7E"/>
    <w:rsid w:val="008C3C28"/>
    <w:rsid w:val="008F58B4"/>
    <w:rsid w:val="00906DFE"/>
    <w:rsid w:val="0091439D"/>
    <w:rsid w:val="009145F5"/>
    <w:rsid w:val="00927E0B"/>
    <w:rsid w:val="009376B3"/>
    <w:rsid w:val="00960DEF"/>
    <w:rsid w:val="009A525C"/>
    <w:rsid w:val="009B0038"/>
    <w:rsid w:val="009C0BA0"/>
    <w:rsid w:val="009C275F"/>
    <w:rsid w:val="009C7AD3"/>
    <w:rsid w:val="009D2573"/>
    <w:rsid w:val="009E57C5"/>
    <w:rsid w:val="00A34F6C"/>
    <w:rsid w:val="00A35D53"/>
    <w:rsid w:val="00A4220F"/>
    <w:rsid w:val="00A42A38"/>
    <w:rsid w:val="00A4422E"/>
    <w:rsid w:val="00A45B3B"/>
    <w:rsid w:val="00A60386"/>
    <w:rsid w:val="00A7382E"/>
    <w:rsid w:val="00A8327C"/>
    <w:rsid w:val="00A86986"/>
    <w:rsid w:val="00A900C7"/>
    <w:rsid w:val="00AB7D58"/>
    <w:rsid w:val="00AD540E"/>
    <w:rsid w:val="00AE60A6"/>
    <w:rsid w:val="00AF3A30"/>
    <w:rsid w:val="00B21C08"/>
    <w:rsid w:val="00B54555"/>
    <w:rsid w:val="00B863EA"/>
    <w:rsid w:val="00C21B1A"/>
    <w:rsid w:val="00C42221"/>
    <w:rsid w:val="00C4297F"/>
    <w:rsid w:val="00C45D8B"/>
    <w:rsid w:val="00C46EC0"/>
    <w:rsid w:val="00C53211"/>
    <w:rsid w:val="00C735E7"/>
    <w:rsid w:val="00C96154"/>
    <w:rsid w:val="00CC30F6"/>
    <w:rsid w:val="00CC7401"/>
    <w:rsid w:val="00CD43C6"/>
    <w:rsid w:val="00CD7F2E"/>
    <w:rsid w:val="00CE07EF"/>
    <w:rsid w:val="00CE1A43"/>
    <w:rsid w:val="00CF113D"/>
    <w:rsid w:val="00D2037A"/>
    <w:rsid w:val="00D310A8"/>
    <w:rsid w:val="00D43575"/>
    <w:rsid w:val="00D44175"/>
    <w:rsid w:val="00D77621"/>
    <w:rsid w:val="00DC5745"/>
    <w:rsid w:val="00DD7ED5"/>
    <w:rsid w:val="00DE1149"/>
    <w:rsid w:val="00DF3057"/>
    <w:rsid w:val="00E454D2"/>
    <w:rsid w:val="00E94385"/>
    <w:rsid w:val="00EA4F9B"/>
    <w:rsid w:val="00EB03A0"/>
    <w:rsid w:val="00EB5F5A"/>
    <w:rsid w:val="00EB7012"/>
    <w:rsid w:val="00EC1740"/>
    <w:rsid w:val="00EC47D1"/>
    <w:rsid w:val="00EE551A"/>
    <w:rsid w:val="00F07E44"/>
    <w:rsid w:val="00F108AE"/>
    <w:rsid w:val="00F23F7E"/>
    <w:rsid w:val="00F321DE"/>
    <w:rsid w:val="00F34FA6"/>
    <w:rsid w:val="00F55477"/>
    <w:rsid w:val="00F71741"/>
    <w:rsid w:val="00F76D74"/>
    <w:rsid w:val="00F77FEF"/>
    <w:rsid w:val="00F93C3D"/>
    <w:rsid w:val="00FA07E6"/>
    <w:rsid w:val="00FA3A67"/>
    <w:rsid w:val="00FA5191"/>
    <w:rsid w:val="00FA68C9"/>
    <w:rsid w:val="00FA6B06"/>
    <w:rsid w:val="00FB1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329CB"/>
  <w15:docId w15:val="{EDC34D1E-D427-4822-A868-6988745F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33F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E454D2"/>
    <w:pPr>
      <w:keepNext/>
      <w:keepLines/>
      <w:pBdr>
        <w:top w:val="single" w:sz="4" w:space="1" w:color="2E74B5" w:themeColor="accent1" w:themeShade="BF"/>
        <w:left w:val="single" w:sz="4" w:space="4" w:color="2E74B5" w:themeColor="accent1" w:themeShade="BF"/>
        <w:bottom w:val="single" w:sz="4" w:space="1" w:color="2E74B5" w:themeColor="accent1" w:themeShade="BF"/>
        <w:right w:val="single" w:sz="4" w:space="4" w:color="2E74B5" w:themeColor="accent1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34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54D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E454D2"/>
    <w:pPr>
      <w:spacing w:line="276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E4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E348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DE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DEF"/>
  </w:style>
  <w:style w:type="paragraph" w:styleId="Pieddepage">
    <w:name w:val="footer"/>
    <w:basedOn w:val="Normal"/>
    <w:link w:val="PieddepageCar"/>
    <w:uiPriority w:val="99"/>
    <w:unhideWhenUsed/>
    <w:rsid w:val="00960DE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DEF"/>
  </w:style>
  <w:style w:type="paragraph" w:styleId="Textedebulles">
    <w:name w:val="Balloon Text"/>
    <w:basedOn w:val="Normal"/>
    <w:link w:val="TextedebullesCar"/>
    <w:uiPriority w:val="99"/>
    <w:semiHidden/>
    <w:unhideWhenUsed/>
    <w:rsid w:val="003814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1463"/>
    <w:rPr>
      <w:rFonts w:ascii="Tahoma" w:hAnsi="Tahoma" w:cs="Tahoma"/>
      <w:sz w:val="16"/>
      <w:szCs w:val="16"/>
    </w:rPr>
  </w:style>
  <w:style w:type="paragraph" w:customStyle="1" w:styleId="explication">
    <w:name w:val="explication"/>
    <w:basedOn w:val="Paragraphedeliste"/>
    <w:link w:val="explicationCar"/>
    <w:qFormat/>
    <w:rsid w:val="00674161"/>
    <w:pPr>
      <w:pBdr>
        <w:left w:val="dotDotDash" w:sz="12" w:space="4" w:color="auto"/>
      </w:pBdr>
      <w:ind w:left="1134"/>
    </w:pPr>
    <w:rPr>
      <w:i/>
      <w14:textOutline w14:w="9525" w14:cap="rnd" w14:cmpd="sng" w14:algn="ctr">
        <w14:noFill/>
        <w14:prstDash w14:val="solid"/>
        <w14:bevel/>
      </w14:textOutline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02642"/>
  </w:style>
  <w:style w:type="character" w:customStyle="1" w:styleId="explicationCar">
    <w:name w:val="explication Car"/>
    <w:basedOn w:val="ParagraphedelisteCar"/>
    <w:link w:val="explication"/>
    <w:rsid w:val="00674161"/>
    <w:rPr>
      <w:i/>
      <w14:textOutline w14:w="9525" w14:cap="rnd" w14:cmpd="sng" w14:algn="ctr">
        <w14:noFill/>
        <w14:prstDash w14:val="solid"/>
        <w14:bevel/>
      </w14:textOutline>
    </w:rPr>
  </w:style>
  <w:style w:type="character" w:styleId="Marquedecommentaire">
    <w:name w:val="annotation reference"/>
    <w:basedOn w:val="Policepardfaut"/>
    <w:uiPriority w:val="99"/>
    <w:semiHidden/>
    <w:unhideWhenUsed/>
    <w:rsid w:val="009E57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E57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E57C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E57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E57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lia\Documents\2022%20APASE\Corail_EIS\Doc%20prepa\Mensur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Comparaison débarquement</a:t>
            </a:r>
            <a:r>
              <a:rPr lang="fr-FR" baseline="0"/>
              <a:t> et rejet - Langoustine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Débarquement!$A$11</c:f>
              <c:strCache>
                <c:ptCount val="1"/>
                <c:pt idx="0">
                  <c:v>LANGOUSTINE 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Débarquement!$B$14:$B$16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0.8</c:v>
                </c:pt>
              </c:numCache>
            </c:numRef>
          </c:xVal>
          <c:yVal>
            <c:numRef>
              <c:f>Débarquement!$C$14:$C$16</c:f>
              <c:numCache>
                <c:formatCode>General</c:formatCode>
                <c:ptCount val="3"/>
                <c:pt idx="0">
                  <c:v>1.2</c:v>
                </c:pt>
                <c:pt idx="1">
                  <c:v>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F6C-46E9-85DF-D25F768C87E1}"/>
            </c:ext>
          </c:extLst>
        </c:ser>
        <c:ser>
          <c:idx val="1"/>
          <c:order val="1"/>
          <c:tx>
            <c:strRef>
              <c:f>Débarquement!$A$19</c:f>
              <c:strCache>
                <c:ptCount val="1"/>
                <c:pt idx="0">
                  <c:v>LANGOUSTINE P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Débarquement!$B$22:$B$24</c:f>
              <c:numCache>
                <c:formatCode>General</c:formatCode>
                <c:ptCount val="3"/>
                <c:pt idx="0">
                  <c:v>31</c:v>
                </c:pt>
                <c:pt idx="1">
                  <c:v>55</c:v>
                </c:pt>
                <c:pt idx="2">
                  <c:v>22</c:v>
                </c:pt>
              </c:numCache>
            </c:numRef>
          </c:xVal>
          <c:yVal>
            <c:numRef>
              <c:f>Débarquement!$C$22:$C$24</c:f>
              <c:numCache>
                <c:formatCode>General</c:formatCode>
                <c:ptCount val="3"/>
                <c:pt idx="0">
                  <c:v>39</c:v>
                </c:pt>
                <c:pt idx="1">
                  <c:v>35</c:v>
                </c:pt>
                <c:pt idx="2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F6C-46E9-85DF-D25F768C87E1}"/>
            </c:ext>
          </c:extLst>
        </c:ser>
        <c:ser>
          <c:idx val="2"/>
          <c:order val="2"/>
          <c:tx>
            <c:strRef>
              <c:f>Rejet!$A$8</c:f>
              <c:strCache>
                <c:ptCount val="1"/>
                <c:pt idx="0">
                  <c:v>LANGOUSTINE REJET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Rejet!$B$10:$B$12</c:f>
              <c:numCache>
                <c:formatCode>General</c:formatCode>
                <c:ptCount val="3"/>
                <c:pt idx="0">
                  <c:v>21</c:v>
                </c:pt>
                <c:pt idx="1">
                  <c:v>44.4</c:v>
                </c:pt>
                <c:pt idx="2">
                  <c:v>17.8</c:v>
                </c:pt>
              </c:numCache>
            </c:numRef>
          </c:xVal>
          <c:yVal>
            <c:numRef>
              <c:f>Rejet!$C$10:$C$12</c:f>
              <c:numCache>
                <c:formatCode>General</c:formatCode>
                <c:ptCount val="3"/>
                <c:pt idx="0">
                  <c:v>37.700000000000003</c:v>
                </c:pt>
                <c:pt idx="1">
                  <c:v>72.400000000000006</c:v>
                </c:pt>
                <c:pt idx="2">
                  <c:v>21.5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F6C-46E9-85DF-D25F768C8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6906191"/>
        <c:axId val="1576906607"/>
      </c:scatterChart>
      <c:valAx>
        <c:axId val="1576906191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Quantité</a:t>
                </a:r>
                <a:r>
                  <a:rPr lang="fr-FR" baseline="0"/>
                  <a:t> dans le chalut sélectif (kg)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76906607"/>
        <c:crosses val="autoZero"/>
        <c:crossBetween val="midCat"/>
      </c:valAx>
      <c:valAx>
        <c:axId val="157690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Quantité dans le chalut standard</a:t>
                </a:r>
                <a:r>
                  <a:rPr lang="fr-FR" baseline="0"/>
                  <a:t>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769061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Répartition par taille Merlu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Feuil2!$B$30</c:f>
              <c:strCache>
                <c:ptCount val="1"/>
                <c:pt idx="0">
                  <c:v>Débarquement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Feuil2!$A$31:$A$95</c:f>
              <c:numCache>
                <c:formatCode>General</c:formatCode>
                <c:ptCount val="65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33</c:v>
                </c:pt>
                <c:pt idx="25">
                  <c:v>34</c:v>
                </c:pt>
                <c:pt idx="26">
                  <c:v>35</c:v>
                </c:pt>
                <c:pt idx="27">
                  <c:v>36</c:v>
                </c:pt>
                <c:pt idx="28">
                  <c:v>37</c:v>
                </c:pt>
                <c:pt idx="29">
                  <c:v>38</c:v>
                </c:pt>
                <c:pt idx="30">
                  <c:v>39</c:v>
                </c:pt>
                <c:pt idx="31">
                  <c:v>40</c:v>
                </c:pt>
                <c:pt idx="32">
                  <c:v>41</c:v>
                </c:pt>
                <c:pt idx="33">
                  <c:v>42</c:v>
                </c:pt>
                <c:pt idx="34">
                  <c:v>43</c:v>
                </c:pt>
                <c:pt idx="35">
                  <c:v>44</c:v>
                </c:pt>
                <c:pt idx="36">
                  <c:v>45</c:v>
                </c:pt>
                <c:pt idx="37">
                  <c:v>46</c:v>
                </c:pt>
                <c:pt idx="38">
                  <c:v>47</c:v>
                </c:pt>
                <c:pt idx="39">
                  <c:v>48</c:v>
                </c:pt>
                <c:pt idx="40">
                  <c:v>49</c:v>
                </c:pt>
                <c:pt idx="41">
                  <c:v>50</c:v>
                </c:pt>
                <c:pt idx="42">
                  <c:v>51</c:v>
                </c:pt>
                <c:pt idx="43">
                  <c:v>52</c:v>
                </c:pt>
                <c:pt idx="44">
                  <c:v>53</c:v>
                </c:pt>
                <c:pt idx="45">
                  <c:v>54</c:v>
                </c:pt>
                <c:pt idx="46">
                  <c:v>55</c:v>
                </c:pt>
                <c:pt idx="47">
                  <c:v>56</c:v>
                </c:pt>
                <c:pt idx="48">
                  <c:v>57</c:v>
                </c:pt>
                <c:pt idx="49">
                  <c:v>58</c:v>
                </c:pt>
                <c:pt idx="50">
                  <c:v>59</c:v>
                </c:pt>
                <c:pt idx="51">
                  <c:v>60</c:v>
                </c:pt>
                <c:pt idx="52">
                  <c:v>61</c:v>
                </c:pt>
                <c:pt idx="53">
                  <c:v>62</c:v>
                </c:pt>
                <c:pt idx="54">
                  <c:v>63</c:v>
                </c:pt>
                <c:pt idx="55">
                  <c:v>64</c:v>
                </c:pt>
                <c:pt idx="56">
                  <c:v>65</c:v>
                </c:pt>
                <c:pt idx="57">
                  <c:v>66</c:v>
                </c:pt>
                <c:pt idx="58">
                  <c:v>67</c:v>
                </c:pt>
                <c:pt idx="59">
                  <c:v>68</c:v>
                </c:pt>
                <c:pt idx="60">
                  <c:v>69</c:v>
                </c:pt>
                <c:pt idx="61">
                  <c:v>70</c:v>
                </c:pt>
                <c:pt idx="62">
                  <c:v>71</c:v>
                </c:pt>
                <c:pt idx="63">
                  <c:v>72</c:v>
                </c:pt>
                <c:pt idx="64">
                  <c:v>73</c:v>
                </c:pt>
              </c:numCache>
            </c:numRef>
          </c:cat>
          <c:val>
            <c:numRef>
              <c:f>Feuil2!$B$31:$B$95</c:f>
              <c:numCache>
                <c:formatCode>General</c:formatCode>
                <c:ptCount val="65"/>
                <c:pt idx="23">
                  <c:v>1</c:v>
                </c:pt>
                <c:pt idx="34">
                  <c:v>3</c:v>
                </c:pt>
                <c:pt idx="37">
                  <c:v>1</c:v>
                </c:pt>
                <c:pt idx="6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F4-4CED-8043-6696B7C8645E}"/>
            </c:ext>
          </c:extLst>
        </c:ser>
        <c:ser>
          <c:idx val="1"/>
          <c:order val="1"/>
          <c:tx>
            <c:strRef>
              <c:f>Feuil2!$C$30</c:f>
              <c:strCache>
                <c:ptCount val="1"/>
                <c:pt idx="0">
                  <c:v>Rejet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Feuil2!$C$31:$C$94</c:f>
              <c:numCache>
                <c:formatCode>General</c:formatCode>
                <c:ptCount val="64"/>
                <c:pt idx="0">
                  <c:v>5.666666666666667</c:v>
                </c:pt>
                <c:pt idx="2">
                  <c:v>5.666666666666667</c:v>
                </c:pt>
                <c:pt idx="3">
                  <c:v>26.695238095238096</c:v>
                </c:pt>
                <c:pt idx="4">
                  <c:v>12.266666666666666</c:v>
                </c:pt>
                <c:pt idx="5">
                  <c:v>22</c:v>
                </c:pt>
                <c:pt idx="6">
                  <c:v>14.428571428571429</c:v>
                </c:pt>
                <c:pt idx="7">
                  <c:v>17.600000000000001</c:v>
                </c:pt>
                <c:pt idx="8">
                  <c:v>60.161904761904765</c:v>
                </c:pt>
                <c:pt idx="9">
                  <c:v>39.533333333333331</c:v>
                </c:pt>
                <c:pt idx="10">
                  <c:v>23.266666666666666</c:v>
                </c:pt>
                <c:pt idx="11">
                  <c:v>17.600000000000001</c:v>
                </c:pt>
                <c:pt idx="12">
                  <c:v>62.19047619047619</c:v>
                </c:pt>
                <c:pt idx="13">
                  <c:v>45.8</c:v>
                </c:pt>
                <c:pt idx="14">
                  <c:v>12.8</c:v>
                </c:pt>
                <c:pt idx="15">
                  <c:v>26.828571428571429</c:v>
                </c:pt>
                <c:pt idx="16">
                  <c:v>14.428571428571429</c:v>
                </c:pt>
                <c:pt idx="18">
                  <c:v>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F4-4CED-8043-6696B7C864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76909519"/>
        <c:axId val="1576909935"/>
      </c:barChart>
      <c:catAx>
        <c:axId val="1576909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Taille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76909935"/>
        <c:crosses val="autoZero"/>
        <c:auto val="1"/>
        <c:lblAlgn val="ctr"/>
        <c:lblOffset val="100"/>
        <c:noMultiLvlLbl val="0"/>
      </c:catAx>
      <c:valAx>
        <c:axId val="1576909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d'individus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76909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0.11193</cdr:x>
      <cdr:y>0.14925</cdr:y>
    </cdr:from>
    <cdr:to>
      <cdr:x>0.71927</cdr:x>
      <cdr:y>0.8209</cdr:y>
    </cdr:to>
    <cdr:cxnSp macro="">
      <cdr:nvCxnSpPr>
        <cdr:cNvPr id="3" name="Connecteur droit 2"/>
        <cdr:cNvCxnSpPr/>
      </cdr:nvCxnSpPr>
      <cdr:spPr>
        <a:xfrm xmlns:a="http://schemas.openxmlformats.org/drawingml/2006/main" flipV="1">
          <a:off x="581026" y="476251"/>
          <a:ext cx="3152775" cy="21431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0.11193</cdr:x>
      <cdr:y>0.13134</cdr:y>
    </cdr:from>
    <cdr:to>
      <cdr:x>0.34679</cdr:x>
      <cdr:y>0.27761</cdr:y>
    </cdr:to>
    <cdr:sp macro="" textlink="">
      <cdr:nvSpPr>
        <cdr:cNvPr id="4" name="ZoneTexte 3"/>
        <cdr:cNvSpPr txBox="1"/>
      </cdr:nvSpPr>
      <cdr:spPr>
        <a:xfrm xmlns:a="http://schemas.openxmlformats.org/drawingml/2006/main">
          <a:off x="581026" y="419101"/>
          <a:ext cx="1219200" cy="4667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fr-FR" sz="1100" baseline="0"/>
            <a:t>Plus de captures dans le standard</a:t>
          </a:r>
          <a:endParaRPr lang="fr-FR" sz="1100"/>
        </a:p>
      </cdr:txBody>
    </cdr:sp>
  </cdr:relSizeAnchor>
  <cdr:relSizeAnchor xmlns:cdr="http://schemas.openxmlformats.org/drawingml/2006/chartDrawing">
    <cdr:from>
      <cdr:x>0.55291</cdr:x>
      <cdr:y>0.66965</cdr:y>
    </cdr:from>
    <cdr:to>
      <cdr:x>0.78777</cdr:x>
      <cdr:y>0.81592</cdr:y>
    </cdr:to>
    <cdr:sp macro="" textlink="">
      <cdr:nvSpPr>
        <cdr:cNvPr id="5" name="ZoneTexte 1"/>
        <cdr:cNvSpPr txBox="1"/>
      </cdr:nvSpPr>
      <cdr:spPr>
        <a:xfrm xmlns:a="http://schemas.openxmlformats.org/drawingml/2006/main">
          <a:off x="2870200" y="2136775"/>
          <a:ext cx="1219200" cy="4667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tx1"/>
          </a:solidFill>
        </a:ln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fr-FR" sz="1100"/>
            <a:t>Plus de captures</a:t>
          </a:r>
          <a:r>
            <a:rPr lang="fr-FR" sz="1100" baseline="0"/>
            <a:t> dans le sélectif</a:t>
          </a:r>
          <a:endParaRPr lang="fr-FR" sz="1100"/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682A2-F9BD-492B-A646-36912A30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989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Quiterie SOURGET</cp:lastModifiedBy>
  <cp:revision>32</cp:revision>
  <cp:lastPrinted>2018-10-30T10:32:00Z</cp:lastPrinted>
  <dcterms:created xsi:type="dcterms:W3CDTF">2022-05-23T15:22:00Z</dcterms:created>
  <dcterms:modified xsi:type="dcterms:W3CDTF">2022-05-24T14:45:00Z</dcterms:modified>
</cp:coreProperties>
</file>