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32FB" w14:textId="77777777" w:rsidR="00E0369B" w:rsidRDefault="00E0369B" w:rsidP="000C79CF">
      <w:pPr>
        <w:spacing w:after="0"/>
        <w:jc w:val="both"/>
        <w:rPr>
          <w:rFonts w:ascii="Times New Roman" w:hAnsi="Times New Roman" w:cs="Times New Roman"/>
          <w:b/>
          <w:bCs/>
          <w:sz w:val="24"/>
          <w:szCs w:val="24"/>
        </w:rPr>
      </w:pPr>
      <w:r w:rsidRPr="00BC4888">
        <w:rPr>
          <w:rFonts w:ascii="Times New Roman" w:hAnsi="Times New Roman" w:cs="Times New Roman"/>
          <w:b/>
          <w:bCs/>
          <w:sz w:val="24"/>
          <w:szCs w:val="24"/>
        </w:rPr>
        <w:t>LAPORAN ANALISIS: Dampak GenAI terhadap Performa Akademik dan Kesejahteraan Mahasiswa (EduPulse)</w:t>
      </w:r>
    </w:p>
    <w:p w14:paraId="61C05E51" w14:textId="4B63E520" w:rsidR="000C79CF" w:rsidRPr="000C79CF" w:rsidRDefault="000C79CF" w:rsidP="00E0369B">
      <w:pPr>
        <w:jc w:val="both"/>
        <w:rPr>
          <w:rFonts w:ascii="Times New Roman" w:hAnsi="Times New Roman" w:cs="Times New Roman"/>
          <w:sz w:val="18"/>
          <w:szCs w:val="18"/>
        </w:rPr>
      </w:pPr>
      <w:r w:rsidRPr="000C79CF">
        <w:rPr>
          <w:rFonts w:ascii="Times New Roman" w:hAnsi="Times New Roman" w:cs="Times New Roman"/>
          <w:sz w:val="18"/>
          <w:szCs w:val="18"/>
        </w:rPr>
        <w:t>Oleh: Qaulan Sadiida Putri Sumarna</w:t>
      </w:r>
    </w:p>
    <w:p w14:paraId="233A9915" w14:textId="77777777" w:rsidR="00E0369B" w:rsidRPr="00BC4888" w:rsidRDefault="00E0369B" w:rsidP="00E0369B">
      <w:pPr>
        <w:jc w:val="both"/>
        <w:rPr>
          <w:rFonts w:ascii="Times New Roman" w:hAnsi="Times New Roman" w:cs="Times New Roman"/>
          <w:b/>
          <w:bCs/>
          <w:sz w:val="24"/>
          <w:szCs w:val="24"/>
        </w:rPr>
      </w:pPr>
      <w:r w:rsidRPr="00BC4888">
        <w:rPr>
          <w:rFonts w:ascii="Times New Roman" w:hAnsi="Times New Roman" w:cs="Times New Roman"/>
          <w:b/>
          <w:bCs/>
          <w:sz w:val="24"/>
          <w:szCs w:val="24"/>
        </w:rPr>
        <w:t>1. Latar Belakang dan Tujuan Analisis</w:t>
      </w:r>
    </w:p>
    <w:p w14:paraId="1A0F8290" w14:textId="77777777" w:rsidR="00E0369B" w:rsidRPr="00BC4888" w:rsidRDefault="00E0369B" w:rsidP="00E0369B">
      <w:pPr>
        <w:jc w:val="both"/>
        <w:rPr>
          <w:rFonts w:ascii="Times New Roman" w:hAnsi="Times New Roman" w:cs="Times New Roman"/>
          <w:sz w:val="24"/>
          <w:szCs w:val="24"/>
        </w:rPr>
      </w:pPr>
      <w:r w:rsidRPr="00BC4888">
        <w:rPr>
          <w:rFonts w:ascii="Times New Roman" w:hAnsi="Times New Roman" w:cs="Times New Roman"/>
          <w:sz w:val="24"/>
          <w:szCs w:val="24"/>
        </w:rPr>
        <w:t>Adopsi kecerdasan buatan (GenAI) di dunia pendidikan tinggi berkembang pesat, namun belum memiliki basis data empiris yang kuat untuk menentukan arah kebijakan. Laporan ini disusun untuk memberikan wawasan berbasis data kepada manajemen konsultan pendidikan dan pimpinan perguruan tinggi terkait dampak nyata penggunaan AI terhadap peningkatan IPK, retensi pengetahuan, serta kesejahteraan mental mahasiswa. Tujuannya adalah untuk merumuskan cetak biru kebijakan penggunaan AI yang optimal dan aman.</w:t>
      </w:r>
    </w:p>
    <w:p w14:paraId="6010902C" w14:textId="77777777" w:rsidR="00E0369B" w:rsidRPr="00BC4888" w:rsidRDefault="00E0369B" w:rsidP="00E0369B">
      <w:pPr>
        <w:jc w:val="both"/>
        <w:rPr>
          <w:rFonts w:ascii="Times New Roman" w:hAnsi="Times New Roman" w:cs="Times New Roman"/>
          <w:sz w:val="24"/>
          <w:szCs w:val="24"/>
        </w:rPr>
      </w:pPr>
      <w:r w:rsidRPr="00BC4888">
        <w:rPr>
          <w:rFonts w:ascii="Times New Roman" w:hAnsi="Times New Roman" w:cs="Times New Roman"/>
          <w:b/>
          <w:bCs/>
          <w:sz w:val="24"/>
          <w:szCs w:val="24"/>
        </w:rPr>
        <w:t>Asumsi &amp; Batasan:</w:t>
      </w:r>
      <w:r w:rsidRPr="00BC4888">
        <w:rPr>
          <w:rFonts w:ascii="Times New Roman" w:hAnsi="Times New Roman" w:cs="Times New Roman"/>
          <w:sz w:val="24"/>
          <w:szCs w:val="24"/>
        </w:rPr>
        <w:t xml:space="preserve"> Analisis ini menggunakan dataset </w:t>
      </w:r>
      <w:r w:rsidRPr="00BC4888">
        <w:rPr>
          <w:rFonts w:ascii="Times New Roman" w:hAnsi="Times New Roman" w:cs="Times New Roman"/>
          <w:i/>
          <w:iCs/>
          <w:sz w:val="24"/>
          <w:szCs w:val="24"/>
        </w:rPr>
        <w:t>cross-sectional</w:t>
      </w:r>
      <w:r w:rsidRPr="00BC4888">
        <w:rPr>
          <w:rFonts w:ascii="Times New Roman" w:hAnsi="Times New Roman" w:cs="Times New Roman"/>
          <w:sz w:val="24"/>
          <w:szCs w:val="24"/>
        </w:rPr>
        <w:t xml:space="preserve"> selama satu semester. Data durasi belajar dan penggunaan AI bersifat </w:t>
      </w:r>
      <w:r w:rsidRPr="00BC4888">
        <w:rPr>
          <w:rFonts w:ascii="Times New Roman" w:hAnsi="Times New Roman" w:cs="Times New Roman"/>
          <w:i/>
          <w:iCs/>
          <w:sz w:val="24"/>
          <w:szCs w:val="24"/>
        </w:rPr>
        <w:t>self-reported</w:t>
      </w:r>
      <w:r w:rsidRPr="00BC4888">
        <w:rPr>
          <w:rFonts w:ascii="Times New Roman" w:hAnsi="Times New Roman" w:cs="Times New Roman"/>
          <w:sz w:val="24"/>
          <w:szCs w:val="24"/>
        </w:rPr>
        <w:t>. Hubungan antar variabel yang ditemukan merupakan tren asosiasi dan tidak serta-merta menunjukkan kausalitas mutlak.</w:t>
      </w:r>
    </w:p>
    <w:p w14:paraId="05D32523" w14:textId="77777777" w:rsidR="00E0369B" w:rsidRPr="00BC4888" w:rsidRDefault="00E0369B" w:rsidP="00E0369B">
      <w:pPr>
        <w:jc w:val="both"/>
        <w:rPr>
          <w:rFonts w:ascii="Times New Roman" w:hAnsi="Times New Roman" w:cs="Times New Roman"/>
          <w:sz w:val="24"/>
          <w:szCs w:val="24"/>
        </w:rPr>
      </w:pPr>
    </w:p>
    <w:p w14:paraId="6F22017B" w14:textId="77777777" w:rsidR="00E0369B" w:rsidRPr="00BC4888" w:rsidRDefault="00E0369B" w:rsidP="00E0369B">
      <w:pPr>
        <w:jc w:val="both"/>
        <w:rPr>
          <w:rFonts w:ascii="Times New Roman" w:hAnsi="Times New Roman" w:cs="Times New Roman"/>
          <w:b/>
          <w:bCs/>
          <w:sz w:val="24"/>
          <w:szCs w:val="24"/>
        </w:rPr>
      </w:pPr>
      <w:r w:rsidRPr="00BC4888">
        <w:rPr>
          <w:rFonts w:ascii="Times New Roman" w:hAnsi="Times New Roman" w:cs="Times New Roman"/>
          <w:b/>
          <w:bCs/>
          <w:sz w:val="24"/>
          <w:szCs w:val="24"/>
        </w:rPr>
        <w:t>2. Profiling &amp; Kualitas Data</w:t>
      </w:r>
    </w:p>
    <w:p w14:paraId="069FBB8E" w14:textId="77777777" w:rsidR="00E0369B" w:rsidRPr="00BC4888" w:rsidRDefault="00E0369B" w:rsidP="00E0369B">
      <w:pPr>
        <w:jc w:val="both"/>
        <w:rPr>
          <w:rFonts w:ascii="Times New Roman" w:hAnsi="Times New Roman" w:cs="Times New Roman"/>
          <w:sz w:val="24"/>
          <w:szCs w:val="24"/>
        </w:rPr>
      </w:pPr>
      <w:r w:rsidRPr="00BC4888">
        <w:rPr>
          <w:rFonts w:ascii="Times New Roman" w:hAnsi="Times New Roman" w:cs="Times New Roman"/>
          <w:sz w:val="24"/>
          <w:szCs w:val="24"/>
        </w:rPr>
        <w:t>Berdasarkan ekstraksi awal pada dataset (50.000 baris, 16 kolom), profil demografi menunjukkan bahwa mahasiswa secara rata-rata masih mengalokasikan waktu lebih banyak untuk belajar tradisional (11.2 jam/minggu) dibandingkan menggunakan AI (8.4 jam/minggu).</w:t>
      </w:r>
    </w:p>
    <w:p w14:paraId="38EAF168" w14:textId="77777777" w:rsidR="00E0369B" w:rsidRPr="00BC4888" w:rsidRDefault="00E0369B" w:rsidP="00E0369B">
      <w:pPr>
        <w:jc w:val="both"/>
        <w:rPr>
          <w:rFonts w:ascii="Times New Roman" w:hAnsi="Times New Roman" w:cs="Times New Roman"/>
          <w:sz w:val="24"/>
          <w:szCs w:val="24"/>
        </w:rPr>
      </w:pPr>
      <w:r w:rsidRPr="00BC4888">
        <w:rPr>
          <w:rFonts w:ascii="Times New Roman" w:hAnsi="Times New Roman" w:cs="Times New Roman"/>
          <w:sz w:val="24"/>
          <w:szCs w:val="24"/>
        </w:rPr>
        <w:t>Beberapa temuan anomali (</w:t>
      </w:r>
      <w:r w:rsidRPr="00BC4888">
        <w:rPr>
          <w:rFonts w:ascii="Times New Roman" w:hAnsi="Times New Roman" w:cs="Times New Roman"/>
          <w:i/>
          <w:iCs/>
          <w:sz w:val="24"/>
          <w:szCs w:val="24"/>
        </w:rPr>
        <w:t>dirty data</w:t>
      </w:r>
      <w:r w:rsidRPr="00BC4888">
        <w:rPr>
          <w:rFonts w:ascii="Times New Roman" w:hAnsi="Times New Roman" w:cs="Times New Roman"/>
          <w:sz w:val="24"/>
          <w:szCs w:val="24"/>
        </w:rPr>
        <w:t>) yang berhasil diidentifikasi dan wajib dibersihkan sebelum pemodelan statistik meliputi:</w:t>
      </w:r>
    </w:p>
    <w:p w14:paraId="283BECD0" w14:textId="77777777" w:rsidR="00E0369B" w:rsidRPr="00BC4888" w:rsidRDefault="00E0369B" w:rsidP="00E0369B">
      <w:pPr>
        <w:numPr>
          <w:ilvl w:val="0"/>
          <w:numId w:val="1"/>
        </w:numPr>
        <w:jc w:val="both"/>
        <w:rPr>
          <w:rFonts w:ascii="Times New Roman" w:hAnsi="Times New Roman" w:cs="Times New Roman"/>
          <w:sz w:val="24"/>
          <w:szCs w:val="24"/>
        </w:rPr>
      </w:pPr>
      <w:r w:rsidRPr="00BC4888">
        <w:rPr>
          <w:rFonts w:ascii="Times New Roman" w:hAnsi="Times New Roman" w:cs="Times New Roman"/>
          <w:b/>
          <w:bCs/>
          <w:sz w:val="24"/>
          <w:szCs w:val="24"/>
        </w:rPr>
        <w:t>Missing Values:</w:t>
      </w:r>
      <w:r w:rsidRPr="00BC4888">
        <w:rPr>
          <w:rFonts w:ascii="Times New Roman" w:hAnsi="Times New Roman" w:cs="Times New Roman"/>
          <w:sz w:val="24"/>
          <w:szCs w:val="24"/>
        </w:rPr>
        <w:t xml:space="preserve"> Terdapat 2 baris kosong secara serentak di seluruh variabel utama.</w:t>
      </w:r>
    </w:p>
    <w:p w14:paraId="1DF8ACB9" w14:textId="77777777" w:rsidR="00E0369B" w:rsidRPr="00BC4888" w:rsidRDefault="00E0369B" w:rsidP="00E0369B">
      <w:pPr>
        <w:numPr>
          <w:ilvl w:val="0"/>
          <w:numId w:val="1"/>
        </w:numPr>
        <w:jc w:val="both"/>
        <w:rPr>
          <w:rFonts w:ascii="Times New Roman" w:hAnsi="Times New Roman" w:cs="Times New Roman"/>
          <w:sz w:val="24"/>
          <w:szCs w:val="24"/>
        </w:rPr>
      </w:pPr>
      <w:r w:rsidRPr="00BC4888">
        <w:rPr>
          <w:rFonts w:ascii="Times New Roman" w:hAnsi="Times New Roman" w:cs="Times New Roman"/>
          <w:b/>
          <w:bCs/>
          <w:sz w:val="24"/>
          <w:szCs w:val="24"/>
        </w:rPr>
        <w:t>Logical Outliers (IPK):</w:t>
      </w:r>
      <w:r w:rsidRPr="00BC4888">
        <w:rPr>
          <w:rFonts w:ascii="Times New Roman" w:hAnsi="Times New Roman" w:cs="Times New Roman"/>
          <w:sz w:val="24"/>
          <w:szCs w:val="24"/>
        </w:rPr>
        <w:t xml:space="preserve"> Ditemukan nilai IPK yang melebihi skala maksimal 4.00, yaitu pada kolom Pre_Semester_GPA (12.24) dan Post_Semester_GPA (10.38).</w:t>
      </w:r>
    </w:p>
    <w:p w14:paraId="680701C8" w14:textId="77777777" w:rsidR="00E0369B" w:rsidRPr="00BC4888" w:rsidRDefault="00E0369B" w:rsidP="00E0369B">
      <w:pPr>
        <w:numPr>
          <w:ilvl w:val="0"/>
          <w:numId w:val="1"/>
        </w:numPr>
        <w:jc w:val="both"/>
        <w:rPr>
          <w:rFonts w:ascii="Times New Roman" w:hAnsi="Times New Roman" w:cs="Times New Roman"/>
          <w:sz w:val="24"/>
          <w:szCs w:val="24"/>
        </w:rPr>
      </w:pPr>
      <w:r w:rsidRPr="00BC4888">
        <w:rPr>
          <w:rFonts w:ascii="Times New Roman" w:hAnsi="Times New Roman" w:cs="Times New Roman"/>
          <w:b/>
          <w:bCs/>
          <w:sz w:val="24"/>
          <w:szCs w:val="24"/>
        </w:rPr>
        <w:t>Outliers Batasan Skala:</w:t>
      </w:r>
      <w:r w:rsidRPr="00BC4888">
        <w:rPr>
          <w:rFonts w:ascii="Times New Roman" w:hAnsi="Times New Roman" w:cs="Times New Roman"/>
          <w:sz w:val="24"/>
          <w:szCs w:val="24"/>
        </w:rPr>
        <w:t xml:space="preserve"> Nilai pada Tool_Diversity mencapai angka 18, melebihi batas wajar skala 1-5.</w:t>
      </w:r>
    </w:p>
    <w:p w14:paraId="70C002A5" w14:textId="14B92309" w:rsidR="00E0369B" w:rsidRPr="00BC4888" w:rsidRDefault="00E0369B" w:rsidP="00E0369B">
      <w:pPr>
        <w:numPr>
          <w:ilvl w:val="0"/>
          <w:numId w:val="1"/>
        </w:numPr>
        <w:jc w:val="both"/>
        <w:rPr>
          <w:rFonts w:ascii="Times New Roman" w:hAnsi="Times New Roman" w:cs="Times New Roman"/>
          <w:sz w:val="24"/>
          <w:szCs w:val="24"/>
        </w:rPr>
      </w:pPr>
      <w:r w:rsidRPr="00BC4888">
        <w:rPr>
          <w:rFonts w:ascii="Times New Roman" w:hAnsi="Times New Roman" w:cs="Times New Roman"/>
          <w:b/>
          <w:bCs/>
          <w:sz w:val="24"/>
          <w:szCs w:val="24"/>
        </w:rPr>
        <w:t>Typo Kategorikal:</w:t>
      </w:r>
      <w:r w:rsidRPr="00BC4888">
        <w:rPr>
          <w:rFonts w:ascii="Times New Roman" w:hAnsi="Times New Roman" w:cs="Times New Roman"/>
          <w:sz w:val="24"/>
          <w:szCs w:val="24"/>
        </w:rPr>
        <w:t xml:space="preserve"> Terdapat satu mahasiswa yang masuk ke dalam kategori "123" pada kolom Year_of_Study.</w:t>
      </w:r>
    </w:p>
    <w:p w14:paraId="17111E9F" w14:textId="77777777" w:rsidR="00E0369B" w:rsidRPr="00BC4888" w:rsidRDefault="00E0369B" w:rsidP="00E0369B">
      <w:pPr>
        <w:ind w:left="720"/>
        <w:jc w:val="both"/>
        <w:rPr>
          <w:rFonts w:ascii="Times New Roman" w:hAnsi="Times New Roman" w:cs="Times New Roman"/>
          <w:sz w:val="24"/>
          <w:szCs w:val="24"/>
        </w:rPr>
      </w:pPr>
    </w:p>
    <w:p w14:paraId="113272F3" w14:textId="77777777" w:rsidR="00E0369B" w:rsidRPr="00BC4888" w:rsidRDefault="00E0369B" w:rsidP="00E0369B">
      <w:pPr>
        <w:jc w:val="both"/>
        <w:rPr>
          <w:rFonts w:ascii="Times New Roman" w:hAnsi="Times New Roman" w:cs="Times New Roman"/>
          <w:b/>
          <w:bCs/>
          <w:sz w:val="24"/>
          <w:szCs w:val="24"/>
        </w:rPr>
      </w:pPr>
      <w:r w:rsidRPr="00BC4888">
        <w:rPr>
          <w:rFonts w:ascii="Times New Roman" w:hAnsi="Times New Roman" w:cs="Times New Roman"/>
          <w:b/>
          <w:bCs/>
          <w:sz w:val="24"/>
          <w:szCs w:val="24"/>
        </w:rPr>
        <w:t>3. Hasil Analisis dan Pembahasan Bisnis</w:t>
      </w:r>
    </w:p>
    <w:p w14:paraId="57708342" w14:textId="77777777" w:rsidR="00E0369B" w:rsidRPr="00BC4888" w:rsidRDefault="00E0369B" w:rsidP="00E0369B">
      <w:pPr>
        <w:jc w:val="both"/>
        <w:rPr>
          <w:rFonts w:ascii="Times New Roman" w:hAnsi="Times New Roman" w:cs="Times New Roman"/>
          <w:sz w:val="24"/>
          <w:szCs w:val="24"/>
        </w:rPr>
      </w:pPr>
      <w:r w:rsidRPr="00BC4888">
        <w:rPr>
          <w:rFonts w:ascii="Times New Roman" w:hAnsi="Times New Roman" w:cs="Times New Roman"/>
          <w:b/>
          <w:bCs/>
          <w:sz w:val="24"/>
          <w:szCs w:val="24"/>
        </w:rPr>
        <w:t>A. Tren Peningkatan Akademik Global (Delta GPA)</w:t>
      </w:r>
      <w:r w:rsidRPr="00BC4888">
        <w:rPr>
          <w:rFonts w:ascii="Times New Roman" w:hAnsi="Times New Roman" w:cs="Times New Roman"/>
          <w:sz w:val="24"/>
          <w:szCs w:val="24"/>
        </w:rPr>
        <w:t xml:space="preserve"> Terjadi lonjakan rata-rata IPK sebesar kurang lebih 0.20 poin yang sangat seragam di seluruh bidang studi, dari basis IPK awal sekitar 3.15 menjadi 3.35. Peningkatan performa ini bersifat universal. Namun, validasi statistik lanjutan (Uji ANOVA &amp; Post-Hoc Tukey HSD) diperlukan untuk mengisolasi apakah peningkatan ini merupakan dampak murni dari segmen intensitas AI (</w:t>
      </w:r>
      <w:r w:rsidRPr="00BC4888">
        <w:rPr>
          <w:rFonts w:ascii="Times New Roman" w:hAnsi="Times New Roman" w:cs="Times New Roman"/>
          <w:i/>
          <w:iCs/>
          <w:sz w:val="24"/>
          <w:szCs w:val="24"/>
        </w:rPr>
        <w:t>Heavy</w:t>
      </w:r>
      <w:r w:rsidRPr="00BC4888">
        <w:rPr>
          <w:rFonts w:ascii="Times New Roman" w:hAnsi="Times New Roman" w:cs="Times New Roman"/>
          <w:sz w:val="24"/>
          <w:szCs w:val="24"/>
        </w:rPr>
        <w:t xml:space="preserve"> vs </w:t>
      </w:r>
      <w:r w:rsidRPr="00BC4888">
        <w:rPr>
          <w:rFonts w:ascii="Times New Roman" w:hAnsi="Times New Roman" w:cs="Times New Roman"/>
          <w:i/>
          <w:iCs/>
          <w:sz w:val="24"/>
          <w:szCs w:val="24"/>
        </w:rPr>
        <w:t>Light User</w:t>
      </w:r>
      <w:r w:rsidRPr="00BC4888">
        <w:rPr>
          <w:rFonts w:ascii="Times New Roman" w:hAnsi="Times New Roman" w:cs="Times New Roman"/>
          <w:sz w:val="24"/>
          <w:szCs w:val="24"/>
        </w:rPr>
        <w:t>), atau sekadar tren kenaikan nilai antar semester yang umum terjadi.</w:t>
      </w:r>
    </w:p>
    <w:p w14:paraId="1268508C" w14:textId="77777777" w:rsidR="00E0369B" w:rsidRPr="00BC4888" w:rsidRDefault="00E0369B" w:rsidP="00E0369B">
      <w:pPr>
        <w:jc w:val="both"/>
        <w:rPr>
          <w:rFonts w:ascii="Times New Roman" w:hAnsi="Times New Roman" w:cs="Times New Roman"/>
          <w:sz w:val="24"/>
          <w:szCs w:val="24"/>
        </w:rPr>
      </w:pPr>
      <w:r w:rsidRPr="00BC4888">
        <w:rPr>
          <w:rFonts w:ascii="Times New Roman" w:hAnsi="Times New Roman" w:cs="Times New Roman"/>
          <w:b/>
          <w:bCs/>
          <w:sz w:val="24"/>
          <w:szCs w:val="24"/>
        </w:rPr>
        <w:t>B. Pengikisan Retensi Pengetahuan (Dampak Kognitif)</w:t>
      </w:r>
      <w:r w:rsidRPr="00BC4888">
        <w:rPr>
          <w:rFonts w:ascii="Times New Roman" w:hAnsi="Times New Roman" w:cs="Times New Roman"/>
          <w:sz w:val="24"/>
          <w:szCs w:val="24"/>
        </w:rPr>
        <w:t xml:space="preserve"> Hasil uji statistik mencatat korelasi Pearson (r) sebesar </w:t>
      </w:r>
      <w:r w:rsidRPr="00BC4888">
        <w:rPr>
          <w:rFonts w:ascii="Times New Roman" w:hAnsi="Times New Roman" w:cs="Times New Roman"/>
          <w:b/>
          <w:bCs/>
          <w:sz w:val="24"/>
          <w:szCs w:val="24"/>
        </w:rPr>
        <w:t>-0.08</w:t>
      </w:r>
      <w:r w:rsidRPr="00BC4888">
        <w:rPr>
          <w:rFonts w:ascii="Times New Roman" w:hAnsi="Times New Roman" w:cs="Times New Roman"/>
          <w:sz w:val="24"/>
          <w:szCs w:val="24"/>
        </w:rPr>
        <w:t xml:space="preserve"> antara skala ketergantungan AI dan skor retensi materi jangka panjang. Angka ini membuktikan bahwa hubungan keduanya bersifat negatif namun </w:t>
      </w:r>
      <w:r w:rsidRPr="00BC4888">
        <w:rPr>
          <w:rFonts w:ascii="Times New Roman" w:hAnsi="Times New Roman" w:cs="Times New Roman"/>
          <w:b/>
          <w:bCs/>
          <w:sz w:val="24"/>
          <w:szCs w:val="24"/>
        </w:rPr>
        <w:t xml:space="preserve">sangat </w:t>
      </w:r>
      <w:r w:rsidRPr="00BC4888">
        <w:rPr>
          <w:rFonts w:ascii="Times New Roman" w:hAnsi="Times New Roman" w:cs="Times New Roman"/>
          <w:b/>
          <w:bCs/>
          <w:sz w:val="24"/>
          <w:szCs w:val="24"/>
        </w:rPr>
        <w:lastRenderedPageBreak/>
        <w:t>lemah</w:t>
      </w:r>
      <w:r w:rsidRPr="00BC4888">
        <w:rPr>
          <w:rFonts w:ascii="Times New Roman" w:hAnsi="Times New Roman" w:cs="Times New Roman"/>
          <w:sz w:val="24"/>
          <w:szCs w:val="24"/>
        </w:rPr>
        <w:t>. Fakta empiris ini mematahkan kekhawatiran umum bahwa penggunaan AI secara otomatis dan masif akan merusak retensi kognitif mahasiswa secara drastis.</w:t>
      </w:r>
    </w:p>
    <w:p w14:paraId="46E6CEF8" w14:textId="77777777" w:rsidR="00E0369B" w:rsidRPr="00BC4888" w:rsidRDefault="00E0369B" w:rsidP="00E0369B">
      <w:pPr>
        <w:jc w:val="both"/>
        <w:rPr>
          <w:rFonts w:ascii="Times New Roman" w:hAnsi="Times New Roman" w:cs="Times New Roman"/>
          <w:sz w:val="24"/>
          <w:szCs w:val="24"/>
        </w:rPr>
      </w:pPr>
      <w:r w:rsidRPr="00BC4888">
        <w:rPr>
          <w:rFonts w:ascii="Times New Roman" w:hAnsi="Times New Roman" w:cs="Times New Roman"/>
          <w:b/>
          <w:bCs/>
          <w:sz w:val="24"/>
          <w:szCs w:val="24"/>
        </w:rPr>
        <w:t>C. Evaluasi Dampak Kebijakan Kampus</w:t>
      </w:r>
      <w:r w:rsidRPr="00BC4888">
        <w:rPr>
          <w:rFonts w:ascii="Times New Roman" w:hAnsi="Times New Roman" w:cs="Times New Roman"/>
          <w:sz w:val="24"/>
          <w:szCs w:val="24"/>
        </w:rPr>
        <w:t xml:space="preserve"> Distribusi IPK Akhir cenderung stagnan di antara ketiga jenis kebijakan (</w:t>
      </w:r>
      <w:r w:rsidRPr="00BC4888">
        <w:rPr>
          <w:rFonts w:ascii="Times New Roman" w:hAnsi="Times New Roman" w:cs="Times New Roman"/>
          <w:i/>
          <w:iCs/>
          <w:sz w:val="24"/>
          <w:szCs w:val="24"/>
        </w:rPr>
        <w:t>Strict Ban, Allowed With Citation, Actively Encouraged</w:t>
      </w:r>
      <w:r w:rsidRPr="00BC4888">
        <w:rPr>
          <w:rFonts w:ascii="Times New Roman" w:hAnsi="Times New Roman" w:cs="Times New Roman"/>
          <w:sz w:val="24"/>
          <w:szCs w:val="24"/>
        </w:rPr>
        <w:t>). Namun, kebijakan pelarangan total (</w:t>
      </w:r>
      <w:r w:rsidRPr="00BC4888">
        <w:rPr>
          <w:rFonts w:ascii="Times New Roman" w:hAnsi="Times New Roman" w:cs="Times New Roman"/>
          <w:i/>
          <w:iCs/>
          <w:sz w:val="24"/>
          <w:szCs w:val="24"/>
        </w:rPr>
        <w:t>Strict Ban</w:t>
      </w:r>
      <w:r w:rsidRPr="00BC4888">
        <w:rPr>
          <w:rFonts w:ascii="Times New Roman" w:hAnsi="Times New Roman" w:cs="Times New Roman"/>
          <w:sz w:val="24"/>
          <w:szCs w:val="24"/>
        </w:rPr>
        <w:t xml:space="preserve">) memicu median kecemasan ujian yang jauh lebih tinggi dan mendominasi proporsi risiko </w:t>
      </w:r>
      <w:r w:rsidRPr="00BC4888">
        <w:rPr>
          <w:rFonts w:ascii="Times New Roman" w:hAnsi="Times New Roman" w:cs="Times New Roman"/>
          <w:i/>
          <w:iCs/>
          <w:sz w:val="24"/>
          <w:szCs w:val="24"/>
        </w:rPr>
        <w:t>High Burnout</w:t>
      </w:r>
      <w:r w:rsidRPr="00BC4888">
        <w:rPr>
          <w:rFonts w:ascii="Times New Roman" w:hAnsi="Times New Roman" w:cs="Times New Roman"/>
          <w:sz w:val="24"/>
          <w:szCs w:val="24"/>
        </w:rPr>
        <w:t xml:space="preserve"> hingga melampaui 50%. Kebijakan pelarangan terbukti gagal memberikan keunggulan akademik, justru membebankan tekanan psikologis yang fatal.</w:t>
      </w:r>
    </w:p>
    <w:p w14:paraId="063BCD13" w14:textId="77777777" w:rsidR="00BC4888" w:rsidRPr="00BC4888" w:rsidRDefault="00BC4888" w:rsidP="00E0369B">
      <w:pPr>
        <w:jc w:val="both"/>
        <w:rPr>
          <w:rFonts w:ascii="Times New Roman" w:hAnsi="Times New Roman" w:cs="Times New Roman"/>
          <w:b/>
          <w:bCs/>
          <w:sz w:val="24"/>
          <w:szCs w:val="24"/>
        </w:rPr>
      </w:pPr>
      <w:r w:rsidRPr="00BC4888">
        <w:rPr>
          <w:rFonts w:ascii="Times New Roman" w:hAnsi="Times New Roman" w:cs="Times New Roman"/>
          <w:b/>
          <w:bCs/>
          <w:sz w:val="24"/>
          <w:szCs w:val="24"/>
        </w:rPr>
        <w:t xml:space="preserve">D. Anatomi Kerentanan Mahasiswa (Profil High Burnout) </w:t>
      </w:r>
      <w:r w:rsidRPr="00BC4888">
        <w:rPr>
          <w:rFonts w:ascii="Times New Roman" w:hAnsi="Times New Roman" w:cs="Times New Roman"/>
          <w:sz w:val="24"/>
          <w:szCs w:val="24"/>
        </w:rPr>
        <w:t xml:space="preserve">Pemetaan demografis pada kelompok risiko </w:t>
      </w:r>
      <w:r w:rsidRPr="00BC4888">
        <w:rPr>
          <w:rFonts w:ascii="Times New Roman" w:hAnsi="Times New Roman" w:cs="Times New Roman"/>
          <w:i/>
          <w:iCs/>
          <w:sz w:val="24"/>
          <w:szCs w:val="24"/>
        </w:rPr>
        <w:t>High Burnout</w:t>
      </w:r>
      <w:r w:rsidRPr="00BC4888">
        <w:rPr>
          <w:rFonts w:ascii="Times New Roman" w:hAnsi="Times New Roman" w:cs="Times New Roman"/>
          <w:sz w:val="24"/>
          <w:szCs w:val="24"/>
        </w:rPr>
        <w:t xml:space="preserve"> menunjukkan tren yang terus menanjak seiring bertambahnya masa studi, dan berpusat secara ekstrem pada mahasiswa tingkat akhir (</w:t>
      </w:r>
      <w:r w:rsidRPr="00BC4888">
        <w:rPr>
          <w:rFonts w:ascii="Times New Roman" w:hAnsi="Times New Roman" w:cs="Times New Roman"/>
          <w:i/>
          <w:iCs/>
          <w:sz w:val="24"/>
          <w:szCs w:val="24"/>
        </w:rPr>
        <w:t>Senior</w:t>
      </w:r>
      <w:r w:rsidRPr="00BC4888">
        <w:rPr>
          <w:rFonts w:ascii="Times New Roman" w:hAnsi="Times New Roman" w:cs="Times New Roman"/>
          <w:sz w:val="24"/>
          <w:szCs w:val="24"/>
        </w:rPr>
        <w:t>). Beban kognitif yang bersifat akumulatif, ditambah himpitan proyek tugas akhir yang padat khususnya di fakultas STEM, memicu titik puncak kelelahan mental pada fase ini.</w:t>
      </w:r>
    </w:p>
    <w:p w14:paraId="2CBF5020" w14:textId="10541F27" w:rsidR="00E0369B" w:rsidRDefault="00E0369B" w:rsidP="00E0369B">
      <w:pPr>
        <w:jc w:val="both"/>
        <w:rPr>
          <w:rFonts w:ascii="Times New Roman" w:hAnsi="Times New Roman" w:cs="Times New Roman"/>
          <w:sz w:val="24"/>
          <w:szCs w:val="24"/>
        </w:rPr>
      </w:pPr>
      <w:r w:rsidRPr="00BC4888">
        <w:rPr>
          <w:rFonts w:ascii="Times New Roman" w:hAnsi="Times New Roman" w:cs="Times New Roman"/>
          <w:b/>
          <w:bCs/>
          <w:sz w:val="24"/>
          <w:szCs w:val="24"/>
        </w:rPr>
        <w:t>E. Efektivitas Gaya Penggunaan AI</w:t>
      </w:r>
      <w:r w:rsidRPr="00BC4888">
        <w:rPr>
          <w:rFonts w:ascii="Times New Roman" w:hAnsi="Times New Roman" w:cs="Times New Roman"/>
          <w:sz w:val="24"/>
          <w:szCs w:val="24"/>
        </w:rPr>
        <w:t xml:space="preserve"> Pemanfaatan AI untuk </w:t>
      </w:r>
      <w:r w:rsidRPr="00BC4888">
        <w:rPr>
          <w:rFonts w:ascii="Times New Roman" w:hAnsi="Times New Roman" w:cs="Times New Roman"/>
          <w:b/>
          <w:bCs/>
          <w:sz w:val="24"/>
          <w:szCs w:val="24"/>
        </w:rPr>
        <w:t>Debugging/Troubleshooting</w:t>
      </w:r>
      <w:r w:rsidRPr="00BC4888">
        <w:rPr>
          <w:rFonts w:ascii="Times New Roman" w:hAnsi="Times New Roman" w:cs="Times New Roman"/>
          <w:sz w:val="24"/>
          <w:szCs w:val="24"/>
        </w:rPr>
        <w:t xml:space="preserve"> menghasilkan rata-rata IPK akhir tertinggi (3.40), yang mencerminkan pola </w:t>
      </w:r>
      <w:r w:rsidRPr="00BC4888">
        <w:rPr>
          <w:rFonts w:ascii="Times New Roman" w:hAnsi="Times New Roman" w:cs="Times New Roman"/>
          <w:i/>
          <w:iCs/>
          <w:sz w:val="24"/>
          <w:szCs w:val="24"/>
        </w:rPr>
        <w:t>active learning</w:t>
      </w:r>
      <w:r w:rsidRPr="00BC4888">
        <w:rPr>
          <w:rFonts w:ascii="Times New Roman" w:hAnsi="Times New Roman" w:cs="Times New Roman"/>
          <w:sz w:val="24"/>
          <w:szCs w:val="24"/>
        </w:rPr>
        <w:t>. Sebaliknya, pencarian jawaban instan (</w:t>
      </w:r>
      <w:r w:rsidRPr="00BC4888">
        <w:rPr>
          <w:rFonts w:ascii="Times New Roman" w:hAnsi="Times New Roman" w:cs="Times New Roman"/>
          <w:b/>
          <w:bCs/>
          <w:sz w:val="24"/>
          <w:szCs w:val="24"/>
        </w:rPr>
        <w:t>Direct Answer Generation</w:t>
      </w:r>
      <w:r w:rsidRPr="00BC4888">
        <w:rPr>
          <w:rFonts w:ascii="Times New Roman" w:hAnsi="Times New Roman" w:cs="Times New Roman"/>
          <w:sz w:val="24"/>
          <w:szCs w:val="24"/>
        </w:rPr>
        <w:t>) menghasilkan rata-rata IPK terendah (3.29), mengindikasikan bahwa kemalasan kognitif justru menekan potensi prestasi akademik mahasiswa.</w:t>
      </w:r>
    </w:p>
    <w:p w14:paraId="1E9B42DC" w14:textId="429EC2E5" w:rsidR="00BC4888" w:rsidRPr="00BC4888" w:rsidRDefault="00BC4888" w:rsidP="00E0369B">
      <w:pPr>
        <w:jc w:val="both"/>
        <w:rPr>
          <w:rFonts w:ascii="Times New Roman" w:hAnsi="Times New Roman" w:cs="Times New Roman"/>
          <w:sz w:val="24"/>
          <w:szCs w:val="24"/>
        </w:rPr>
      </w:pPr>
      <w:r w:rsidRPr="00BC4888">
        <w:rPr>
          <w:rFonts w:ascii="Times New Roman" w:hAnsi="Times New Roman" w:cs="Times New Roman"/>
          <w:b/>
          <w:bCs/>
          <w:sz w:val="24"/>
          <w:szCs w:val="24"/>
        </w:rPr>
        <w:t>F. Ketergantungan Ekstrem sebagai Mekanisme Pelarian</w:t>
      </w:r>
      <w:r w:rsidRPr="00BC4888">
        <w:rPr>
          <w:rFonts w:ascii="Times New Roman" w:hAnsi="Times New Roman" w:cs="Times New Roman"/>
          <w:sz w:val="24"/>
          <w:szCs w:val="24"/>
        </w:rPr>
        <w:t xml:space="preserve"> Analisis lanjutan mengungkap bahwa mahasiswa dengan tingkat </w:t>
      </w:r>
      <w:r w:rsidRPr="00BC4888">
        <w:rPr>
          <w:rFonts w:ascii="Times New Roman" w:hAnsi="Times New Roman" w:cs="Times New Roman"/>
          <w:i/>
          <w:iCs/>
          <w:sz w:val="24"/>
          <w:szCs w:val="24"/>
        </w:rPr>
        <w:t>High Burnout</w:t>
      </w:r>
      <w:r w:rsidRPr="00BC4888">
        <w:rPr>
          <w:rFonts w:ascii="Times New Roman" w:hAnsi="Times New Roman" w:cs="Times New Roman"/>
          <w:sz w:val="24"/>
          <w:szCs w:val="24"/>
        </w:rPr>
        <w:t xml:space="preserve"> mencatatkan skala ketergantungan AI yang melonjak ekstrem dibandingkan kelompok </w:t>
      </w:r>
      <w:r w:rsidRPr="00BC4888">
        <w:rPr>
          <w:rFonts w:ascii="Times New Roman" w:hAnsi="Times New Roman" w:cs="Times New Roman"/>
          <w:i/>
          <w:iCs/>
          <w:sz w:val="24"/>
          <w:szCs w:val="24"/>
        </w:rPr>
        <w:t>Low Burnout</w:t>
      </w:r>
      <w:r w:rsidRPr="00BC4888">
        <w:rPr>
          <w:rFonts w:ascii="Times New Roman" w:hAnsi="Times New Roman" w:cs="Times New Roman"/>
          <w:sz w:val="24"/>
          <w:szCs w:val="24"/>
        </w:rPr>
        <w:t>. Kelelahan mental menguras habis kapasitas berpikir kritis mahasiswa, sehingga AI tidak lagi dimanfaatkan sebagai mitra diskusi, melainkan dijadikan tumpuan pelarian utama atau "jalan pintas" untuk menyelesaikan tugas.</w:t>
      </w:r>
    </w:p>
    <w:p w14:paraId="4271B04B" w14:textId="10446092" w:rsidR="00E0369B" w:rsidRPr="00BC4888" w:rsidRDefault="00E0369B" w:rsidP="00E0369B">
      <w:pPr>
        <w:jc w:val="both"/>
        <w:rPr>
          <w:rFonts w:ascii="Times New Roman" w:hAnsi="Times New Roman" w:cs="Times New Roman"/>
          <w:sz w:val="24"/>
          <w:szCs w:val="24"/>
        </w:rPr>
      </w:pPr>
    </w:p>
    <w:p w14:paraId="1E8510D4" w14:textId="77777777" w:rsidR="00E0369B" w:rsidRPr="00BC4888" w:rsidRDefault="00E0369B" w:rsidP="00E0369B">
      <w:pPr>
        <w:jc w:val="both"/>
        <w:rPr>
          <w:rFonts w:ascii="Times New Roman" w:hAnsi="Times New Roman" w:cs="Times New Roman"/>
          <w:b/>
          <w:bCs/>
          <w:sz w:val="24"/>
          <w:szCs w:val="24"/>
        </w:rPr>
      </w:pPr>
      <w:r w:rsidRPr="00BC4888">
        <w:rPr>
          <w:rFonts w:ascii="Times New Roman" w:hAnsi="Times New Roman" w:cs="Times New Roman"/>
          <w:b/>
          <w:bCs/>
          <w:sz w:val="24"/>
          <w:szCs w:val="24"/>
        </w:rPr>
        <w:t>4. Kesimpulan dan Rekomendasi Strategis</w:t>
      </w:r>
    </w:p>
    <w:p w14:paraId="71E357D9" w14:textId="77777777" w:rsidR="00E0369B" w:rsidRPr="00BC4888" w:rsidRDefault="00E0369B" w:rsidP="00E0369B">
      <w:pPr>
        <w:jc w:val="both"/>
        <w:rPr>
          <w:rFonts w:ascii="Times New Roman" w:hAnsi="Times New Roman" w:cs="Times New Roman"/>
          <w:sz w:val="24"/>
          <w:szCs w:val="24"/>
        </w:rPr>
      </w:pPr>
      <w:r w:rsidRPr="00BC4888">
        <w:rPr>
          <w:rFonts w:ascii="Times New Roman" w:hAnsi="Times New Roman" w:cs="Times New Roman"/>
          <w:sz w:val="24"/>
          <w:szCs w:val="24"/>
        </w:rPr>
        <w:t>Berdasarkan temuan di atas, rekomendasi kebijakan yang dapat diadopsi oleh klien (institusi perguruan tinggi) adalah:</w:t>
      </w:r>
    </w:p>
    <w:p w14:paraId="39AE20EF" w14:textId="77777777" w:rsidR="00E0369B" w:rsidRPr="00BC4888" w:rsidRDefault="00E0369B" w:rsidP="00E0369B">
      <w:pPr>
        <w:numPr>
          <w:ilvl w:val="0"/>
          <w:numId w:val="2"/>
        </w:numPr>
        <w:jc w:val="both"/>
        <w:rPr>
          <w:rFonts w:ascii="Times New Roman" w:hAnsi="Times New Roman" w:cs="Times New Roman"/>
          <w:sz w:val="24"/>
          <w:szCs w:val="24"/>
        </w:rPr>
      </w:pPr>
      <w:r w:rsidRPr="00BC4888">
        <w:rPr>
          <w:rFonts w:ascii="Times New Roman" w:hAnsi="Times New Roman" w:cs="Times New Roman"/>
          <w:b/>
          <w:bCs/>
          <w:sz w:val="24"/>
          <w:szCs w:val="24"/>
        </w:rPr>
        <w:t>Transisi Kebijakan AI:</w:t>
      </w:r>
      <w:r w:rsidRPr="00BC4888">
        <w:rPr>
          <w:rFonts w:ascii="Times New Roman" w:hAnsi="Times New Roman" w:cs="Times New Roman"/>
          <w:sz w:val="24"/>
          <w:szCs w:val="24"/>
        </w:rPr>
        <w:t xml:space="preserve"> Mencabut kebijakan </w:t>
      </w:r>
      <w:r w:rsidRPr="00BC4888">
        <w:rPr>
          <w:rFonts w:ascii="Times New Roman" w:hAnsi="Times New Roman" w:cs="Times New Roman"/>
          <w:i/>
          <w:iCs/>
          <w:sz w:val="24"/>
          <w:szCs w:val="24"/>
        </w:rPr>
        <w:t>Strict Ban</w:t>
      </w:r>
      <w:r w:rsidRPr="00BC4888">
        <w:rPr>
          <w:rFonts w:ascii="Times New Roman" w:hAnsi="Times New Roman" w:cs="Times New Roman"/>
          <w:sz w:val="24"/>
          <w:szCs w:val="24"/>
        </w:rPr>
        <w:t xml:space="preserve"> yang terbukti merusak kesejahteraan mental tanpa manfaat akademik, dan segera mengadopsi kerangka regulasi </w:t>
      </w:r>
      <w:r w:rsidRPr="00BC4888">
        <w:rPr>
          <w:rFonts w:ascii="Times New Roman" w:hAnsi="Times New Roman" w:cs="Times New Roman"/>
          <w:i/>
          <w:iCs/>
          <w:sz w:val="24"/>
          <w:szCs w:val="24"/>
        </w:rPr>
        <w:t>Allowed With Citation</w:t>
      </w:r>
      <w:r w:rsidRPr="00BC4888">
        <w:rPr>
          <w:rFonts w:ascii="Times New Roman" w:hAnsi="Times New Roman" w:cs="Times New Roman"/>
          <w:sz w:val="24"/>
          <w:szCs w:val="24"/>
        </w:rPr>
        <w:t xml:space="preserve"> untuk menciptakan ekosistem pembelajaran yang transparan.</w:t>
      </w:r>
    </w:p>
    <w:p w14:paraId="5A90367E" w14:textId="77777777" w:rsidR="00BC4888" w:rsidRPr="00BC4888" w:rsidRDefault="00BC4888" w:rsidP="00E0369B">
      <w:pPr>
        <w:numPr>
          <w:ilvl w:val="0"/>
          <w:numId w:val="2"/>
        </w:numPr>
        <w:jc w:val="both"/>
        <w:rPr>
          <w:rFonts w:ascii="Times New Roman" w:hAnsi="Times New Roman" w:cs="Times New Roman"/>
          <w:sz w:val="24"/>
          <w:szCs w:val="24"/>
        </w:rPr>
      </w:pPr>
      <w:r w:rsidRPr="00BC4888">
        <w:rPr>
          <w:rFonts w:ascii="Times New Roman" w:hAnsi="Times New Roman" w:cs="Times New Roman"/>
          <w:b/>
          <w:bCs/>
          <w:sz w:val="24"/>
          <w:szCs w:val="24"/>
        </w:rPr>
        <w:t>Fokus Intervensi Psikologis:</w:t>
      </w:r>
      <w:r w:rsidRPr="00BC4888">
        <w:rPr>
          <w:rFonts w:ascii="Times New Roman" w:hAnsi="Times New Roman" w:cs="Times New Roman"/>
          <w:sz w:val="24"/>
          <w:szCs w:val="24"/>
        </w:rPr>
        <w:t xml:space="preserve"> Menggeser prioritas program dukungan </w:t>
      </w:r>
      <w:r w:rsidRPr="00BC4888">
        <w:rPr>
          <w:rFonts w:ascii="Times New Roman" w:hAnsi="Times New Roman" w:cs="Times New Roman"/>
          <w:i/>
          <w:iCs/>
          <w:sz w:val="24"/>
          <w:szCs w:val="24"/>
        </w:rPr>
        <w:t>mental health</w:t>
      </w:r>
      <w:r w:rsidRPr="00BC4888">
        <w:rPr>
          <w:rFonts w:ascii="Times New Roman" w:hAnsi="Times New Roman" w:cs="Times New Roman"/>
          <w:sz w:val="24"/>
          <w:szCs w:val="24"/>
        </w:rPr>
        <w:t xml:space="preserve"> dan konseling manajemen stres secara spesifik untuk mahasiswa tingkat akhir (</w:t>
      </w:r>
      <w:r w:rsidRPr="00BC4888">
        <w:rPr>
          <w:rFonts w:ascii="Times New Roman" w:hAnsi="Times New Roman" w:cs="Times New Roman"/>
          <w:i/>
          <w:iCs/>
          <w:sz w:val="24"/>
          <w:szCs w:val="24"/>
        </w:rPr>
        <w:t>Senior</w:t>
      </w:r>
      <w:r w:rsidRPr="00BC4888">
        <w:rPr>
          <w:rFonts w:ascii="Times New Roman" w:hAnsi="Times New Roman" w:cs="Times New Roman"/>
          <w:sz w:val="24"/>
          <w:szCs w:val="24"/>
        </w:rPr>
        <w:t>), dengan alokasi prioritas pada fakultas STEM yang memiliki beban teknis tertinggi.</w:t>
      </w:r>
    </w:p>
    <w:p w14:paraId="6C392F7F" w14:textId="49FBC3B8" w:rsidR="00E0369B" w:rsidRPr="00BC4888" w:rsidRDefault="00E0369B" w:rsidP="00E0369B">
      <w:pPr>
        <w:numPr>
          <w:ilvl w:val="0"/>
          <w:numId w:val="2"/>
        </w:numPr>
        <w:jc w:val="both"/>
        <w:rPr>
          <w:rFonts w:ascii="Times New Roman" w:hAnsi="Times New Roman" w:cs="Times New Roman"/>
          <w:sz w:val="24"/>
          <w:szCs w:val="24"/>
        </w:rPr>
      </w:pPr>
      <w:r w:rsidRPr="00BC4888">
        <w:rPr>
          <w:rFonts w:ascii="Times New Roman" w:hAnsi="Times New Roman" w:cs="Times New Roman"/>
          <w:b/>
          <w:bCs/>
          <w:sz w:val="24"/>
          <w:szCs w:val="24"/>
        </w:rPr>
        <w:t>Restrukturisasi Asesmen:</w:t>
      </w:r>
      <w:r w:rsidRPr="00BC4888">
        <w:rPr>
          <w:rFonts w:ascii="Times New Roman" w:hAnsi="Times New Roman" w:cs="Times New Roman"/>
          <w:sz w:val="24"/>
          <w:szCs w:val="24"/>
        </w:rPr>
        <w:t xml:space="preserve"> Mengubah paradigma ujian tertulis tradisional menjadi asesmen yang berfokus pada validasi proses berpikir otentik, seperti ujian lisan, debat interaktif, atau studi kasus, guna memastikan retensi pengetahuan tetap terjaga.</w:t>
      </w:r>
    </w:p>
    <w:p w14:paraId="6B34C7DD" w14:textId="686E921A" w:rsidR="0079512C" w:rsidRPr="000C79CF" w:rsidRDefault="00E0369B" w:rsidP="00E0369B">
      <w:pPr>
        <w:numPr>
          <w:ilvl w:val="0"/>
          <w:numId w:val="2"/>
        </w:numPr>
        <w:jc w:val="both"/>
        <w:rPr>
          <w:rFonts w:ascii="Times New Roman" w:hAnsi="Times New Roman" w:cs="Times New Roman"/>
          <w:sz w:val="24"/>
          <w:szCs w:val="24"/>
        </w:rPr>
      </w:pPr>
      <w:r w:rsidRPr="00BC4888">
        <w:rPr>
          <w:rFonts w:ascii="Times New Roman" w:hAnsi="Times New Roman" w:cs="Times New Roman"/>
          <w:b/>
          <w:bCs/>
          <w:sz w:val="24"/>
          <w:szCs w:val="24"/>
        </w:rPr>
        <w:t>Edukasi Pembelajaran Aktif:</w:t>
      </w:r>
      <w:r w:rsidRPr="00BC4888">
        <w:rPr>
          <w:rFonts w:ascii="Times New Roman" w:hAnsi="Times New Roman" w:cs="Times New Roman"/>
          <w:sz w:val="24"/>
          <w:szCs w:val="24"/>
        </w:rPr>
        <w:t xml:space="preserve"> Merancang kurikulum literasi GenAI di tingkat universitas yang mengajarkan </w:t>
      </w:r>
      <w:r w:rsidRPr="00BC4888">
        <w:rPr>
          <w:rFonts w:ascii="Times New Roman" w:hAnsi="Times New Roman" w:cs="Times New Roman"/>
          <w:i/>
          <w:iCs/>
          <w:sz w:val="24"/>
          <w:szCs w:val="24"/>
        </w:rPr>
        <w:t>prompt engineering</w:t>
      </w:r>
      <w:r w:rsidRPr="00BC4888">
        <w:rPr>
          <w:rFonts w:ascii="Times New Roman" w:hAnsi="Times New Roman" w:cs="Times New Roman"/>
          <w:sz w:val="24"/>
          <w:szCs w:val="24"/>
        </w:rPr>
        <w:t xml:space="preserve"> untuk mendorong mahasiswa menggunakan AI sebagai mitra </w:t>
      </w:r>
      <w:r w:rsidRPr="00BC4888">
        <w:rPr>
          <w:rFonts w:ascii="Times New Roman" w:hAnsi="Times New Roman" w:cs="Times New Roman"/>
          <w:i/>
          <w:iCs/>
          <w:sz w:val="24"/>
          <w:szCs w:val="24"/>
        </w:rPr>
        <w:t>brainstorming</w:t>
      </w:r>
      <w:r w:rsidRPr="00BC4888">
        <w:rPr>
          <w:rFonts w:ascii="Times New Roman" w:hAnsi="Times New Roman" w:cs="Times New Roman"/>
          <w:sz w:val="24"/>
          <w:szCs w:val="24"/>
        </w:rPr>
        <w:t xml:space="preserve"> dan </w:t>
      </w:r>
      <w:r w:rsidRPr="00BC4888">
        <w:rPr>
          <w:rFonts w:ascii="Times New Roman" w:hAnsi="Times New Roman" w:cs="Times New Roman"/>
          <w:i/>
          <w:iCs/>
          <w:sz w:val="24"/>
          <w:szCs w:val="24"/>
        </w:rPr>
        <w:t>troubleshooting</w:t>
      </w:r>
      <w:r w:rsidRPr="00BC4888">
        <w:rPr>
          <w:rFonts w:ascii="Times New Roman" w:hAnsi="Times New Roman" w:cs="Times New Roman"/>
          <w:sz w:val="24"/>
          <w:szCs w:val="24"/>
        </w:rPr>
        <w:t>, bukan mesin pencetak jawaban.</w:t>
      </w:r>
    </w:p>
    <w:sectPr w:rsidR="0079512C" w:rsidRPr="000C79C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865AC" w14:textId="77777777" w:rsidR="008B5986" w:rsidRDefault="008B5986" w:rsidP="000C79CF">
      <w:pPr>
        <w:spacing w:after="0" w:line="240" w:lineRule="auto"/>
      </w:pPr>
      <w:r>
        <w:separator/>
      </w:r>
    </w:p>
  </w:endnote>
  <w:endnote w:type="continuationSeparator" w:id="0">
    <w:p w14:paraId="4C574715" w14:textId="77777777" w:rsidR="008B5986" w:rsidRDefault="008B5986" w:rsidP="000C7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7E1AB" w14:textId="77777777" w:rsidR="008B5986" w:rsidRDefault="008B5986" w:rsidP="000C79CF">
      <w:pPr>
        <w:spacing w:after="0" w:line="240" w:lineRule="auto"/>
      </w:pPr>
      <w:r>
        <w:separator/>
      </w:r>
    </w:p>
  </w:footnote>
  <w:footnote w:type="continuationSeparator" w:id="0">
    <w:p w14:paraId="7938DE2A" w14:textId="77777777" w:rsidR="008B5986" w:rsidRDefault="008B5986" w:rsidP="000C7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345C"/>
    <w:multiLevelType w:val="multilevel"/>
    <w:tmpl w:val="B5E4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D40572"/>
    <w:multiLevelType w:val="multilevel"/>
    <w:tmpl w:val="41AE2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527803">
    <w:abstractNumId w:val="0"/>
  </w:num>
  <w:num w:numId="2" w16cid:durableId="980962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69B"/>
    <w:rsid w:val="000C79CF"/>
    <w:rsid w:val="00177FD1"/>
    <w:rsid w:val="004D103C"/>
    <w:rsid w:val="00501273"/>
    <w:rsid w:val="00544B36"/>
    <w:rsid w:val="00663A9F"/>
    <w:rsid w:val="0079512C"/>
    <w:rsid w:val="008B5986"/>
    <w:rsid w:val="00BC4888"/>
    <w:rsid w:val="00C5549B"/>
    <w:rsid w:val="00D04D1D"/>
    <w:rsid w:val="00E0369B"/>
    <w:rsid w:val="00FE01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20F39"/>
  <w15:chartTrackingRefBased/>
  <w15:docId w15:val="{AFF82B0E-3305-432B-ABAD-AA2E44104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E03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3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6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6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6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6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36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6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6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6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69B"/>
    <w:rPr>
      <w:rFonts w:eastAsiaTheme="majorEastAsia" w:cstheme="majorBidi"/>
      <w:color w:val="272727" w:themeColor="text1" w:themeTint="D8"/>
    </w:rPr>
  </w:style>
  <w:style w:type="paragraph" w:styleId="Title">
    <w:name w:val="Title"/>
    <w:basedOn w:val="Normal"/>
    <w:next w:val="Normal"/>
    <w:link w:val="TitleChar"/>
    <w:uiPriority w:val="10"/>
    <w:qFormat/>
    <w:rsid w:val="00E03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69B"/>
    <w:pPr>
      <w:spacing w:before="160"/>
      <w:jc w:val="center"/>
    </w:pPr>
    <w:rPr>
      <w:i/>
      <w:iCs/>
      <w:color w:val="404040" w:themeColor="text1" w:themeTint="BF"/>
    </w:rPr>
  </w:style>
  <w:style w:type="character" w:customStyle="1" w:styleId="QuoteChar">
    <w:name w:val="Quote Char"/>
    <w:basedOn w:val="DefaultParagraphFont"/>
    <w:link w:val="Quote"/>
    <w:uiPriority w:val="29"/>
    <w:rsid w:val="00E0369B"/>
    <w:rPr>
      <w:i/>
      <w:iCs/>
      <w:color w:val="404040" w:themeColor="text1" w:themeTint="BF"/>
    </w:rPr>
  </w:style>
  <w:style w:type="paragraph" w:styleId="ListParagraph">
    <w:name w:val="List Paragraph"/>
    <w:basedOn w:val="Normal"/>
    <w:uiPriority w:val="34"/>
    <w:qFormat/>
    <w:rsid w:val="00E0369B"/>
    <w:pPr>
      <w:ind w:left="720"/>
      <w:contextualSpacing/>
    </w:pPr>
  </w:style>
  <w:style w:type="character" w:styleId="IntenseEmphasis">
    <w:name w:val="Intense Emphasis"/>
    <w:basedOn w:val="DefaultParagraphFont"/>
    <w:uiPriority w:val="21"/>
    <w:qFormat/>
    <w:rsid w:val="00E0369B"/>
    <w:rPr>
      <w:i/>
      <w:iCs/>
      <w:color w:val="2F5496" w:themeColor="accent1" w:themeShade="BF"/>
    </w:rPr>
  </w:style>
  <w:style w:type="paragraph" w:styleId="IntenseQuote">
    <w:name w:val="Intense Quote"/>
    <w:basedOn w:val="Normal"/>
    <w:next w:val="Normal"/>
    <w:link w:val="IntenseQuoteChar"/>
    <w:uiPriority w:val="30"/>
    <w:qFormat/>
    <w:rsid w:val="00E03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69B"/>
    <w:rPr>
      <w:i/>
      <w:iCs/>
      <w:color w:val="2F5496" w:themeColor="accent1" w:themeShade="BF"/>
    </w:rPr>
  </w:style>
  <w:style w:type="character" w:styleId="IntenseReference">
    <w:name w:val="Intense Reference"/>
    <w:basedOn w:val="DefaultParagraphFont"/>
    <w:uiPriority w:val="32"/>
    <w:qFormat/>
    <w:rsid w:val="00E0369B"/>
    <w:rPr>
      <w:b/>
      <w:bCs/>
      <w:smallCaps/>
      <w:color w:val="2F5496" w:themeColor="accent1" w:themeShade="BF"/>
      <w:spacing w:val="5"/>
    </w:rPr>
  </w:style>
  <w:style w:type="paragraph" w:styleId="Header">
    <w:name w:val="header"/>
    <w:basedOn w:val="Normal"/>
    <w:link w:val="HeaderChar"/>
    <w:uiPriority w:val="99"/>
    <w:unhideWhenUsed/>
    <w:rsid w:val="000C7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9CF"/>
    <w:rPr>
      <w:lang w:val="id-ID"/>
    </w:rPr>
  </w:style>
  <w:style w:type="paragraph" w:styleId="Footer">
    <w:name w:val="footer"/>
    <w:basedOn w:val="Normal"/>
    <w:link w:val="FooterChar"/>
    <w:uiPriority w:val="99"/>
    <w:unhideWhenUsed/>
    <w:rsid w:val="000C7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9CF"/>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831</Words>
  <Characters>4737</Characters>
  <Application>Microsoft Office Word</Application>
  <DocSecurity>0</DocSecurity>
  <Lines>39</Lines>
  <Paragraphs>11</Paragraphs>
  <ScaleCrop>false</ScaleCrop>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Sadiida Sumarna</dc:creator>
  <cp:keywords/>
  <dc:description/>
  <cp:lastModifiedBy>Sadiida Sumarna</cp:lastModifiedBy>
  <cp:revision>3</cp:revision>
  <dcterms:created xsi:type="dcterms:W3CDTF">2026-06-05T13:08:00Z</dcterms:created>
  <dcterms:modified xsi:type="dcterms:W3CDTF">2026-06-05T19:55:00Z</dcterms:modified>
</cp:coreProperties>
</file>