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B8" w:rsidRPr="001718B8" w:rsidRDefault="001718B8" w:rsidP="001718B8">
      <w:pPr>
        <w:shd w:val="clear" w:color="auto" w:fill="FFFFFF"/>
        <w:spacing w:line="240" w:lineRule="auto"/>
        <w:rPr>
          <w:rFonts w:ascii="Helvetica" w:eastAsia="Times New Roman" w:hAnsi="Helvetica" w:cs="Helvetica"/>
          <w:b/>
          <w:bCs/>
          <w:color w:val="292F32"/>
          <w:sz w:val="25"/>
          <w:szCs w:val="25"/>
        </w:rPr>
      </w:pPr>
      <w:r w:rsidRPr="001718B8">
        <w:rPr>
          <w:rFonts w:ascii="Helvetica" w:eastAsia="Times New Roman" w:hAnsi="Helvetica" w:cs="Helvetica"/>
          <w:b/>
          <w:bCs/>
          <w:color w:val="292F32"/>
          <w:sz w:val="25"/>
          <w:szCs w:val="25"/>
        </w:rPr>
        <w:t>College Admission</w:t>
      </w:r>
    </w:p>
    <w:p w:rsidR="001718B8" w:rsidRPr="001718B8" w:rsidRDefault="001718B8" w:rsidP="001718B8">
      <w:pPr>
        <w:shd w:val="clear" w:color="auto" w:fill="FFFFFF"/>
        <w:spacing w:after="125" w:line="240" w:lineRule="auto"/>
        <w:rPr>
          <w:rFonts w:ascii="Helvetica" w:eastAsia="Times New Roman" w:hAnsi="Helvetica" w:cs="Helvetica"/>
          <w:color w:val="797979"/>
          <w:sz w:val="18"/>
          <w:szCs w:val="18"/>
        </w:rPr>
      </w:pPr>
      <w:r w:rsidRPr="001718B8">
        <w:rPr>
          <w:rFonts w:ascii="Helvetica" w:eastAsia="Times New Roman" w:hAnsi="Helvetica" w:cs="Helvetica"/>
          <w:color w:val="797979"/>
          <w:sz w:val="18"/>
          <w:szCs w:val="18"/>
        </w:rPr>
        <w:t>Project 6 </w:t>
      </w:r>
    </w:p>
    <w:p w:rsidR="001718B8" w:rsidRPr="001718B8" w:rsidRDefault="001718B8" w:rsidP="001718B8">
      <w:pPr>
        <w:shd w:val="clear" w:color="auto" w:fill="FFFFFF"/>
        <w:spacing w:after="150" w:line="240" w:lineRule="auto"/>
        <w:rPr>
          <w:rFonts w:ascii="Helvetica" w:eastAsia="Times New Roman" w:hAnsi="Helvetica" w:cs="Helvetica"/>
          <w:color w:val="292F32"/>
          <w:sz w:val="18"/>
          <w:szCs w:val="18"/>
        </w:rPr>
      </w:pPr>
      <w:r w:rsidRPr="001718B8">
        <w:rPr>
          <w:rFonts w:ascii="Helvetica" w:eastAsia="Times New Roman" w:hAnsi="Helvetica" w:cs="Helvetica"/>
          <w:color w:val="292F32"/>
          <w:sz w:val="18"/>
          <w:szCs w:val="18"/>
        </w:rPr>
        <w:t>DESCRIPTION</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Background and Objective: </w:t>
      </w:r>
      <w:r w:rsidRPr="001718B8">
        <w:rPr>
          <w:rFonts w:ascii="Helvetica" w:eastAsia="Times New Roman" w:hAnsi="Helvetica" w:cs="Helvetica"/>
          <w:color w:val="4D575D"/>
          <w:sz w:val="18"/>
          <w:szCs w:val="18"/>
        </w:rPr>
        <w:br/>
        <w:t xml:space="preserve">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w:t>
      </w:r>
      <w:proofErr w:type="gramStart"/>
      <w:r w:rsidRPr="001718B8">
        <w:rPr>
          <w:rFonts w:ascii="Helvetica" w:eastAsia="Times New Roman" w:hAnsi="Helvetica" w:cs="Helvetica"/>
          <w:color w:val="4D575D"/>
          <w:sz w:val="18"/>
          <w:szCs w:val="18"/>
        </w:rPr>
        <w:t>department in the US analyze</w:t>
      </w:r>
      <w:proofErr w:type="gramEnd"/>
      <w:r w:rsidRPr="001718B8">
        <w:rPr>
          <w:rFonts w:ascii="Helvetica" w:eastAsia="Times New Roman" w:hAnsi="Helvetica" w:cs="Helvetica"/>
          <w:color w:val="4D575D"/>
          <w:sz w:val="18"/>
          <w:szCs w:val="18"/>
        </w:rPr>
        <w:t xml:space="preserve"> the factors that influence the admission of a student into colleges. The objective of this exercise is to </w:t>
      </w:r>
      <w:proofErr w:type="spellStart"/>
      <w:r w:rsidRPr="001718B8">
        <w:rPr>
          <w:rFonts w:ascii="Helvetica" w:eastAsia="Times New Roman" w:hAnsi="Helvetica" w:cs="Helvetica"/>
          <w:color w:val="4D575D"/>
          <w:sz w:val="18"/>
          <w:szCs w:val="18"/>
        </w:rPr>
        <w:t>analyse</w:t>
      </w:r>
      <w:proofErr w:type="spellEnd"/>
      <w:r w:rsidRPr="001718B8">
        <w:rPr>
          <w:rFonts w:ascii="Helvetica" w:eastAsia="Times New Roman" w:hAnsi="Helvetica" w:cs="Helvetica"/>
          <w:color w:val="4D575D"/>
          <w:sz w:val="18"/>
          <w:szCs w:val="18"/>
        </w:rPr>
        <w:t xml:space="preserve"> the same.</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Domain:</w:t>
      </w:r>
      <w:r w:rsidRPr="001718B8">
        <w:rPr>
          <w:rFonts w:ascii="Helvetica" w:eastAsia="Times New Roman" w:hAnsi="Helvetica" w:cs="Helvetica"/>
          <w:color w:val="4D575D"/>
          <w:sz w:val="18"/>
          <w:szCs w:val="18"/>
        </w:rPr>
        <w:t> Education</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Dataset Description:</w:t>
      </w:r>
    </w:p>
    <w:tbl>
      <w:tblPr>
        <w:tblW w:w="10243" w:type="dxa"/>
        <w:tblCellMar>
          <w:top w:w="15" w:type="dxa"/>
          <w:left w:w="15" w:type="dxa"/>
          <w:bottom w:w="15" w:type="dxa"/>
          <w:right w:w="15" w:type="dxa"/>
        </w:tblCellMar>
        <w:tblLook w:val="04A0"/>
      </w:tblPr>
      <w:tblGrid>
        <w:gridCol w:w="1493"/>
        <w:gridCol w:w="8750"/>
      </w:tblGrid>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b/>
                <w:bCs/>
                <w:sz w:val="24"/>
                <w:szCs w:val="24"/>
              </w:rPr>
              <w:t>Attribute</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b/>
                <w:bCs/>
                <w:sz w:val="24"/>
                <w:szCs w:val="24"/>
              </w:rPr>
              <w:t>Description</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GRE</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Graduate Record Exam Scores</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GPA</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Grade Point Average</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Rank</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It refers to the prestige of the undergraduate institution.</w:t>
            </w:r>
            <w:r w:rsidRPr="001718B8">
              <w:rPr>
                <w:rFonts w:ascii="Times New Roman" w:eastAsia="Times New Roman" w:hAnsi="Times New Roman" w:cs="Times New Roman"/>
                <w:sz w:val="24"/>
                <w:szCs w:val="24"/>
              </w:rPr>
              <w:br/>
              <w:t>The variable rank takes on the values 1 through 4. Institutions with a rank of 1 have the highest prestige, while those with a rank of 4 have the lowest.</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Admit</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It is a response variable; admit/don’t admit is a binary variable where 1 indicates that student is admitted and 0 indicates that student is not admitted. </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SES</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SES refers to socioeconomic status: 1 - low, 2 - medium, 3 - high.</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proofErr w:type="spellStart"/>
            <w:r w:rsidRPr="001718B8">
              <w:rPr>
                <w:rFonts w:ascii="Times New Roman" w:eastAsia="Times New Roman" w:hAnsi="Times New Roman" w:cs="Times New Roman"/>
                <w:sz w:val="24"/>
                <w:szCs w:val="24"/>
              </w:rPr>
              <w:t>Gender_male</w:t>
            </w:r>
            <w:proofErr w:type="spellEnd"/>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proofErr w:type="spellStart"/>
            <w:r w:rsidRPr="001718B8">
              <w:rPr>
                <w:rFonts w:ascii="Times New Roman" w:eastAsia="Times New Roman" w:hAnsi="Times New Roman" w:cs="Times New Roman"/>
                <w:sz w:val="24"/>
                <w:szCs w:val="24"/>
              </w:rPr>
              <w:t>Gender_male</w:t>
            </w:r>
            <w:proofErr w:type="spellEnd"/>
            <w:r w:rsidRPr="001718B8">
              <w:rPr>
                <w:rFonts w:ascii="Times New Roman" w:eastAsia="Times New Roman" w:hAnsi="Times New Roman" w:cs="Times New Roman"/>
                <w:sz w:val="24"/>
                <w:szCs w:val="24"/>
              </w:rPr>
              <w:t xml:space="preserve"> (0, 1) = 0 -&gt; Female, 1 -&gt; Male</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Race</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Race – 1, 2, and 3 represent Hispanic, Asian, and African-American </w:t>
            </w:r>
          </w:p>
        </w:tc>
      </w:tr>
    </w:tbl>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Analysis Tasks: </w:t>
      </w:r>
      <w:r w:rsidRPr="001718B8">
        <w:rPr>
          <w:rFonts w:ascii="Helvetica" w:eastAsia="Times New Roman" w:hAnsi="Helvetica" w:cs="Helvetica"/>
          <w:color w:val="4D575D"/>
          <w:sz w:val="18"/>
          <w:szCs w:val="18"/>
        </w:rPr>
        <w:t>Analyze the historical data and determine the key drivers for admission.</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Predictive: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Find the missing values. (if any, perform missing value treatment)</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Find outliers (if any, then perform outlier treatment)</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Find the structure of the data set and if required, transform the numeric data type to factor and vice-versa.</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Find whether the data is normally distributed or not. Use the plot to determine the same.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Normalize the data if not normally distributed.</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Use variable reduction techniques to identify significant variables.</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Run logistic model to determine the factors that influence the admission process of a student (Drop insignificant variables)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Calculate the accuracy of the model and run validation techniques.</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 xml:space="preserve">Try other </w:t>
      </w:r>
      <w:proofErr w:type="spellStart"/>
      <w:r w:rsidRPr="001718B8">
        <w:rPr>
          <w:rFonts w:ascii="Helvetica" w:eastAsia="Times New Roman" w:hAnsi="Helvetica" w:cs="Helvetica"/>
          <w:color w:val="4D575D"/>
          <w:sz w:val="18"/>
          <w:szCs w:val="18"/>
        </w:rPr>
        <w:t>modelling</w:t>
      </w:r>
      <w:proofErr w:type="spellEnd"/>
      <w:r w:rsidRPr="001718B8">
        <w:rPr>
          <w:rFonts w:ascii="Helvetica" w:eastAsia="Times New Roman" w:hAnsi="Helvetica" w:cs="Helvetica"/>
          <w:color w:val="4D575D"/>
          <w:sz w:val="18"/>
          <w:szCs w:val="18"/>
        </w:rPr>
        <w:t xml:space="preserve"> techniques like decision tree and SVM and select a champion model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lastRenderedPageBreak/>
        <w:t>Determine the accuracy rates for each kind of model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Select the most accurate model </w:t>
      </w:r>
    </w:p>
    <w:p w:rsidR="001718B8" w:rsidRPr="001718B8" w:rsidRDefault="001718B8" w:rsidP="001718B8">
      <w:pPr>
        <w:numPr>
          <w:ilvl w:val="0"/>
          <w:numId w:val="1"/>
        </w:numPr>
        <w:shd w:val="clear" w:color="auto" w:fill="FFFFFF"/>
        <w:spacing w:after="0" w:line="240" w:lineRule="auto"/>
        <w:ind w:left="0"/>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Identify other Machine learning or statistical techniques</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color w:val="4D575D"/>
          <w:sz w:val="18"/>
          <w:szCs w:val="18"/>
        </w:rPr>
        <w:t> </w:t>
      </w:r>
    </w:p>
    <w:p w:rsidR="001718B8" w:rsidRPr="001718B8" w:rsidRDefault="001718B8" w:rsidP="001718B8">
      <w:pPr>
        <w:shd w:val="clear" w:color="auto" w:fill="FFFFFF"/>
        <w:spacing w:after="125" w:line="240" w:lineRule="auto"/>
        <w:rPr>
          <w:rFonts w:ascii="Helvetica" w:eastAsia="Times New Roman" w:hAnsi="Helvetica" w:cs="Helvetica"/>
          <w:color w:val="4D575D"/>
          <w:sz w:val="18"/>
          <w:szCs w:val="18"/>
        </w:rPr>
      </w:pPr>
      <w:r w:rsidRPr="001718B8">
        <w:rPr>
          <w:rFonts w:ascii="Helvetica" w:eastAsia="Times New Roman" w:hAnsi="Helvetica" w:cs="Helvetica"/>
          <w:b/>
          <w:bCs/>
          <w:color w:val="4D575D"/>
          <w:sz w:val="18"/>
        </w:rPr>
        <w:t>Descriptive: </w:t>
      </w:r>
      <w:r w:rsidRPr="001718B8">
        <w:rPr>
          <w:rFonts w:ascii="Helvetica" w:eastAsia="Times New Roman" w:hAnsi="Helvetica" w:cs="Helvetica"/>
          <w:color w:val="4D575D"/>
          <w:sz w:val="18"/>
          <w:szCs w:val="18"/>
        </w:rPr>
        <w:br/>
        <w:t>Categorize the average of grade point into High, Medium, and Low (with admission probability percentages) and plot it on a point chart.  </w:t>
      </w:r>
      <w:r w:rsidRPr="001718B8">
        <w:rPr>
          <w:rFonts w:ascii="Helvetica" w:eastAsia="Times New Roman" w:hAnsi="Helvetica" w:cs="Helvetica"/>
          <w:color w:val="4D575D"/>
          <w:sz w:val="18"/>
          <w:szCs w:val="18"/>
        </w:rPr>
        <w:br/>
        <w:t>Cross grid for admission variables with GRE Categorization is shown below:</w:t>
      </w:r>
    </w:p>
    <w:tbl>
      <w:tblPr>
        <w:tblW w:w="10243" w:type="dxa"/>
        <w:tblCellMar>
          <w:top w:w="15" w:type="dxa"/>
          <w:left w:w="15" w:type="dxa"/>
          <w:bottom w:w="15" w:type="dxa"/>
          <w:right w:w="15" w:type="dxa"/>
        </w:tblCellMar>
        <w:tblLook w:val="04A0"/>
      </w:tblPr>
      <w:tblGrid>
        <w:gridCol w:w="4198"/>
        <w:gridCol w:w="6045"/>
      </w:tblGrid>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b/>
                <w:bCs/>
                <w:sz w:val="24"/>
                <w:szCs w:val="24"/>
              </w:rPr>
              <w:t>GRE</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b/>
                <w:bCs/>
                <w:sz w:val="24"/>
                <w:szCs w:val="24"/>
              </w:rPr>
              <w:t>Categorized</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0-440</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Low</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440-580</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Medium</w:t>
            </w:r>
          </w:p>
        </w:tc>
      </w:tr>
      <w:tr w:rsidR="001718B8" w:rsidRPr="001718B8" w:rsidTr="001718B8">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580+</w:t>
            </w:r>
          </w:p>
        </w:tc>
        <w:tc>
          <w:tcPr>
            <w:tcW w:w="0" w:type="auto"/>
            <w:tcBorders>
              <w:top w:val="single" w:sz="4" w:space="0" w:color="DDDDDD"/>
            </w:tcBorders>
            <w:shd w:val="clear" w:color="auto" w:fill="auto"/>
            <w:tcMar>
              <w:top w:w="100" w:type="dxa"/>
              <w:left w:w="100" w:type="dxa"/>
              <w:bottom w:w="100" w:type="dxa"/>
              <w:right w:w="100" w:type="dxa"/>
            </w:tcMar>
            <w:hideMark/>
          </w:tcPr>
          <w:p w:rsidR="001718B8" w:rsidRPr="001718B8" w:rsidRDefault="001718B8" w:rsidP="001718B8">
            <w:pPr>
              <w:spacing w:after="250" w:line="240" w:lineRule="auto"/>
              <w:rPr>
                <w:rFonts w:ascii="Times New Roman" w:eastAsia="Times New Roman" w:hAnsi="Times New Roman" w:cs="Times New Roman"/>
                <w:sz w:val="24"/>
                <w:szCs w:val="24"/>
              </w:rPr>
            </w:pPr>
            <w:r w:rsidRPr="001718B8">
              <w:rPr>
                <w:rFonts w:ascii="Times New Roman" w:eastAsia="Times New Roman" w:hAnsi="Times New Roman" w:cs="Times New Roman"/>
                <w:sz w:val="24"/>
                <w:szCs w:val="24"/>
              </w:rPr>
              <w:t>High</w:t>
            </w:r>
          </w:p>
        </w:tc>
      </w:tr>
    </w:tbl>
    <w:p w:rsidR="006827DF" w:rsidRDefault="006827DF"/>
    <w:sectPr w:rsidR="00682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1956"/>
    <w:multiLevelType w:val="multilevel"/>
    <w:tmpl w:val="398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718B8"/>
    <w:rsid w:val="001718B8"/>
    <w:rsid w:val="00682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8B8"/>
    <w:rPr>
      <w:b/>
      <w:bCs/>
    </w:rPr>
  </w:style>
</w:styles>
</file>

<file path=word/webSettings.xml><?xml version="1.0" encoding="utf-8"?>
<w:webSettings xmlns:r="http://schemas.openxmlformats.org/officeDocument/2006/relationships" xmlns:w="http://schemas.openxmlformats.org/wordprocessingml/2006/main">
  <w:divs>
    <w:div w:id="463280716">
      <w:bodyDiv w:val="1"/>
      <w:marLeft w:val="0"/>
      <w:marRight w:val="0"/>
      <w:marTop w:val="0"/>
      <w:marBottom w:val="0"/>
      <w:divBdr>
        <w:top w:val="none" w:sz="0" w:space="0" w:color="auto"/>
        <w:left w:val="none" w:sz="0" w:space="0" w:color="auto"/>
        <w:bottom w:val="none" w:sz="0" w:space="0" w:color="auto"/>
        <w:right w:val="none" w:sz="0" w:space="0" w:color="auto"/>
      </w:divBdr>
      <w:divsChild>
        <w:div w:id="1865165031">
          <w:marLeft w:val="0"/>
          <w:marRight w:val="0"/>
          <w:marTop w:val="0"/>
          <w:marBottom w:val="238"/>
          <w:divBdr>
            <w:top w:val="none" w:sz="0" w:space="0" w:color="auto"/>
            <w:left w:val="none" w:sz="0" w:space="0" w:color="auto"/>
            <w:bottom w:val="none" w:sz="0" w:space="0" w:color="auto"/>
            <w:right w:val="none" w:sz="0" w:space="0" w:color="auto"/>
          </w:divBdr>
        </w:div>
        <w:div w:id="1030574042">
          <w:marLeft w:val="0"/>
          <w:marRight w:val="0"/>
          <w:marTop w:val="0"/>
          <w:marBottom w:val="0"/>
          <w:divBdr>
            <w:top w:val="none" w:sz="0" w:space="0" w:color="auto"/>
            <w:left w:val="none" w:sz="0" w:space="0" w:color="auto"/>
            <w:bottom w:val="none" w:sz="0" w:space="0" w:color="auto"/>
            <w:right w:val="none" w:sz="0" w:space="0" w:color="auto"/>
          </w:divBdr>
        </w:div>
        <w:div w:id="1727682967">
          <w:marLeft w:val="0"/>
          <w:marRight w:val="0"/>
          <w:marTop w:val="0"/>
          <w:marBottom w:val="0"/>
          <w:divBdr>
            <w:top w:val="none" w:sz="0" w:space="0" w:color="auto"/>
            <w:left w:val="none" w:sz="0" w:space="0" w:color="auto"/>
            <w:bottom w:val="none" w:sz="0" w:space="0" w:color="auto"/>
            <w:right w:val="none" w:sz="0" w:space="0" w:color="auto"/>
          </w:divBdr>
          <w:divsChild>
            <w:div w:id="1451316573">
              <w:marLeft w:val="0"/>
              <w:marRight w:val="0"/>
              <w:marTop w:val="501"/>
              <w:marBottom w:val="0"/>
              <w:divBdr>
                <w:top w:val="none" w:sz="0" w:space="0" w:color="auto"/>
                <w:left w:val="none" w:sz="0" w:space="0" w:color="auto"/>
                <w:bottom w:val="none" w:sz="0" w:space="0" w:color="auto"/>
                <w:right w:val="none" w:sz="0" w:space="0" w:color="auto"/>
              </w:divBdr>
              <w:divsChild>
                <w:div w:id="1561283131">
                  <w:marLeft w:val="0"/>
                  <w:marRight w:val="0"/>
                  <w:marTop w:val="0"/>
                  <w:marBottom w:val="0"/>
                  <w:divBdr>
                    <w:top w:val="none" w:sz="0" w:space="0" w:color="auto"/>
                    <w:left w:val="none" w:sz="0" w:space="0" w:color="auto"/>
                    <w:bottom w:val="none" w:sz="0" w:space="0" w:color="auto"/>
                    <w:right w:val="none" w:sz="0" w:space="0" w:color="auto"/>
                  </w:divBdr>
                  <w:divsChild>
                    <w:div w:id="1726487136">
                      <w:marLeft w:val="0"/>
                      <w:marRight w:val="0"/>
                      <w:marTop w:val="0"/>
                      <w:marBottom w:val="0"/>
                      <w:divBdr>
                        <w:top w:val="none" w:sz="0" w:space="0" w:color="auto"/>
                        <w:left w:val="none" w:sz="0" w:space="0" w:color="auto"/>
                        <w:bottom w:val="none" w:sz="0" w:space="0" w:color="auto"/>
                        <w:right w:val="none" w:sz="0" w:space="0" w:color="auto"/>
                      </w:divBdr>
                      <w:divsChild>
                        <w:div w:id="1810198226">
                          <w:marLeft w:val="0"/>
                          <w:marRight w:val="0"/>
                          <w:marTop w:val="0"/>
                          <w:marBottom w:val="0"/>
                          <w:divBdr>
                            <w:top w:val="none" w:sz="0" w:space="0" w:color="auto"/>
                            <w:left w:val="none" w:sz="0" w:space="0" w:color="auto"/>
                            <w:bottom w:val="none" w:sz="0" w:space="0" w:color="auto"/>
                            <w:right w:val="none" w:sz="0" w:space="0" w:color="auto"/>
                          </w:divBdr>
                        </w:div>
                        <w:div w:id="15862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2019-12-22T10:21:00Z</dcterms:created>
  <dcterms:modified xsi:type="dcterms:W3CDTF">2019-12-22T10:21:00Z</dcterms:modified>
</cp:coreProperties>
</file>