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6EA" w:rsidRDefault="003C16EA" w:rsidP="003C16EA">
      <w:pPr>
        <w:pStyle w:val="Heading1"/>
      </w:pPr>
      <w:r>
        <w:t xml:space="preserve">Technical Project Report: </w:t>
      </w:r>
      <w:proofErr w:type="spellStart"/>
      <w:r>
        <w:t>HealthSync</w:t>
      </w:r>
      <w:proofErr w:type="spellEnd"/>
      <w:r>
        <w:t xml:space="preserve"> Advanced Billing</w:t>
      </w:r>
    </w:p>
    <w:p w:rsidR="003C16EA" w:rsidRDefault="003C16EA" w:rsidP="003C16EA">
      <w:pPr>
        <w:pStyle w:val="Heading2"/>
      </w:pPr>
      <w:r>
        <w:t>1. Executive Summary</w:t>
      </w:r>
    </w:p>
    <w:p w:rsidR="003C16EA" w:rsidRDefault="003C16EA" w:rsidP="003C16EA">
      <w:pPr>
        <w:pStyle w:val="NormalWeb"/>
      </w:pPr>
      <w:r>
        <w:t xml:space="preserve">The </w:t>
      </w:r>
      <w:proofErr w:type="spellStart"/>
      <w:r>
        <w:rPr>
          <w:b/>
          <w:bCs/>
        </w:rPr>
        <w:t>HealthSync</w:t>
      </w:r>
      <w:proofErr w:type="spellEnd"/>
      <w:r>
        <w:rPr>
          <w:b/>
          <w:bCs/>
        </w:rPr>
        <w:t xml:space="preserve"> Advanced Billing System</w:t>
      </w:r>
      <w:r>
        <w:t xml:space="preserve"> is a C# application designed for Machine Masters to automate medical consultant payouts. The system utilizes </w:t>
      </w:r>
      <w:r>
        <w:rPr>
          <w:b/>
          <w:bCs/>
        </w:rPr>
        <w:t>Object-Oriented Programming (OOP)</w:t>
      </w:r>
      <w:r>
        <w:t xml:space="preserve"> to handle complex payroll logic, multi-tier taxation (TDS), and strict data validation for two distinct employee categories: In-House and Visiting Consultants.</w:t>
      </w:r>
    </w:p>
    <w:p w:rsidR="003C16EA" w:rsidRDefault="00D27732" w:rsidP="003C16EA">
      <w:r>
        <w:pict>
          <v:rect id="_x0000_i1025" style="width:0;height:1.5pt" o:hralign="center" o:hrstd="t" o:hr="t" fillcolor="#a0a0a0" stroked="f"/>
        </w:pict>
      </w:r>
    </w:p>
    <w:p w:rsidR="003C16EA" w:rsidRDefault="003C16EA" w:rsidP="003C16EA">
      <w:pPr>
        <w:pStyle w:val="Heading2"/>
      </w:pPr>
      <w:r>
        <w:t>2. System Architecture</w:t>
      </w:r>
    </w:p>
    <w:p w:rsidR="003C16EA" w:rsidRDefault="003C16EA" w:rsidP="003C16EA">
      <w:pPr>
        <w:pStyle w:val="NormalWeb"/>
      </w:pPr>
      <w:r>
        <w:t>The application is built on three core OOP pillars:</w:t>
      </w:r>
    </w:p>
    <w:p w:rsidR="003C16EA" w:rsidRDefault="003C16EA" w:rsidP="003C16EA">
      <w:pPr>
        <w:pStyle w:val="Heading3"/>
      </w:pPr>
      <w:r>
        <w:t xml:space="preserve">A. Abstraction (The </w:t>
      </w:r>
      <w:r>
        <w:rPr>
          <w:rStyle w:val="HTMLCode"/>
        </w:rPr>
        <w:t>Consultant</w:t>
      </w:r>
      <w:r>
        <w:t xml:space="preserve"> Class)</w:t>
      </w:r>
    </w:p>
    <w:p w:rsidR="003C16EA" w:rsidRDefault="003C16EA" w:rsidP="003C16EA">
      <w:pPr>
        <w:pStyle w:val="NormalWeb"/>
      </w:pPr>
      <w:r>
        <w:t xml:space="preserve">We implemented an </w:t>
      </w:r>
      <w:r>
        <w:rPr>
          <w:rStyle w:val="HTMLCode"/>
        </w:rPr>
        <w:t>abstract</w:t>
      </w:r>
      <w:r>
        <w:t xml:space="preserve"> base class to act as a blueprint.</w:t>
      </w:r>
    </w:p>
    <w:p w:rsidR="003C16EA" w:rsidRDefault="003C16EA" w:rsidP="003C16EA">
      <w:pPr>
        <w:pStyle w:val="NormalWeb"/>
        <w:numPr>
          <w:ilvl w:val="0"/>
          <w:numId w:val="5"/>
        </w:numPr>
      </w:pPr>
      <w:r>
        <w:rPr>
          <w:b/>
          <w:bCs/>
        </w:rPr>
        <w:t>Why?</w:t>
      </w:r>
      <w:r>
        <w:t xml:space="preserve"> It prevents the system from creating a "generic" consultant. Every consultant must be either In-House or Visiting.</w:t>
      </w:r>
    </w:p>
    <w:p w:rsidR="003C16EA" w:rsidRDefault="003C16EA" w:rsidP="003C16EA">
      <w:pPr>
        <w:pStyle w:val="NormalWeb"/>
        <w:numPr>
          <w:ilvl w:val="0"/>
          <w:numId w:val="5"/>
        </w:numPr>
      </w:pPr>
      <w:r>
        <w:rPr>
          <w:b/>
          <w:bCs/>
        </w:rPr>
        <w:t>Key Feature:</w:t>
      </w:r>
      <w:r>
        <w:t xml:space="preserve"> The </w:t>
      </w:r>
      <w:proofErr w:type="spellStart"/>
      <w:proofErr w:type="gramStart"/>
      <w:r>
        <w:rPr>
          <w:rStyle w:val="HTMLCode"/>
        </w:rPr>
        <w:t>CalculateGrossPayout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is abstract, forcing subclasses to define their own financial math.</w:t>
      </w:r>
    </w:p>
    <w:p w:rsidR="003C16EA" w:rsidRDefault="003C16EA" w:rsidP="003C16EA">
      <w:pPr>
        <w:pStyle w:val="Heading3"/>
      </w:pPr>
      <w:r>
        <w:t>B. Polymorphism (Method Overriding)</w:t>
      </w:r>
    </w:p>
    <w:p w:rsidR="003C16EA" w:rsidRDefault="003C16EA" w:rsidP="003C16EA">
      <w:pPr>
        <w:pStyle w:val="NormalWeb"/>
      </w:pPr>
      <w:r>
        <w:t>The system uses polymorphism to handle the specialized payout formulas:</w:t>
      </w:r>
    </w:p>
    <w:p w:rsidR="003C16EA" w:rsidRDefault="003C16EA" w:rsidP="003C16EA">
      <w:pPr>
        <w:pStyle w:val="NormalWeb"/>
        <w:numPr>
          <w:ilvl w:val="0"/>
          <w:numId w:val="6"/>
        </w:numPr>
      </w:pPr>
      <w:r>
        <w:rPr>
          <w:b/>
          <w:bCs/>
        </w:rPr>
        <w:t>In-House:</w:t>
      </w:r>
      <w:r>
        <w:t xml:space="preserve"> Uses a formula involving a </w:t>
      </w:r>
      <w:proofErr w:type="spellStart"/>
      <w:r>
        <w:rPr>
          <w:rStyle w:val="HTMLCode"/>
        </w:rPr>
        <w:t>MonthlyStipend</w:t>
      </w:r>
      <w:proofErr w:type="spellEnd"/>
      <w:r>
        <w:t xml:space="preserve"> plus calculated allowances and bonuses.</w:t>
      </w:r>
    </w:p>
    <w:p w:rsidR="003C16EA" w:rsidRDefault="003C16EA" w:rsidP="003C16EA">
      <w:pPr>
        <w:pStyle w:val="NormalWeb"/>
        <w:numPr>
          <w:ilvl w:val="0"/>
          <w:numId w:val="6"/>
        </w:numPr>
      </w:pPr>
      <w:r>
        <w:rPr>
          <w:b/>
          <w:bCs/>
        </w:rPr>
        <w:t>Visiting:</w:t>
      </w:r>
      <w:r>
        <w:t xml:space="preserve"> Uses a formula based on </w:t>
      </w:r>
      <w:proofErr w:type="spellStart"/>
      <w:r>
        <w:rPr>
          <w:rStyle w:val="HTMLCode"/>
        </w:rPr>
        <w:t>ConsultationsCount</w:t>
      </w:r>
      <w:proofErr w:type="spellEnd"/>
      <w:r>
        <w:t xml:space="preserve"> and </w:t>
      </w:r>
      <w:proofErr w:type="spellStart"/>
      <w:r>
        <w:rPr>
          <w:rStyle w:val="HTMLCode"/>
        </w:rPr>
        <w:t>RatePerVisit</w:t>
      </w:r>
      <w:proofErr w:type="spellEnd"/>
      <w:r>
        <w:t>.</w:t>
      </w:r>
    </w:p>
    <w:p w:rsidR="003C16EA" w:rsidRDefault="003C16EA" w:rsidP="003C16EA">
      <w:pPr>
        <w:pStyle w:val="Heading3"/>
      </w:pPr>
      <w:r>
        <w:t>C. Virtual Logic (Dynamic Taxation)</w:t>
      </w:r>
    </w:p>
    <w:p w:rsidR="003C16EA" w:rsidRDefault="003C16EA" w:rsidP="003C16EA">
      <w:pPr>
        <w:pStyle w:val="NormalWeb"/>
      </w:pPr>
      <w:r>
        <w:t xml:space="preserve">We used a </w:t>
      </w:r>
      <w:r>
        <w:rPr>
          <w:rStyle w:val="HTMLCode"/>
        </w:rPr>
        <w:t>virtual</w:t>
      </w:r>
      <w:r>
        <w:t xml:space="preserve"> method for the </w:t>
      </w:r>
      <w:r>
        <w:rPr>
          <w:b/>
          <w:bCs/>
        </w:rPr>
        <w:t>TDS (Tax Deducted at Source)</w:t>
      </w:r>
      <w:r>
        <w:t xml:space="preserve"> calculation.</w:t>
      </w:r>
    </w:p>
    <w:p w:rsidR="003C16EA" w:rsidRDefault="003C16EA" w:rsidP="003C16EA">
      <w:pPr>
        <w:pStyle w:val="NormalWeb"/>
        <w:numPr>
          <w:ilvl w:val="0"/>
          <w:numId w:val="7"/>
        </w:numPr>
      </w:pPr>
      <w:r>
        <w:rPr>
          <w:b/>
          <w:bCs/>
        </w:rPr>
        <w:t>Default Logic:</w:t>
      </w:r>
      <w:r>
        <w:t xml:space="preserve"> A sliding scale (5% or 15%) based on earnings.</w:t>
      </w:r>
    </w:p>
    <w:p w:rsidR="003C16EA" w:rsidRDefault="003C16EA" w:rsidP="003C16EA">
      <w:pPr>
        <w:pStyle w:val="NormalWeb"/>
        <w:numPr>
          <w:ilvl w:val="0"/>
          <w:numId w:val="7"/>
        </w:numPr>
      </w:pPr>
      <w:r>
        <w:rPr>
          <w:b/>
          <w:bCs/>
        </w:rPr>
        <w:t>Overridden Logic:</w:t>
      </w:r>
      <w:r>
        <w:t xml:space="preserve"> For </w:t>
      </w:r>
      <w:proofErr w:type="gramStart"/>
      <w:r>
        <w:rPr>
          <w:rStyle w:val="HTMLCode"/>
        </w:rPr>
        <w:t>Visiting</w:t>
      </w:r>
      <w:proofErr w:type="gramEnd"/>
      <w:r>
        <w:t xml:space="preserve"> consultants, the method is overridden to return a flat 10% rate, demonstrating how subclasses can opt out of default behavior.</w:t>
      </w:r>
    </w:p>
    <w:p w:rsidR="003C16EA" w:rsidRDefault="00D27732" w:rsidP="003C16EA">
      <w:r>
        <w:pict>
          <v:rect id="_x0000_i1026" style="width:0;height:1.5pt" o:hralign="center" o:hrstd="t" o:hr="t" fillcolor="#a0a0a0" stroked="f"/>
        </w:pict>
      </w:r>
    </w:p>
    <w:p w:rsidR="003C16EA" w:rsidRDefault="003C16EA" w:rsidP="003C16EA">
      <w:pPr>
        <w:pStyle w:val="Heading2"/>
      </w:pPr>
      <w:r>
        <w:t>3. Functional Specifications</w:t>
      </w:r>
    </w:p>
    <w:p w:rsidR="003C16EA" w:rsidRDefault="003C16EA" w:rsidP="003C16EA">
      <w:pPr>
        <w:pStyle w:val="Heading3"/>
      </w:pPr>
      <w:r>
        <w:t>Validation Rules</w:t>
      </w:r>
    </w:p>
    <w:p w:rsidR="003C16EA" w:rsidRDefault="003C16EA" w:rsidP="003C16EA">
      <w:pPr>
        <w:pStyle w:val="NormalWeb"/>
      </w:pPr>
      <w:r>
        <w:t xml:space="preserve">All IDs must pass the </w:t>
      </w:r>
      <w:proofErr w:type="spellStart"/>
      <w:proofErr w:type="gramStart"/>
      <w:r>
        <w:rPr>
          <w:rStyle w:val="HTMLCode"/>
        </w:rPr>
        <w:t>ValidateConsultantId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check:</w:t>
      </w:r>
    </w:p>
    <w:p w:rsidR="003C16EA" w:rsidRDefault="003C16EA" w:rsidP="003C16EA">
      <w:pPr>
        <w:pStyle w:val="NormalWeb"/>
        <w:numPr>
          <w:ilvl w:val="0"/>
          <w:numId w:val="8"/>
        </w:numPr>
      </w:pPr>
      <w:r>
        <w:rPr>
          <w:b/>
          <w:bCs/>
        </w:rPr>
        <w:t>Length:</w:t>
      </w:r>
      <w:r>
        <w:t xml:space="preserve"> Exactly 6 characters.</w:t>
      </w:r>
    </w:p>
    <w:p w:rsidR="003C16EA" w:rsidRDefault="003C16EA" w:rsidP="003C16EA">
      <w:pPr>
        <w:pStyle w:val="NormalWeb"/>
        <w:numPr>
          <w:ilvl w:val="0"/>
          <w:numId w:val="8"/>
        </w:numPr>
      </w:pPr>
      <w:r>
        <w:rPr>
          <w:b/>
          <w:bCs/>
        </w:rPr>
        <w:t>Prefix:</w:t>
      </w:r>
      <w:r>
        <w:t xml:space="preserve"> Must start with "DR".</w:t>
      </w:r>
    </w:p>
    <w:p w:rsidR="003C16EA" w:rsidRDefault="003C16EA" w:rsidP="003C16EA">
      <w:pPr>
        <w:pStyle w:val="NormalWeb"/>
        <w:numPr>
          <w:ilvl w:val="0"/>
          <w:numId w:val="8"/>
        </w:numPr>
      </w:pPr>
      <w:r>
        <w:rPr>
          <w:b/>
          <w:bCs/>
        </w:rPr>
        <w:t>Format:</w:t>
      </w:r>
      <w:r>
        <w:t xml:space="preserve"> The last 4 characters must be numeric.</w:t>
      </w:r>
    </w:p>
    <w:p w:rsidR="003C16EA" w:rsidRDefault="003C16EA" w:rsidP="003C16EA">
      <w:pPr>
        <w:pStyle w:val="Heading3"/>
      </w:pPr>
      <w:r>
        <w:t>Taxation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728"/>
        <w:gridCol w:w="1281"/>
      </w:tblGrid>
      <w:tr w:rsidR="003C16EA" w:rsidTr="003C16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rStyle w:val="Strong"/>
              </w:rPr>
              <w:t>Consultant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rStyle w:val="Strong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rStyle w:val="Strong"/>
              </w:rPr>
              <w:t>Applied Rate</w:t>
            </w:r>
          </w:p>
        </w:tc>
      </w:tr>
      <w:tr w:rsidR="003C16EA" w:rsidTr="003C1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b/>
                <w:bCs/>
              </w:rPr>
              <w:t>In-House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 xml:space="preserve">Payout </w:t>
            </w:r>
            <w:r>
              <w:rPr>
                <w:rStyle w:val="math-inline"/>
              </w:rPr>
              <w:t>$\le$</w:t>
            </w:r>
            <w:r>
              <w:t xml:space="preserve"> 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>5%</w:t>
            </w:r>
          </w:p>
        </w:tc>
      </w:tr>
      <w:tr w:rsidR="003C16EA" w:rsidTr="003C1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b/>
                <w:bCs/>
              </w:rPr>
              <w:t>In-House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 xml:space="preserve">Payout </w:t>
            </w:r>
            <w:r>
              <w:rPr>
                <w:rStyle w:val="math-inline"/>
              </w:rPr>
              <w:t>$&gt;$</w:t>
            </w:r>
            <w:r>
              <w:t xml:space="preserve"> 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>15%</w:t>
            </w:r>
          </w:p>
        </w:tc>
      </w:tr>
      <w:tr w:rsidR="003C16EA" w:rsidTr="003C16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rPr>
                <w:b/>
                <w:bCs/>
              </w:rPr>
              <w:t>Visiting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>Any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16EA" w:rsidRDefault="003C16EA">
            <w:pPr>
              <w:spacing w:after="480"/>
            </w:pPr>
            <w:r>
              <w:t>10% (Flat)</w:t>
            </w:r>
          </w:p>
        </w:tc>
      </w:tr>
    </w:tbl>
    <w:p w:rsidR="003C16EA" w:rsidRDefault="00D27732" w:rsidP="003C16EA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3C16EA" w:rsidRDefault="003C16EA" w:rsidP="003C16EA">
      <w:pPr>
        <w:pStyle w:val="Heading2"/>
      </w:pPr>
      <w:r>
        <w:t>4. Sample Output Scenarios</w:t>
      </w:r>
    </w:p>
    <w:p w:rsidR="003C16EA" w:rsidRDefault="003C16EA" w:rsidP="003C16EA">
      <w:pPr>
        <w:pStyle w:val="Heading3"/>
      </w:pPr>
      <w:r>
        <w:t>Scenario 1: In-House Consultant (High Earner)</w:t>
      </w:r>
    </w:p>
    <w:p w:rsidR="003C16EA" w:rsidRDefault="003C16EA" w:rsidP="003C16EA">
      <w:pPr>
        <w:pStyle w:val="NormalWeb"/>
        <w:numPr>
          <w:ilvl w:val="0"/>
          <w:numId w:val="9"/>
        </w:numPr>
      </w:pPr>
      <w:r>
        <w:rPr>
          <w:b/>
          <w:bCs/>
        </w:rPr>
        <w:t>Input:</w:t>
      </w:r>
      <w:r>
        <w:t xml:space="preserve"> ID: </w:t>
      </w:r>
      <w:r>
        <w:rPr>
          <w:rStyle w:val="HTMLCode"/>
        </w:rPr>
        <w:t>DR2001</w:t>
      </w:r>
      <w:r>
        <w:t xml:space="preserve">, Stipend: </w:t>
      </w:r>
      <w:r>
        <w:rPr>
          <w:rStyle w:val="HTMLCode"/>
        </w:rPr>
        <w:t>10000</w:t>
      </w:r>
    </w:p>
    <w:p w:rsidR="003C16EA" w:rsidRDefault="003C16EA" w:rsidP="003C16EA">
      <w:pPr>
        <w:pStyle w:val="NormalWeb"/>
        <w:numPr>
          <w:ilvl w:val="0"/>
          <w:numId w:val="9"/>
        </w:numPr>
      </w:pPr>
      <w:r>
        <w:rPr>
          <w:b/>
          <w:bCs/>
        </w:rPr>
        <w:t>Process:</w:t>
      </w:r>
      <w:r>
        <w:t xml:space="preserve"> Gross = </w:t>
      </w:r>
      <w:r>
        <w:rPr>
          <w:rStyle w:val="math-inline"/>
        </w:rPr>
        <w:t>$10000 + 2000 + 1000 = 13000$</w:t>
      </w:r>
      <w:r>
        <w:t xml:space="preserve">. Tax = </w:t>
      </w:r>
      <w:r>
        <w:rPr>
          <w:rStyle w:val="math-inline"/>
        </w:rPr>
        <w:t>$15\%$</w:t>
      </w:r>
      <w:r>
        <w:t>.</w:t>
      </w:r>
    </w:p>
    <w:p w:rsidR="003C16EA" w:rsidRDefault="003C16EA" w:rsidP="003C16EA">
      <w:pPr>
        <w:pStyle w:val="NormalWeb"/>
        <w:numPr>
          <w:ilvl w:val="0"/>
          <w:numId w:val="9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HTMLCode"/>
        </w:rPr>
        <w:t>Gross: 13000.00 | TDS Applied: 15% | Net Payout: 11050.00</w:t>
      </w:r>
    </w:p>
    <w:p w:rsidR="003C16EA" w:rsidRDefault="003C16EA" w:rsidP="003C16EA">
      <w:pPr>
        <w:pStyle w:val="Heading3"/>
      </w:pPr>
      <w:r>
        <w:t>Scenario 2: Visiting Consultant</w:t>
      </w:r>
    </w:p>
    <w:p w:rsidR="003C16EA" w:rsidRDefault="003C16EA" w:rsidP="003C16EA">
      <w:pPr>
        <w:pStyle w:val="NormalWeb"/>
        <w:numPr>
          <w:ilvl w:val="0"/>
          <w:numId w:val="10"/>
        </w:numPr>
      </w:pPr>
      <w:r>
        <w:rPr>
          <w:b/>
          <w:bCs/>
        </w:rPr>
        <w:t>Input:</w:t>
      </w:r>
      <w:r>
        <w:t xml:space="preserve"> ID: </w:t>
      </w:r>
      <w:r>
        <w:rPr>
          <w:rStyle w:val="HTMLCode"/>
        </w:rPr>
        <w:t>DR8005</w:t>
      </w:r>
      <w:r>
        <w:t xml:space="preserve">, 10 Visits @ </w:t>
      </w:r>
      <w:r>
        <w:rPr>
          <w:rStyle w:val="HTMLCode"/>
        </w:rPr>
        <w:t>600</w:t>
      </w:r>
    </w:p>
    <w:p w:rsidR="003C16EA" w:rsidRDefault="003C16EA" w:rsidP="003C16EA">
      <w:pPr>
        <w:pStyle w:val="NormalWeb"/>
        <w:numPr>
          <w:ilvl w:val="0"/>
          <w:numId w:val="10"/>
        </w:numPr>
      </w:pPr>
      <w:r>
        <w:rPr>
          <w:b/>
          <w:bCs/>
        </w:rPr>
        <w:t>Process:</w:t>
      </w:r>
      <w:r>
        <w:t xml:space="preserve"> Gross = </w:t>
      </w:r>
      <w:r>
        <w:rPr>
          <w:rStyle w:val="math-inline"/>
        </w:rPr>
        <w:t>$6000$</w:t>
      </w:r>
      <w:r>
        <w:t xml:space="preserve">. Tax = </w:t>
      </w:r>
      <w:r>
        <w:rPr>
          <w:rStyle w:val="math-inline"/>
        </w:rPr>
        <w:t>$10\%$</w:t>
      </w:r>
      <w:r>
        <w:t xml:space="preserve"> (Flat).</w:t>
      </w:r>
    </w:p>
    <w:p w:rsidR="003C16EA" w:rsidRDefault="003C16EA" w:rsidP="003C16EA">
      <w:pPr>
        <w:pStyle w:val="NormalWeb"/>
        <w:numPr>
          <w:ilvl w:val="0"/>
          <w:numId w:val="10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HTMLCode"/>
        </w:rPr>
        <w:t>Gross: 6000.00 | TDS Applied: 10% | Net Payout: 5400.00</w:t>
      </w:r>
    </w:p>
    <w:p w:rsidR="003C16EA" w:rsidRDefault="003C16EA" w:rsidP="003C16EA">
      <w:pPr>
        <w:pStyle w:val="Heading3"/>
      </w:pPr>
      <w:r>
        <w:t>Scenario 3: Validation Failure</w:t>
      </w:r>
    </w:p>
    <w:p w:rsidR="003C16EA" w:rsidRDefault="003C16EA" w:rsidP="003C16EA">
      <w:pPr>
        <w:pStyle w:val="NormalWeb"/>
        <w:numPr>
          <w:ilvl w:val="0"/>
          <w:numId w:val="11"/>
        </w:numPr>
      </w:pPr>
      <w:r>
        <w:rPr>
          <w:b/>
          <w:bCs/>
        </w:rPr>
        <w:t>Input:</w:t>
      </w:r>
      <w:r>
        <w:t xml:space="preserve"> ID: </w:t>
      </w:r>
      <w:r>
        <w:rPr>
          <w:rStyle w:val="HTMLCode"/>
        </w:rPr>
        <w:t>MD1001</w:t>
      </w:r>
    </w:p>
    <w:p w:rsidR="003C16EA" w:rsidRDefault="003C16EA" w:rsidP="003C16EA">
      <w:pPr>
        <w:pStyle w:val="NormalWeb"/>
        <w:numPr>
          <w:ilvl w:val="0"/>
          <w:numId w:val="11"/>
        </w:numPr>
      </w:pPr>
      <w:r>
        <w:rPr>
          <w:b/>
          <w:bCs/>
        </w:rPr>
        <w:t>Output:</w:t>
      </w:r>
      <w:r>
        <w:t xml:space="preserve"> </w:t>
      </w:r>
      <w:r>
        <w:rPr>
          <w:rStyle w:val="HTMLCode"/>
        </w:rPr>
        <w:t>Invalid doctor id</w:t>
      </w:r>
      <w:r>
        <w:t xml:space="preserve"> (Process terminates).</w:t>
      </w:r>
    </w:p>
    <w:p w:rsidR="003C16EA" w:rsidRPr="003C16EA" w:rsidRDefault="00D27732" w:rsidP="003C16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C16EA" w:rsidRPr="003C16EA" w:rsidRDefault="003C16EA" w:rsidP="003C1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6EA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Code Solution</w:t>
      </w:r>
    </w:p>
    <w:p w:rsidR="003B7D1A" w:rsidRPr="003B7D1A" w:rsidRDefault="003B7D1A" w:rsidP="003B7D1A">
      <w:pPr>
        <w:rPr>
          <w:b/>
        </w:rPr>
      </w:pPr>
      <w:bookmarkStart w:id="0" w:name="_GoBack"/>
      <w:bookmarkEnd w:id="0"/>
    </w:p>
    <w:sectPr w:rsidR="003B7D1A" w:rsidRPr="003B7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B44E78"/>
    <w:multiLevelType w:val="multilevel"/>
    <w:tmpl w:val="360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C3696"/>
    <w:multiLevelType w:val="multilevel"/>
    <w:tmpl w:val="963A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A36D6"/>
    <w:multiLevelType w:val="multilevel"/>
    <w:tmpl w:val="D03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031AB"/>
    <w:multiLevelType w:val="multilevel"/>
    <w:tmpl w:val="457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56D1B"/>
    <w:multiLevelType w:val="multilevel"/>
    <w:tmpl w:val="0C4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F2AE3"/>
    <w:multiLevelType w:val="multilevel"/>
    <w:tmpl w:val="042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E50B7"/>
    <w:multiLevelType w:val="multilevel"/>
    <w:tmpl w:val="60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C17B9"/>
    <w:multiLevelType w:val="multilevel"/>
    <w:tmpl w:val="854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01D5D"/>
    <w:multiLevelType w:val="multilevel"/>
    <w:tmpl w:val="448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B3345"/>
    <w:multiLevelType w:val="multilevel"/>
    <w:tmpl w:val="3AFC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BB796B"/>
    <w:multiLevelType w:val="multilevel"/>
    <w:tmpl w:val="B972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9"/>
  </w:num>
  <w:num w:numId="5">
    <w:abstractNumId w:val="2"/>
  </w:num>
  <w:num w:numId="6">
    <w:abstractNumId w:val="4"/>
  </w:num>
  <w:num w:numId="7">
    <w:abstractNumId w:val="10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6EA"/>
    <w:rsid w:val="003B7D1A"/>
    <w:rsid w:val="003C16EA"/>
    <w:rsid w:val="0099695F"/>
    <w:rsid w:val="00D27732"/>
    <w:rsid w:val="00D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894FC9-FD42-4F70-9EAA-00782713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C16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16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C16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16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16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C16E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C1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C16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C16EA"/>
    <w:rPr>
      <w:b/>
      <w:bCs/>
    </w:rPr>
  </w:style>
  <w:style w:type="character" w:customStyle="1" w:styleId="math-inline">
    <w:name w:val="math-inline"/>
    <w:basedOn w:val="DefaultParagraphFont"/>
    <w:rsid w:val="003C16EA"/>
  </w:style>
  <w:style w:type="character" w:customStyle="1" w:styleId="ng-tns-c659579554-80">
    <w:name w:val="ng-tns-c659579554-80"/>
    <w:basedOn w:val="DefaultParagraphFont"/>
    <w:rsid w:val="003C16E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1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16E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C16EA"/>
  </w:style>
  <w:style w:type="character" w:customStyle="1" w:styleId="hljs-title">
    <w:name w:val="hljs-title"/>
    <w:basedOn w:val="DefaultParagraphFont"/>
    <w:rsid w:val="003C16EA"/>
  </w:style>
  <w:style w:type="character" w:customStyle="1" w:styleId="hljs-builtin">
    <w:name w:val="hljs-built_in"/>
    <w:basedOn w:val="DefaultParagraphFont"/>
    <w:rsid w:val="003C16EA"/>
  </w:style>
  <w:style w:type="character" w:customStyle="1" w:styleId="hljs-function">
    <w:name w:val="hljs-function"/>
    <w:basedOn w:val="DefaultParagraphFont"/>
    <w:rsid w:val="003C16EA"/>
  </w:style>
  <w:style w:type="character" w:customStyle="1" w:styleId="hljs-number">
    <w:name w:val="hljs-number"/>
    <w:basedOn w:val="DefaultParagraphFont"/>
    <w:rsid w:val="003C16EA"/>
  </w:style>
  <w:style w:type="character" w:customStyle="1" w:styleId="hljs-string">
    <w:name w:val="hljs-string"/>
    <w:basedOn w:val="DefaultParagraphFont"/>
    <w:rsid w:val="003C16EA"/>
  </w:style>
  <w:style w:type="character" w:customStyle="1" w:styleId="hljs-literal">
    <w:name w:val="hljs-literal"/>
    <w:basedOn w:val="DefaultParagraphFont"/>
    <w:rsid w:val="003C16EA"/>
  </w:style>
  <w:style w:type="character" w:customStyle="1" w:styleId="hljs-subst">
    <w:name w:val="hljs-subst"/>
    <w:basedOn w:val="DefaultParagraphFont"/>
    <w:rsid w:val="003C16EA"/>
  </w:style>
  <w:style w:type="character" w:customStyle="1" w:styleId="Heading1Char">
    <w:name w:val="Heading 1 Char"/>
    <w:basedOn w:val="DefaultParagraphFont"/>
    <w:link w:val="Heading1"/>
    <w:uiPriority w:val="9"/>
    <w:rsid w:val="003C16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0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2026-02-06T03:48:00Z</dcterms:created>
  <dcterms:modified xsi:type="dcterms:W3CDTF">2026-02-06T03:48:00Z</dcterms:modified>
</cp:coreProperties>
</file>