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list-big-data-engineering-project"/>
    <w:p>
      <w:pPr>
        <w:pStyle w:val="Heading1"/>
      </w:pPr>
      <w:r>
        <w:t xml:space="preserve">Olist Big Data Engineering Project</w:t>
      </w:r>
    </w:p>
    <w:bookmarkEnd w:id="9"/>
    <w:bookmarkStart w:id="11" w:name="Xe1c33f0cf64f388a06dc8559741313332589fbb"/>
    <w:p>
      <w:pPr>
        <w:pStyle w:val="Heading1"/>
      </w:pPr>
      <w:r>
        <w:t xml:space="preserve">End-to-End Serving Layer Documentation — CETAS</w:t>
      </w:r>
    </w:p>
    <w:bookmarkStart w:id="10" w:name="X80cbe08f06e5f255c963b67879af270b49ebd98"/>
    <w:p>
      <w:pPr>
        <w:pStyle w:val="Heading2"/>
      </w:pPr>
      <w:r>
        <w:t xml:space="preserve">Azure Synapse Serverless SQL Pool → ADLS Gen2 Gold/Serving Layer → Power BI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project-overview"/>
    <w:p>
      <w:pPr>
        <w:pStyle w:val="Heading1"/>
      </w:pPr>
      <w:r>
        <w:t xml:space="preserve">1. Project Overview</w:t>
      </w:r>
    </w:p>
    <w:p>
      <w:pPr>
        <w:pStyle w:val="FirstParagraph"/>
      </w:pPr>
      <w:r>
        <w:t xml:space="preserve">The Olist Big Data Engineering Project implements an end-to-end cloud data engineering architecture using:</w:t>
      </w:r>
    </w:p>
    <w:p>
      <w:pPr>
        <w:pStyle w:val="Compact"/>
        <w:numPr>
          <w:ilvl w:val="0"/>
          <w:numId w:val="1001"/>
        </w:numPr>
      </w:pPr>
      <w:r>
        <w:t xml:space="preserve">Azure Data Lake Storage Gen2</w:t>
      </w:r>
    </w:p>
    <w:p>
      <w:pPr>
        <w:pStyle w:val="Compact"/>
        <w:numPr>
          <w:ilvl w:val="0"/>
          <w:numId w:val="1001"/>
        </w:numPr>
      </w:pPr>
      <w:r>
        <w:t xml:space="preserve">Azure Databricks</w:t>
      </w:r>
    </w:p>
    <w:p>
      <w:pPr>
        <w:pStyle w:val="Compact"/>
        <w:numPr>
          <w:ilvl w:val="0"/>
          <w:numId w:val="1001"/>
        </w:numPr>
      </w:pPr>
      <w:r>
        <w:t xml:space="preserve">PySpark</w:t>
      </w:r>
    </w:p>
    <w:p>
      <w:pPr>
        <w:pStyle w:val="Compact"/>
        <w:numPr>
          <w:ilvl w:val="0"/>
          <w:numId w:val="1001"/>
        </w:numPr>
      </w:pPr>
      <w:r>
        <w:t xml:space="preserve">Azure Synapse Serverless SQL Pool</w:t>
      </w:r>
    </w:p>
    <w:p>
      <w:pPr>
        <w:pStyle w:val="Compact"/>
        <w:numPr>
          <w:ilvl w:val="0"/>
          <w:numId w:val="1001"/>
        </w:numPr>
      </w:pPr>
      <w:r>
        <w:t xml:space="preserve">CETAS</w:t>
      </w:r>
    </w:p>
    <w:p>
      <w:pPr>
        <w:pStyle w:val="Compact"/>
        <w:numPr>
          <w:ilvl w:val="0"/>
          <w:numId w:val="1001"/>
        </w:numPr>
      </w:pPr>
      <w:r>
        <w:t xml:space="preserve">Power BI</w:t>
      </w:r>
    </w:p>
    <w:p>
      <w:pPr>
        <w:pStyle w:val="FirstParagraph"/>
      </w:pPr>
      <w:r>
        <w:t xml:space="preserve">The overall objective is to transform the raw Olist Brazilian e-commerce dataset into a set of</w:t>
      </w:r>
      <w:r>
        <w:t xml:space="preserve"> </w:t>
      </w:r>
      <w:r>
        <w:rPr>
          <w:b/>
          <w:bCs/>
        </w:rPr>
        <w:t xml:space="preserve">cleaned, integrated, business-ready datasets</w:t>
      </w:r>
      <w:r>
        <w:t xml:space="preserve"> </w:t>
      </w:r>
      <w:r>
        <w:t xml:space="preserve">that can be used by business users for analytical reporting and visualization.</w:t>
      </w:r>
    </w:p>
    <w:p>
      <w:pPr>
        <w:pStyle w:val="BodyText"/>
      </w:pPr>
      <w:r>
        <w:t xml:space="preserve">The complete architecture is:</w:t>
      </w:r>
    </w:p>
    <w:p>
      <w:pPr>
        <w:pStyle w:val="SourceCode"/>
      </w:pPr>
      <w:r>
        <w:rPr>
          <w:rStyle w:val="VerbatimChar"/>
        </w:rPr>
        <w:t xml:space="preserve">OLIST RAW DATA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Azure Data Lake Storage Gen2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Raw Layer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Azure Databricks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PySpark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Data Validation</w:t>
      </w:r>
      <w:r>
        <w:br/>
      </w:r>
      <w:r>
        <w:rPr>
          <w:rStyle w:val="VerbatimChar"/>
        </w:rPr>
        <w:t xml:space="preserve">      ├── Data Cleansing</w:t>
      </w:r>
      <w:r>
        <w:br/>
      </w:r>
      <w:r>
        <w:rPr>
          <w:rStyle w:val="VerbatimChar"/>
        </w:rPr>
        <w:t xml:space="preserve">      ├── Transformation</w:t>
      </w:r>
      <w:r>
        <w:br/>
      </w:r>
      <w:r>
        <w:rPr>
          <w:rStyle w:val="VerbatimChar"/>
        </w:rPr>
        <w:t xml:space="preserve">      └── Data Integration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Cleaned / Integrated Data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Azure Synapse Serverless SQL Pool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Business Logic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Business Serving Views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CETAS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Materialization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ADLS Gen2 Gold / Served Data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Parquet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Power BI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Business Dashboards</w:t>
      </w:r>
    </w:p>
    <w:p>
      <w:r>
        <w:pict>
          <v:rect style="width:0;height:1.5pt" o:hralign="center" o:hrstd="t" o:hr="t"/>
        </w:pict>
      </w:r>
    </w:p>
    <w:bookmarkEnd w:id="12"/>
    <w:bookmarkStart w:id="13" w:name="purpose-of-the-cetas-serving-layer"/>
    <w:p>
      <w:pPr>
        <w:pStyle w:val="Heading1"/>
      </w:pPr>
      <w:r>
        <w:t xml:space="preserve">2. Purpose of the CETAS Serving Layer</w:t>
      </w:r>
    </w:p>
    <w:p>
      <w:pPr>
        <w:pStyle w:val="FirstParagraph"/>
      </w:pPr>
      <w:r>
        <w:t xml:space="preserve">The Synapse Serving Layer contains business-oriented SQL views.</w:t>
      </w:r>
    </w:p>
    <w:p>
      <w:pPr>
        <w:pStyle w:val="BodyText"/>
      </w:pPr>
      <w:r>
        <w:t xml:space="preserve">These views transform the integrated Olist data into datasets specifically designed for business analysis.</w:t>
      </w:r>
    </w:p>
    <w:p>
      <w:pPr>
        <w:pStyle w:val="BodyText"/>
      </w:pPr>
      <w:r>
        <w:t xml:space="preserve">However, a SQL view is primarily a</w:t>
      </w:r>
      <w:r>
        <w:t xml:space="preserve"> </w:t>
      </w:r>
      <w:r>
        <w:rPr>
          <w:b/>
          <w:bCs/>
        </w:rPr>
        <w:t xml:space="preserve">logical representation of data</w:t>
      </w:r>
      <w:r>
        <w:t xml:space="preserve">.</w:t>
      </w:r>
    </w:p>
    <w:p>
      <w:pPr>
        <w:pStyle w:val="BodyText"/>
      </w:pPr>
      <w:r>
        <w:t xml:space="preserve">CETAS is used to take the result of those business views and physically export the results to Azure Storage as Parquet files.</w:t>
      </w:r>
    </w:p>
    <w:p>
      <w:pPr>
        <w:pStyle w:val="BodyText"/>
      </w:pPr>
      <w:r>
        <w:t xml:space="preserve">CETAS stands for:</w:t>
      </w:r>
    </w:p>
    <w:p>
      <w:pPr>
        <w:pStyle w:val="BlockText"/>
      </w:pPr>
      <w:r>
        <w:t xml:space="preserve">CREATE EXTERNAL TABLE AS SELECT</w:t>
      </w:r>
    </w:p>
    <w:p>
      <w:pPr>
        <w:pStyle w:val="FirstParagraph"/>
      </w:pPr>
      <w:r>
        <w:t xml:space="preserve">Microsoft documents CETAS in Synapse as a mechanism that creates an external table and exports the results of a T-SQL SELECT statement in parallel to Azure Storage, including Azure Data Lake Storage Gen2.</w:t>
      </w:r>
    </w:p>
    <w:p>
      <w:pPr>
        <w:pStyle w:val="BodyText"/>
      </w:pPr>
      <w:r>
        <w:t xml:space="preserve">The conceptual flow is:</w:t>
      </w:r>
    </w:p>
    <w:p>
      <w:pPr>
        <w:pStyle w:val="SourceCode"/>
      </w:pPr>
      <w:r>
        <w:rPr>
          <w:rStyle w:val="VerbatimChar"/>
        </w:rPr>
        <w:t xml:space="preserve">Business View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SELECT *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    CETAS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Materialize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Parquet Files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ADLS Gen2</w:t>
      </w:r>
    </w:p>
    <w:p>
      <w:r>
        <w:pict>
          <v:rect style="width:0;height:1.5pt" o:hralign="center" o:hrstd="t" o:hr="t"/>
        </w:pict>
      </w:r>
    </w:p>
    <w:bookmarkEnd w:id="13"/>
    <w:bookmarkStart w:id="16" w:name="why-cetas-is-necessary"/>
    <w:p>
      <w:pPr>
        <w:pStyle w:val="Heading1"/>
      </w:pPr>
      <w:r>
        <w:t xml:space="preserve">3. Why CETAS Is Necessary</w:t>
      </w:r>
    </w:p>
    <w:p>
      <w:pPr>
        <w:pStyle w:val="FirstParagraph"/>
      </w:pPr>
      <w:r>
        <w:t xml:space="preserve">A common question is:</w:t>
      </w:r>
    </w:p>
    <w:p>
      <w:pPr>
        <w:pStyle w:val="BlockText"/>
      </w:pPr>
      <w:r>
        <w:t xml:space="preserve">Why do we need CETAS if Synapse can already query the views?</w:t>
      </w:r>
    </w:p>
    <w:p>
      <w:pPr>
        <w:pStyle w:val="FirstParagraph"/>
      </w:pPr>
      <w:r>
        <w:t xml:space="preserve">The answer is that the view and CETAS serve different purposes.</w:t>
      </w:r>
    </w:p>
    <w:bookmarkStart w:id="14" w:name="sql-view"/>
    <w:p>
      <w:pPr>
        <w:pStyle w:val="Heading2"/>
      </w:pPr>
      <w:r>
        <w:t xml:space="preserve">SQL View</w:t>
      </w:r>
    </w:p>
    <w:p>
      <w:pPr>
        <w:pStyle w:val="FirstParagraph"/>
      </w:pPr>
      <w:r>
        <w:t xml:space="preserve">A view represents:</w:t>
      </w:r>
    </w:p>
    <w:p>
      <w:pPr>
        <w:pStyle w:val="SourceCode"/>
      </w:pPr>
      <w:r>
        <w:rPr>
          <w:rStyle w:val="VerbatimChar"/>
        </w:rPr>
        <w:t xml:space="preserve">Business Logic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sales.vw_sales_performance</w:t>
      </w:r>
    </w:p>
    <w:p>
      <w:pPr>
        <w:pStyle w:val="FirstParagraph"/>
      </w:pPr>
      <w:r>
        <w:t xml:space="preserve">contains business logic that calculates sales-related metrics.</w:t>
      </w:r>
    </w:p>
    <w:p>
      <w:pPr>
        <w:pStyle w:val="BodyText"/>
      </w:pPr>
      <w:r>
        <w:t xml:space="preserve">The view provides a reusable SQL abstraction.</w:t>
      </w:r>
    </w:p>
    <w:bookmarkEnd w:id="14"/>
    <w:bookmarkStart w:id="15" w:name="cetas"/>
    <w:p>
      <w:pPr>
        <w:pStyle w:val="Heading2"/>
      </w:pPr>
      <w:r>
        <w:t xml:space="preserve">CETAS</w:t>
      </w:r>
    </w:p>
    <w:p>
      <w:pPr>
        <w:pStyle w:val="FirstParagraph"/>
      </w:pPr>
      <w:r>
        <w:t xml:space="preserve">CETAS represents:</w:t>
      </w:r>
    </w:p>
    <w:p>
      <w:pPr>
        <w:pStyle w:val="SourceCode"/>
      </w:pPr>
      <w:r>
        <w:rPr>
          <w:rStyle w:val="VerbatimChar"/>
        </w:rPr>
        <w:t xml:space="preserve">Physical Business Dataset</w:t>
      </w:r>
    </w:p>
    <w:p>
      <w:pPr>
        <w:pStyle w:val="FirstParagraph"/>
      </w:pPr>
      <w:r>
        <w:t xml:space="preserve">It materializes the result of the view into Parquet files in ADLS Gen2.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SQL View</w:t>
      </w:r>
      <w:r>
        <w:br/>
      </w:r>
      <w:r>
        <w:rPr>
          <w:rStyle w:val="VerbatimChar"/>
        </w:rPr>
        <w:t xml:space="preserve">    =</w:t>
      </w:r>
      <w:r>
        <w:br/>
      </w:r>
      <w:r>
        <w:rPr>
          <w:rStyle w:val="VerbatimChar"/>
        </w:rPr>
        <w:t xml:space="preserve">Logical Business Layer</w:t>
      </w:r>
      <w:r>
        <w:br/>
      </w:r>
      <w:r>
        <w:br/>
      </w:r>
      <w:r>
        <w:rPr>
          <w:rStyle w:val="VerbatimChar"/>
        </w:rPr>
        <w:t xml:space="preserve">CETAS</w:t>
      </w:r>
      <w:r>
        <w:br/>
      </w:r>
      <w:r>
        <w:rPr>
          <w:rStyle w:val="VerbatimChar"/>
        </w:rPr>
        <w:t xml:space="preserve">    =</w:t>
      </w:r>
      <w:r>
        <w:br/>
      </w:r>
      <w:r>
        <w:rPr>
          <w:rStyle w:val="VerbatimChar"/>
        </w:rPr>
        <w:t xml:space="preserve">Physical Serving / Publishing Layer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real-life-business-use-case"/>
    <w:p>
      <w:pPr>
        <w:pStyle w:val="Heading1"/>
      </w:pPr>
      <w:r>
        <w:t xml:space="preserve">4. Real-Life Business Use Case</w:t>
      </w:r>
    </w:p>
    <w:p>
      <w:pPr>
        <w:pStyle w:val="FirstParagraph"/>
      </w:pPr>
      <w:r>
        <w:t xml:space="preserve">Imagine that a business manager wants to analyze:</w:t>
      </w:r>
    </w:p>
    <w:p>
      <w:pPr>
        <w:pStyle w:val="Compact"/>
        <w:numPr>
          <w:ilvl w:val="0"/>
          <w:numId w:val="1002"/>
        </w:numPr>
      </w:pPr>
      <w:r>
        <w:t xml:space="preserve">Revenue</w:t>
      </w:r>
    </w:p>
    <w:p>
      <w:pPr>
        <w:pStyle w:val="Compact"/>
        <w:numPr>
          <w:ilvl w:val="0"/>
          <w:numId w:val="1002"/>
        </w:numPr>
      </w:pPr>
      <w:r>
        <w:t xml:space="preserve">Customer behavior</w:t>
      </w:r>
    </w:p>
    <w:p>
      <w:pPr>
        <w:pStyle w:val="Compact"/>
        <w:numPr>
          <w:ilvl w:val="0"/>
          <w:numId w:val="1002"/>
        </w:numPr>
      </w:pPr>
      <w:r>
        <w:t xml:space="preserve">Seller performance</w:t>
      </w:r>
    </w:p>
    <w:p>
      <w:pPr>
        <w:pStyle w:val="Compact"/>
        <w:numPr>
          <w:ilvl w:val="0"/>
          <w:numId w:val="1002"/>
        </w:numPr>
      </w:pPr>
      <w:r>
        <w:t xml:space="preserve">Delivery performance</w:t>
      </w:r>
    </w:p>
    <w:p>
      <w:pPr>
        <w:pStyle w:val="Compact"/>
        <w:numPr>
          <w:ilvl w:val="0"/>
          <w:numId w:val="1002"/>
        </w:numPr>
      </w:pPr>
      <w:r>
        <w:t xml:space="preserve">Payment behavior</w:t>
      </w:r>
    </w:p>
    <w:p>
      <w:pPr>
        <w:pStyle w:val="Compact"/>
        <w:numPr>
          <w:ilvl w:val="0"/>
          <w:numId w:val="1002"/>
        </w:numPr>
      </w:pPr>
      <w:r>
        <w:t xml:space="preserve">Geographic sales</w:t>
      </w:r>
    </w:p>
    <w:p>
      <w:pPr>
        <w:pStyle w:val="FirstParagraph"/>
      </w:pPr>
      <w:r>
        <w:t xml:space="preserve">The manager should not need to understand the original Olist tables such as:</w:t>
      </w:r>
    </w:p>
    <w:p>
      <w:pPr>
        <w:pStyle w:val="SourceCode"/>
      </w:pP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order_items</w:t>
      </w:r>
      <w:r>
        <w:br/>
      </w:r>
      <w:r>
        <w:rPr>
          <w:rStyle w:val="VerbatimChar"/>
        </w:rPr>
        <w:t xml:space="preserve">order_payments</w:t>
      </w:r>
      <w:r>
        <w:br/>
      </w:r>
      <w:r>
        <w:rPr>
          <w:rStyle w:val="VerbatimChar"/>
        </w:rPr>
        <w:t xml:space="preserve">order_reviews</w:t>
      </w:r>
      <w:r>
        <w:br/>
      </w: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sellers</w:t>
      </w:r>
      <w:r>
        <w:br/>
      </w:r>
      <w:r>
        <w:rPr>
          <w:rStyle w:val="VerbatimChar"/>
        </w:rPr>
        <w:t xml:space="preserve">geolocation</w:t>
      </w:r>
      <w:r>
        <w:br/>
      </w:r>
      <w:r>
        <w:rPr>
          <w:rStyle w:val="VerbatimChar"/>
        </w:rPr>
        <w:t xml:space="preserve">product_category_name_translation</w:t>
      </w:r>
    </w:p>
    <w:p>
      <w:pPr>
        <w:pStyle w:val="FirstParagraph"/>
      </w:pPr>
      <w:r>
        <w:t xml:space="preserve">Instead, the business should receive purpose-built datasets.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Sales Dashboard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sales.vw_sales_performance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CETAS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sales_performance.parquet</w:t>
      </w:r>
    </w:p>
    <w:p>
      <w:pPr>
        <w:pStyle w:val="FirstParagraph"/>
      </w:pPr>
      <w:r>
        <w:t xml:space="preserve">Power BI can then consume the business-ready dataset.</w:t>
      </w:r>
    </w:p>
    <w:p>
      <w:r>
        <w:pict>
          <v:rect style="width:0;height:1.5pt" o:hralign="center" o:hrstd="t" o:hr="t"/>
        </w:pict>
      </w:r>
    </w:p>
    <w:bookmarkEnd w:id="17"/>
    <w:bookmarkStart w:id="18" w:name="synapse-serving-layer-architecture"/>
    <w:p>
      <w:pPr>
        <w:pStyle w:val="Heading1"/>
      </w:pPr>
      <w:r>
        <w:t xml:space="preserve">5. Synapse Serving Layer Architecture</w:t>
      </w:r>
    </w:p>
    <w:p>
      <w:pPr>
        <w:pStyle w:val="FirstParagraph"/>
      </w:pPr>
      <w:r>
        <w:t xml:space="preserve">The final Synapse Serving Layer contains the following schemas and views.</w:t>
      </w:r>
    </w:p>
    <w:p>
      <w:pPr>
        <w:pStyle w:val="SourceCode"/>
      </w:pPr>
      <w:r>
        <w:rPr>
          <w:rStyle w:val="VerbatimChar"/>
        </w:rPr>
        <w:t xml:space="preserve">SYNAPSE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sales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vw_sales_performance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vw_product_category_performance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customer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vw_customer_360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vw_customer_satisfaction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marketplace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vw_seller_performance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operations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vw_delivery_performance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vw_freight_cost_analysis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vw_order_operational_risk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commercial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vw_geographical_performance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vw_payment_behavior</w:t>
      </w:r>
    </w:p>
    <w:p>
      <w:pPr>
        <w:pStyle w:val="FirstParagraph"/>
      </w:pPr>
      <w:r>
        <w:t xml:space="preserve">This gives us:</w:t>
      </w:r>
    </w:p>
    <w:p>
      <w:pPr>
        <w:pStyle w:val="BodyText"/>
      </w:pPr>
      <w:r>
        <w:rPr>
          <w:b/>
          <w:bCs/>
        </w:rPr>
        <w:t xml:space="preserve">5 schemas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rPr>
          <w:b/>
          <w:bCs/>
        </w:rPr>
        <w:t xml:space="preserve">10 business-serving views.</w:t>
      </w:r>
    </w:p>
    <w:p>
      <w:r>
        <w:pict>
          <v:rect style="width:0;height:1.5pt" o:hralign="center" o:hrstd="t" o:hr="t"/>
        </w:pict>
      </w:r>
    </w:p>
    <w:bookmarkEnd w:id="18"/>
    <w:bookmarkStart w:id="19" w:name="serving-layer-business-domains"/>
    <w:p>
      <w:pPr>
        <w:pStyle w:val="Heading1"/>
      </w:pPr>
      <w:r>
        <w:t xml:space="preserve">6. Serving Layer Business Domains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Business Domain</w:t>
            </w:r>
          </w:p>
        </w:tc>
        <w:tc>
          <w:tcPr/>
          <w:p>
            <w:pPr>
              <w:pStyle w:val="Compact"/>
            </w:pPr>
            <w:r>
              <w:t xml:space="preserve">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Sales &amp; Product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Customer Analytics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t xml:space="preserve">Seller / Marketplace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Operations &amp; Logistics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Commercial &amp; Geographic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domains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views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3" w:name="business-purpose-of-each-view"/>
    <w:p>
      <w:pPr>
        <w:pStyle w:val="Heading1"/>
      </w:pPr>
      <w:r>
        <w:t xml:space="preserve">7. Business Purpose of Each View</w:t>
      </w:r>
    </w:p>
    <w:bookmarkStart w:id="22" w:name="sales-schema"/>
    <w:p>
      <w:pPr>
        <w:pStyle w:val="Heading2"/>
      </w:pPr>
      <w:r>
        <w:t xml:space="preserve">7.1 Sales Schema</w:t>
      </w:r>
    </w:p>
    <w:bookmarkStart w:id="20" w:name="sales.vw_sales_performance"/>
    <w:p>
      <w:pPr>
        <w:pStyle w:val="Heading3"/>
      </w:pPr>
      <w:r>
        <w:rPr>
          <w:rStyle w:val="VerbatimChar"/>
        </w:rPr>
        <w:t xml:space="preserve">sales.vw_sales_performance</w:t>
      </w:r>
    </w:p>
    <w:p>
      <w:pPr>
        <w:pStyle w:val="FirstParagraph"/>
      </w:pPr>
      <w:r>
        <w:t xml:space="preserve">Primary purpose:</w:t>
      </w:r>
    </w:p>
    <w:p>
      <w:pPr>
        <w:pStyle w:val="BlockText"/>
      </w:pPr>
      <w:r>
        <w:t xml:space="preserve">Analyze overall sales and revenue performance.</w:t>
      </w:r>
    </w:p>
    <w:p>
      <w:pPr>
        <w:pStyle w:val="FirstParagraph"/>
      </w:pPr>
      <w:r>
        <w:t xml:space="preserve">Typical business metrics can include:</w:t>
      </w:r>
    </w:p>
    <w:p>
      <w:pPr>
        <w:pStyle w:val="Compact"/>
        <w:numPr>
          <w:ilvl w:val="0"/>
          <w:numId w:val="1003"/>
        </w:numPr>
      </w:pPr>
      <w:r>
        <w:t xml:space="preserve">Total sales</w:t>
      </w:r>
    </w:p>
    <w:p>
      <w:pPr>
        <w:pStyle w:val="Compact"/>
        <w:numPr>
          <w:ilvl w:val="0"/>
          <w:numId w:val="1003"/>
        </w:numPr>
      </w:pPr>
      <w:r>
        <w:t xml:space="preserve">Order count</w:t>
      </w:r>
    </w:p>
    <w:p>
      <w:pPr>
        <w:pStyle w:val="Compact"/>
        <w:numPr>
          <w:ilvl w:val="0"/>
          <w:numId w:val="1003"/>
        </w:numPr>
      </w:pPr>
      <w:r>
        <w:t xml:space="preserve">Items sold</w:t>
      </w:r>
    </w:p>
    <w:p>
      <w:pPr>
        <w:pStyle w:val="Compact"/>
        <w:numPr>
          <w:ilvl w:val="0"/>
          <w:numId w:val="1003"/>
        </w:numPr>
      </w:pPr>
      <w:r>
        <w:t xml:space="preserve">Average order value</w:t>
      </w:r>
    </w:p>
    <w:p>
      <w:pPr>
        <w:pStyle w:val="Compact"/>
        <w:numPr>
          <w:ilvl w:val="0"/>
          <w:numId w:val="1003"/>
        </w:numPr>
      </w:pPr>
      <w:r>
        <w:t xml:space="preserve">Payment value</w:t>
      </w:r>
    </w:p>
    <w:p>
      <w:pPr>
        <w:pStyle w:val="Compact"/>
        <w:numPr>
          <w:ilvl w:val="0"/>
          <w:numId w:val="1003"/>
        </w:numPr>
      </w:pPr>
      <w:r>
        <w:t xml:space="preserve">Sales trends</w:t>
      </w:r>
    </w:p>
    <w:p>
      <w:pPr>
        <w:pStyle w:val="Compact"/>
        <w:numPr>
          <w:ilvl w:val="0"/>
          <w:numId w:val="1003"/>
        </w:numPr>
      </w:pPr>
      <w:r>
        <w:t xml:space="preserve">Monthly sales</w:t>
      </w:r>
    </w:p>
    <w:p>
      <w:pPr>
        <w:pStyle w:val="Compact"/>
        <w:numPr>
          <w:ilvl w:val="0"/>
          <w:numId w:val="1003"/>
        </w:numPr>
      </w:pPr>
      <w:r>
        <w:t xml:space="preserve">Sales by category</w:t>
      </w:r>
    </w:p>
    <w:p>
      <w:r>
        <w:pict>
          <v:rect style="width:0;height:1.5pt" o:hralign="center" o:hrstd="t" o:hr="t"/>
        </w:pict>
      </w:r>
    </w:p>
    <w:bookmarkEnd w:id="20"/>
    <w:bookmarkStart w:id="21" w:name="sales.vw_product_category_performance"/>
    <w:p>
      <w:pPr>
        <w:pStyle w:val="Heading3"/>
      </w:pPr>
      <w:r>
        <w:rPr>
          <w:rStyle w:val="VerbatimChar"/>
        </w:rPr>
        <w:t xml:space="preserve">sales.vw_product_category_performance</w:t>
      </w:r>
    </w:p>
    <w:p>
      <w:pPr>
        <w:pStyle w:val="FirstParagraph"/>
      </w:pPr>
      <w:r>
        <w:t xml:space="preserve">Primary purpose:</w:t>
      </w:r>
    </w:p>
    <w:p>
      <w:pPr>
        <w:pStyle w:val="BlockText"/>
      </w:pPr>
      <w:r>
        <w:t xml:space="preserve">Analyze product/category-level commercial performance.</w:t>
      </w:r>
    </w:p>
    <w:p>
      <w:pPr>
        <w:pStyle w:val="FirstParagraph"/>
      </w:pPr>
      <w:r>
        <w:t xml:space="preserve">Typical metrics:</w:t>
      </w:r>
    </w:p>
    <w:p>
      <w:pPr>
        <w:pStyle w:val="Compact"/>
        <w:numPr>
          <w:ilvl w:val="0"/>
          <w:numId w:val="1004"/>
        </w:numPr>
      </w:pPr>
      <w:r>
        <w:t xml:space="preserve">Category sales</w:t>
      </w:r>
    </w:p>
    <w:p>
      <w:pPr>
        <w:pStyle w:val="Compact"/>
        <w:numPr>
          <w:ilvl w:val="0"/>
          <w:numId w:val="1004"/>
        </w:numPr>
      </w:pPr>
      <w:r>
        <w:t xml:space="preserve">Category order count</w:t>
      </w:r>
    </w:p>
    <w:p>
      <w:pPr>
        <w:pStyle w:val="Compact"/>
        <w:numPr>
          <w:ilvl w:val="0"/>
          <w:numId w:val="1004"/>
        </w:numPr>
      </w:pPr>
      <w:r>
        <w:t xml:space="preserve">Items sold</w:t>
      </w:r>
    </w:p>
    <w:p>
      <w:pPr>
        <w:pStyle w:val="Compact"/>
        <w:numPr>
          <w:ilvl w:val="0"/>
          <w:numId w:val="1004"/>
        </w:numPr>
      </w:pPr>
      <w:r>
        <w:t xml:space="preserve">Average product price</w:t>
      </w:r>
    </w:p>
    <w:p>
      <w:pPr>
        <w:pStyle w:val="Compact"/>
        <w:numPr>
          <w:ilvl w:val="0"/>
          <w:numId w:val="1004"/>
        </w:numPr>
      </w:pPr>
      <w:r>
        <w:t xml:space="preserve">Freight contribution</w:t>
      </w:r>
    </w:p>
    <w:p>
      <w:pPr>
        <w:pStyle w:val="Compact"/>
        <w:numPr>
          <w:ilvl w:val="0"/>
          <w:numId w:val="1004"/>
        </w:numPr>
      </w:pPr>
      <w:r>
        <w:t xml:space="preserve">Average review score</w:t>
      </w:r>
    </w:p>
    <w:p>
      <w:pPr>
        <w:pStyle w:val="Compact"/>
        <w:numPr>
          <w:ilvl w:val="0"/>
          <w:numId w:val="1004"/>
        </w:numPr>
      </w:pPr>
      <w:r>
        <w:t xml:space="preserve">Category ranking</w:t>
      </w:r>
    </w:p>
    <w:p>
      <w:pPr>
        <w:pStyle w:val="Compact"/>
        <w:numPr>
          <w:ilvl w:val="0"/>
          <w:numId w:val="1004"/>
        </w:numPr>
      </w:pPr>
      <w:r>
        <w:t xml:space="preserve">Category growth/trend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6" w:name="customer-schema"/>
    <w:p>
      <w:pPr>
        <w:pStyle w:val="Heading1"/>
      </w:pPr>
      <w:r>
        <w:t xml:space="preserve">8. Customer Schema</w:t>
      </w:r>
    </w:p>
    <w:bookmarkStart w:id="24" w:name="customer.vw_customer_360"/>
    <w:p>
      <w:pPr>
        <w:pStyle w:val="Heading2"/>
      </w:pPr>
      <w:r>
        <w:rPr>
          <w:rStyle w:val="VerbatimChar"/>
        </w:rPr>
        <w:t xml:space="preserve">customer.vw_customer_360</w:t>
      </w:r>
    </w:p>
    <w:p>
      <w:pPr>
        <w:pStyle w:val="FirstParagraph"/>
      </w:pPr>
      <w:r>
        <w:t xml:space="preserve">Primary purpose:</w:t>
      </w:r>
    </w:p>
    <w:p>
      <w:pPr>
        <w:pStyle w:val="BlockText"/>
      </w:pPr>
      <w:r>
        <w:t xml:space="preserve">Provide a comprehensive customer-level analytical view.</w:t>
      </w:r>
    </w:p>
    <w:p>
      <w:pPr>
        <w:pStyle w:val="FirstParagraph"/>
      </w:pPr>
      <w:r>
        <w:t xml:space="preserve">It can combine customer-related information such as:</w:t>
      </w:r>
    </w:p>
    <w:p>
      <w:pPr>
        <w:pStyle w:val="Compact"/>
        <w:numPr>
          <w:ilvl w:val="0"/>
          <w:numId w:val="1005"/>
        </w:numPr>
      </w:pPr>
      <w:r>
        <w:t xml:space="preserve">Customer identifier</w:t>
      </w:r>
    </w:p>
    <w:p>
      <w:pPr>
        <w:pStyle w:val="Compact"/>
        <w:numPr>
          <w:ilvl w:val="0"/>
          <w:numId w:val="1005"/>
        </w:numPr>
      </w:pPr>
      <w:r>
        <w:t xml:space="preserve">Location</w:t>
      </w:r>
    </w:p>
    <w:p>
      <w:pPr>
        <w:pStyle w:val="Compact"/>
        <w:numPr>
          <w:ilvl w:val="0"/>
          <w:numId w:val="1005"/>
        </w:numPr>
      </w:pPr>
      <w:r>
        <w:t xml:space="preserve">Order count</w:t>
      </w:r>
    </w:p>
    <w:p>
      <w:pPr>
        <w:pStyle w:val="Compact"/>
        <w:numPr>
          <w:ilvl w:val="0"/>
          <w:numId w:val="1005"/>
        </w:numPr>
      </w:pPr>
      <w:r>
        <w:t xml:space="preserve">Purchase value</w:t>
      </w:r>
    </w:p>
    <w:p>
      <w:pPr>
        <w:pStyle w:val="Compact"/>
        <w:numPr>
          <w:ilvl w:val="0"/>
          <w:numId w:val="1005"/>
        </w:numPr>
      </w:pPr>
      <w:r>
        <w:t xml:space="preserve">Average order value</w:t>
      </w:r>
    </w:p>
    <w:p>
      <w:pPr>
        <w:pStyle w:val="Compact"/>
        <w:numPr>
          <w:ilvl w:val="0"/>
          <w:numId w:val="1005"/>
        </w:numPr>
      </w:pPr>
      <w:r>
        <w:t xml:space="preserve">Last purchase</w:t>
      </w:r>
    </w:p>
    <w:p>
      <w:pPr>
        <w:pStyle w:val="Compact"/>
        <w:numPr>
          <w:ilvl w:val="0"/>
          <w:numId w:val="1005"/>
        </w:numPr>
      </w:pPr>
      <w:r>
        <w:t xml:space="preserve">Customer activity</w:t>
      </w:r>
    </w:p>
    <w:p>
      <w:pPr>
        <w:pStyle w:val="Compact"/>
        <w:numPr>
          <w:ilvl w:val="0"/>
          <w:numId w:val="1005"/>
        </w:numPr>
      </w:pPr>
      <w:r>
        <w:t xml:space="preserve">Product/category behavior</w:t>
      </w:r>
    </w:p>
    <w:p>
      <w:pPr>
        <w:pStyle w:val="Compact"/>
        <w:numPr>
          <w:ilvl w:val="0"/>
          <w:numId w:val="1005"/>
        </w:numPr>
      </w:pPr>
      <w:r>
        <w:t xml:space="preserve">Delivery information</w:t>
      </w:r>
    </w:p>
    <w:p>
      <w:pPr>
        <w:pStyle w:val="FirstParagraph"/>
      </w:pPr>
      <w:r>
        <w:t xml:space="preserve">This is a typical</w:t>
      </w:r>
      <w:r>
        <w:t xml:space="preserve"> </w:t>
      </w:r>
      <w:r>
        <w:rPr>
          <w:b/>
          <w:bCs/>
        </w:rPr>
        <w:t xml:space="preserve">Customer 360</w:t>
      </w:r>
      <w:r>
        <w:t xml:space="preserve"> </w:t>
      </w:r>
      <w:r>
        <w:t xml:space="preserve">business dataset.</w:t>
      </w:r>
    </w:p>
    <w:p>
      <w:r>
        <w:pict>
          <v:rect style="width:0;height:1.5pt" o:hralign="center" o:hrstd="t" o:hr="t"/>
        </w:pict>
      </w:r>
    </w:p>
    <w:bookmarkEnd w:id="24"/>
    <w:bookmarkStart w:id="25" w:name="customer.vw_customer_satisfaction"/>
    <w:p>
      <w:pPr>
        <w:pStyle w:val="Heading2"/>
      </w:pPr>
      <w:r>
        <w:rPr>
          <w:rStyle w:val="VerbatimChar"/>
        </w:rPr>
        <w:t xml:space="preserve">customer.vw_customer_satisfaction</w:t>
      </w:r>
    </w:p>
    <w:p>
      <w:pPr>
        <w:pStyle w:val="FirstParagraph"/>
      </w:pPr>
      <w:r>
        <w:t xml:space="preserve">Primary purpose:</w:t>
      </w:r>
    </w:p>
    <w:p>
      <w:pPr>
        <w:pStyle w:val="BlockText"/>
      </w:pPr>
      <w:r>
        <w:t xml:space="preserve">Analyze customer satisfaction and review behavior.</w:t>
      </w:r>
    </w:p>
    <w:p>
      <w:pPr>
        <w:pStyle w:val="FirstParagraph"/>
      </w:pPr>
      <w:r>
        <w:t xml:space="preserve">Possible metrics include:</w:t>
      </w:r>
    </w:p>
    <w:p>
      <w:pPr>
        <w:pStyle w:val="Compact"/>
        <w:numPr>
          <w:ilvl w:val="0"/>
          <w:numId w:val="1006"/>
        </w:numPr>
      </w:pPr>
      <w:r>
        <w:t xml:space="preserve">Review score</w:t>
      </w:r>
    </w:p>
    <w:p>
      <w:pPr>
        <w:pStyle w:val="Compact"/>
        <w:numPr>
          <w:ilvl w:val="0"/>
          <w:numId w:val="1006"/>
        </w:numPr>
      </w:pPr>
      <w:r>
        <w:t xml:space="preserve">Average review score</w:t>
      </w:r>
    </w:p>
    <w:p>
      <w:pPr>
        <w:pStyle w:val="Compact"/>
        <w:numPr>
          <w:ilvl w:val="0"/>
          <w:numId w:val="1006"/>
        </w:numPr>
      </w:pPr>
      <w:r>
        <w:t xml:space="preserve">Review count</w:t>
      </w:r>
    </w:p>
    <w:p>
      <w:pPr>
        <w:pStyle w:val="Compact"/>
        <w:numPr>
          <w:ilvl w:val="0"/>
          <w:numId w:val="1006"/>
        </w:numPr>
      </w:pPr>
      <w:r>
        <w:t xml:space="preserve">Positive reviews</w:t>
      </w:r>
    </w:p>
    <w:p>
      <w:pPr>
        <w:pStyle w:val="Compact"/>
        <w:numPr>
          <w:ilvl w:val="0"/>
          <w:numId w:val="1006"/>
        </w:numPr>
      </w:pPr>
      <w:r>
        <w:t xml:space="preserve">Negative reviews</w:t>
      </w:r>
    </w:p>
    <w:p>
      <w:pPr>
        <w:pStyle w:val="Compact"/>
        <w:numPr>
          <w:ilvl w:val="0"/>
          <w:numId w:val="1006"/>
        </w:numPr>
      </w:pPr>
      <w:r>
        <w:t xml:space="preserve">Delivery experience</w:t>
      </w:r>
    </w:p>
    <w:p>
      <w:pPr>
        <w:pStyle w:val="Compact"/>
        <w:numPr>
          <w:ilvl w:val="0"/>
          <w:numId w:val="1006"/>
        </w:numPr>
      </w:pPr>
      <w:r>
        <w:t xml:space="preserve">Customer satisfaction trends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marketplace-schema"/>
    <w:p>
      <w:pPr>
        <w:pStyle w:val="Heading1"/>
      </w:pPr>
      <w:r>
        <w:t xml:space="preserve">9. Marketplace Schema</w:t>
      </w:r>
    </w:p>
    <w:bookmarkStart w:id="27" w:name="marketplace.vw_seller_performance"/>
    <w:p>
      <w:pPr>
        <w:pStyle w:val="Heading2"/>
      </w:pPr>
      <w:r>
        <w:rPr>
          <w:rStyle w:val="VerbatimChar"/>
        </w:rPr>
        <w:t xml:space="preserve">marketplace.vw_seller_performance</w:t>
      </w:r>
    </w:p>
    <w:p>
      <w:pPr>
        <w:pStyle w:val="FirstParagraph"/>
      </w:pPr>
      <w:r>
        <w:t xml:space="preserve">Primary purpose:</w:t>
      </w:r>
    </w:p>
    <w:p>
      <w:pPr>
        <w:pStyle w:val="BlockText"/>
      </w:pPr>
      <w:r>
        <w:t xml:space="preserve">Measure seller performance across the marketplace.</w:t>
      </w:r>
    </w:p>
    <w:p>
      <w:pPr>
        <w:pStyle w:val="FirstParagraph"/>
      </w:pPr>
      <w:r>
        <w:t xml:space="preserve">Possible metrics include:</w:t>
      </w:r>
    </w:p>
    <w:p>
      <w:pPr>
        <w:pStyle w:val="Compact"/>
        <w:numPr>
          <w:ilvl w:val="0"/>
          <w:numId w:val="1007"/>
        </w:numPr>
      </w:pPr>
      <w:r>
        <w:t xml:space="preserve">Seller revenue</w:t>
      </w:r>
    </w:p>
    <w:p>
      <w:pPr>
        <w:pStyle w:val="Compact"/>
        <w:numPr>
          <w:ilvl w:val="0"/>
          <w:numId w:val="1007"/>
        </w:numPr>
      </w:pPr>
      <w:r>
        <w:t xml:space="preserve">Order count</w:t>
      </w:r>
    </w:p>
    <w:p>
      <w:pPr>
        <w:pStyle w:val="Compact"/>
        <w:numPr>
          <w:ilvl w:val="0"/>
          <w:numId w:val="1007"/>
        </w:numPr>
      </w:pPr>
      <w:r>
        <w:t xml:space="preserve">Items sold</w:t>
      </w:r>
    </w:p>
    <w:p>
      <w:pPr>
        <w:pStyle w:val="Compact"/>
        <w:numPr>
          <w:ilvl w:val="0"/>
          <w:numId w:val="1007"/>
        </w:numPr>
      </w:pPr>
      <w:r>
        <w:t xml:space="preserve">Average item price</w:t>
      </w:r>
    </w:p>
    <w:p>
      <w:pPr>
        <w:pStyle w:val="Compact"/>
        <w:numPr>
          <w:ilvl w:val="0"/>
          <w:numId w:val="1007"/>
        </w:numPr>
      </w:pPr>
      <w:r>
        <w:t xml:space="preserve">Freight value</w:t>
      </w:r>
    </w:p>
    <w:p>
      <w:pPr>
        <w:pStyle w:val="Compact"/>
        <w:numPr>
          <w:ilvl w:val="0"/>
          <w:numId w:val="1007"/>
        </w:numPr>
      </w:pPr>
      <w:r>
        <w:t xml:space="preserve">Average review score</w:t>
      </w:r>
    </w:p>
    <w:p>
      <w:pPr>
        <w:pStyle w:val="Compact"/>
        <w:numPr>
          <w:ilvl w:val="0"/>
          <w:numId w:val="1007"/>
        </w:numPr>
      </w:pPr>
      <w:r>
        <w:t xml:space="preserve">Delivery performance</w:t>
      </w:r>
    </w:p>
    <w:p>
      <w:pPr>
        <w:pStyle w:val="Compact"/>
        <w:numPr>
          <w:ilvl w:val="0"/>
          <w:numId w:val="1007"/>
        </w:numPr>
      </w:pPr>
      <w:r>
        <w:t xml:space="preserve">Seller ranking</w:t>
      </w:r>
    </w:p>
    <w:p>
      <w:pPr>
        <w:pStyle w:val="Compact"/>
        <w:numPr>
          <w:ilvl w:val="0"/>
          <w:numId w:val="1007"/>
        </w:numPr>
      </w:pPr>
      <w:r>
        <w:t xml:space="preserve">Seller location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operations-schema"/>
    <w:p>
      <w:pPr>
        <w:pStyle w:val="Heading1"/>
      </w:pPr>
      <w:r>
        <w:t xml:space="preserve">10. Operations Schema</w:t>
      </w:r>
    </w:p>
    <w:bookmarkStart w:id="29" w:name="operations.vw_delivery_performance"/>
    <w:p>
      <w:pPr>
        <w:pStyle w:val="Heading2"/>
      </w:pPr>
      <w:r>
        <w:rPr>
          <w:rStyle w:val="VerbatimChar"/>
        </w:rPr>
        <w:t xml:space="preserve">operations.vw_delivery_performance</w:t>
      </w:r>
    </w:p>
    <w:p>
      <w:pPr>
        <w:pStyle w:val="FirstParagraph"/>
      </w:pPr>
      <w:r>
        <w:t xml:space="preserve">Primary purpose:</w:t>
      </w:r>
    </w:p>
    <w:p>
      <w:pPr>
        <w:pStyle w:val="BlockText"/>
      </w:pPr>
      <w:r>
        <w:t xml:space="preserve">Analyze delivery performance.</w:t>
      </w:r>
    </w:p>
    <w:p>
      <w:pPr>
        <w:pStyle w:val="FirstParagraph"/>
      </w:pPr>
      <w:r>
        <w:t xml:space="preserve">Possible metrics:</w:t>
      </w:r>
    </w:p>
    <w:p>
      <w:pPr>
        <w:pStyle w:val="Compact"/>
        <w:numPr>
          <w:ilvl w:val="0"/>
          <w:numId w:val="1008"/>
        </w:numPr>
      </w:pPr>
      <w:r>
        <w:t xml:space="preserve">Average delivery time</w:t>
      </w:r>
    </w:p>
    <w:p>
      <w:pPr>
        <w:pStyle w:val="Compact"/>
        <w:numPr>
          <w:ilvl w:val="0"/>
          <w:numId w:val="1008"/>
        </w:numPr>
      </w:pPr>
      <w:r>
        <w:t xml:space="preserve">Estimated delivery time</w:t>
      </w:r>
    </w:p>
    <w:p>
      <w:pPr>
        <w:pStyle w:val="Compact"/>
        <w:numPr>
          <w:ilvl w:val="0"/>
          <w:numId w:val="1008"/>
        </w:numPr>
      </w:pPr>
      <w:r>
        <w:t xml:space="preserve">Actual delivery time</w:t>
      </w:r>
    </w:p>
    <w:p>
      <w:pPr>
        <w:pStyle w:val="Compact"/>
        <w:numPr>
          <w:ilvl w:val="0"/>
          <w:numId w:val="1008"/>
        </w:numPr>
      </w:pPr>
      <w:r>
        <w:t xml:space="preserve">Delivery delay</w:t>
      </w:r>
    </w:p>
    <w:p>
      <w:pPr>
        <w:pStyle w:val="Compact"/>
        <w:numPr>
          <w:ilvl w:val="0"/>
          <w:numId w:val="1008"/>
        </w:numPr>
      </w:pPr>
      <w:r>
        <w:t xml:space="preserve">On-time delivery percentage</w:t>
      </w:r>
    </w:p>
    <w:p>
      <w:pPr>
        <w:pStyle w:val="Compact"/>
        <w:numPr>
          <w:ilvl w:val="0"/>
          <w:numId w:val="1008"/>
        </w:numPr>
      </w:pPr>
      <w:r>
        <w:t xml:space="preserve">Late deliveries</w:t>
      </w:r>
    </w:p>
    <w:p>
      <w:pPr>
        <w:pStyle w:val="Compact"/>
        <w:numPr>
          <w:ilvl w:val="0"/>
          <w:numId w:val="1008"/>
        </w:numPr>
      </w:pPr>
      <w:r>
        <w:t xml:space="preserve">Delivery status</w:t>
      </w:r>
    </w:p>
    <w:p>
      <w:pPr>
        <w:pStyle w:val="Compact"/>
        <w:numPr>
          <w:ilvl w:val="0"/>
          <w:numId w:val="1008"/>
        </w:numPr>
      </w:pPr>
      <w:r>
        <w:t xml:space="preserve">State-level delivery performance</w:t>
      </w:r>
    </w:p>
    <w:p>
      <w:r>
        <w:pict>
          <v:rect style="width:0;height:1.5pt" o:hralign="center" o:hrstd="t" o:hr="t"/>
        </w:pict>
      </w:r>
    </w:p>
    <w:bookmarkEnd w:id="29"/>
    <w:bookmarkStart w:id="30" w:name="operations.vw_freight_cost_analysis"/>
    <w:p>
      <w:pPr>
        <w:pStyle w:val="Heading2"/>
      </w:pPr>
      <w:r>
        <w:rPr>
          <w:rStyle w:val="VerbatimChar"/>
        </w:rPr>
        <w:t xml:space="preserve">operations.vw_freight_cost_analysis</w:t>
      </w:r>
    </w:p>
    <w:p>
      <w:pPr>
        <w:pStyle w:val="FirstParagraph"/>
      </w:pPr>
      <w:r>
        <w:t xml:space="preserve">Primary purpose:</w:t>
      </w:r>
    </w:p>
    <w:p>
      <w:pPr>
        <w:pStyle w:val="BlockText"/>
      </w:pPr>
      <w:r>
        <w:t xml:space="preserve">Analyze freight/shipping costs.</w:t>
      </w:r>
    </w:p>
    <w:p>
      <w:pPr>
        <w:pStyle w:val="FirstParagraph"/>
      </w:pPr>
      <w:r>
        <w:t xml:space="preserve">Possible metrics:</w:t>
      </w:r>
    </w:p>
    <w:p>
      <w:pPr>
        <w:pStyle w:val="Compact"/>
        <w:numPr>
          <w:ilvl w:val="0"/>
          <w:numId w:val="1009"/>
        </w:numPr>
      </w:pPr>
      <w:r>
        <w:t xml:space="preserve">Total freight</w:t>
      </w:r>
    </w:p>
    <w:p>
      <w:pPr>
        <w:pStyle w:val="Compact"/>
        <w:numPr>
          <w:ilvl w:val="0"/>
          <w:numId w:val="1009"/>
        </w:numPr>
      </w:pPr>
      <w:r>
        <w:t xml:space="preserve">Average freight</w:t>
      </w:r>
    </w:p>
    <w:p>
      <w:pPr>
        <w:pStyle w:val="Compact"/>
        <w:numPr>
          <w:ilvl w:val="0"/>
          <w:numId w:val="1009"/>
        </w:numPr>
      </w:pPr>
      <w:r>
        <w:t xml:space="preserve">Freight per item</w:t>
      </w:r>
    </w:p>
    <w:p>
      <w:pPr>
        <w:pStyle w:val="Compact"/>
        <w:numPr>
          <w:ilvl w:val="0"/>
          <w:numId w:val="1009"/>
        </w:numPr>
      </w:pPr>
      <w:r>
        <w:t xml:space="preserve">Freight as percentage of sales</w:t>
      </w:r>
    </w:p>
    <w:p>
      <w:pPr>
        <w:pStyle w:val="Compact"/>
        <w:numPr>
          <w:ilvl w:val="0"/>
          <w:numId w:val="1009"/>
        </w:numPr>
      </w:pPr>
      <w:r>
        <w:t xml:space="preserve">Freight by category</w:t>
      </w:r>
    </w:p>
    <w:p>
      <w:pPr>
        <w:pStyle w:val="Compact"/>
        <w:numPr>
          <w:ilvl w:val="0"/>
          <w:numId w:val="1009"/>
        </w:numPr>
      </w:pPr>
      <w:r>
        <w:t xml:space="preserve">Freight by seller</w:t>
      </w:r>
    </w:p>
    <w:p>
      <w:pPr>
        <w:pStyle w:val="Compact"/>
        <w:numPr>
          <w:ilvl w:val="0"/>
          <w:numId w:val="1009"/>
        </w:numPr>
      </w:pPr>
      <w:r>
        <w:t xml:space="preserve">Freight by geography</w:t>
      </w:r>
    </w:p>
    <w:p>
      <w:r>
        <w:pict>
          <v:rect style="width:0;height:1.5pt" o:hralign="center" o:hrstd="t" o:hr="t"/>
        </w:pict>
      </w:r>
    </w:p>
    <w:bookmarkEnd w:id="30"/>
    <w:bookmarkStart w:id="31" w:name="operations.vw_order_operational_risk"/>
    <w:p>
      <w:pPr>
        <w:pStyle w:val="Heading2"/>
      </w:pPr>
      <w:r>
        <w:rPr>
          <w:rStyle w:val="VerbatimChar"/>
        </w:rPr>
        <w:t xml:space="preserve">operations.vw_order_operational_risk</w:t>
      </w:r>
    </w:p>
    <w:p>
      <w:pPr>
        <w:pStyle w:val="FirstParagraph"/>
      </w:pPr>
      <w:r>
        <w:t xml:space="preserve">Primary purpose:</w:t>
      </w:r>
    </w:p>
    <w:p>
      <w:pPr>
        <w:pStyle w:val="BlockText"/>
      </w:pPr>
      <w:r>
        <w:t xml:space="preserve">Identify operationally risky orders.</w:t>
      </w:r>
    </w:p>
    <w:p>
      <w:pPr>
        <w:pStyle w:val="FirstParagraph"/>
      </w:pPr>
      <w:r>
        <w:t xml:space="preserve">Possible indicators:</w:t>
      </w:r>
    </w:p>
    <w:p>
      <w:pPr>
        <w:pStyle w:val="Compact"/>
        <w:numPr>
          <w:ilvl w:val="0"/>
          <w:numId w:val="1010"/>
        </w:numPr>
      </w:pPr>
      <w:r>
        <w:t xml:space="preserve">Cancelled orders</w:t>
      </w:r>
    </w:p>
    <w:p>
      <w:pPr>
        <w:pStyle w:val="Compact"/>
        <w:numPr>
          <w:ilvl w:val="0"/>
          <w:numId w:val="1010"/>
        </w:numPr>
      </w:pPr>
      <w:r>
        <w:t xml:space="preserve">Unavailable orders</w:t>
      </w:r>
    </w:p>
    <w:p>
      <w:pPr>
        <w:pStyle w:val="Compact"/>
        <w:numPr>
          <w:ilvl w:val="0"/>
          <w:numId w:val="1010"/>
        </w:numPr>
      </w:pPr>
      <w:r>
        <w:t xml:space="preserve">Late deliveries</w:t>
      </w:r>
    </w:p>
    <w:p>
      <w:pPr>
        <w:pStyle w:val="Compact"/>
        <w:numPr>
          <w:ilvl w:val="0"/>
          <w:numId w:val="1010"/>
        </w:numPr>
      </w:pPr>
      <w:r>
        <w:t xml:space="preserve">Delayed shipments</w:t>
      </w:r>
    </w:p>
    <w:p>
      <w:pPr>
        <w:pStyle w:val="Compact"/>
        <w:numPr>
          <w:ilvl w:val="0"/>
          <w:numId w:val="1010"/>
        </w:numPr>
      </w:pPr>
      <w:r>
        <w:t xml:space="preserve">Poor review scores</w:t>
      </w:r>
    </w:p>
    <w:p>
      <w:pPr>
        <w:pStyle w:val="Compact"/>
        <w:numPr>
          <w:ilvl w:val="0"/>
          <w:numId w:val="1010"/>
        </w:numPr>
      </w:pPr>
      <w:r>
        <w:t xml:space="preserve">Delivery exceptions</w:t>
      </w:r>
    </w:p>
    <w:p>
      <w:pPr>
        <w:pStyle w:val="Compact"/>
        <w:numPr>
          <w:ilvl w:val="0"/>
          <w:numId w:val="1010"/>
        </w:numPr>
      </w:pPr>
      <w:r>
        <w:t xml:space="preserve">High freight cost</w:t>
      </w:r>
    </w:p>
    <w:p>
      <w:pPr>
        <w:pStyle w:val="Compact"/>
        <w:numPr>
          <w:ilvl w:val="0"/>
          <w:numId w:val="1010"/>
        </w:numPr>
      </w:pPr>
      <w:r>
        <w:t xml:space="preserve">Operational risk classification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commercial-schema"/>
    <w:p>
      <w:pPr>
        <w:pStyle w:val="Heading1"/>
      </w:pPr>
      <w:r>
        <w:t xml:space="preserve">11. Commercial Schema</w:t>
      </w:r>
    </w:p>
    <w:bookmarkStart w:id="33" w:name="commercial.vw_geographical_performance"/>
    <w:p>
      <w:pPr>
        <w:pStyle w:val="Heading2"/>
      </w:pPr>
      <w:r>
        <w:rPr>
          <w:rStyle w:val="VerbatimChar"/>
        </w:rPr>
        <w:t xml:space="preserve">commercial.vw_geographical_performance</w:t>
      </w:r>
    </w:p>
    <w:p>
      <w:pPr>
        <w:pStyle w:val="FirstParagraph"/>
      </w:pPr>
      <w:r>
        <w:t xml:space="preserve">Primary purpose:</w:t>
      </w:r>
    </w:p>
    <w:p>
      <w:pPr>
        <w:pStyle w:val="BlockText"/>
      </w:pPr>
      <w:r>
        <w:t xml:space="preserve">Analyze sales and marketplace performance geographically.</w:t>
      </w:r>
    </w:p>
    <w:p>
      <w:pPr>
        <w:pStyle w:val="FirstParagraph"/>
      </w:pPr>
      <w:r>
        <w:t xml:space="preserve">Possible dimensions include:</w:t>
      </w:r>
    </w:p>
    <w:p>
      <w:pPr>
        <w:pStyle w:val="Compact"/>
        <w:numPr>
          <w:ilvl w:val="0"/>
          <w:numId w:val="1011"/>
        </w:numPr>
      </w:pPr>
      <w:r>
        <w:t xml:space="preserve">State</w:t>
      </w:r>
    </w:p>
    <w:p>
      <w:pPr>
        <w:pStyle w:val="Compact"/>
        <w:numPr>
          <w:ilvl w:val="0"/>
          <w:numId w:val="1011"/>
        </w:numPr>
      </w:pPr>
      <w:r>
        <w:t xml:space="preserve">City</w:t>
      </w:r>
    </w:p>
    <w:p>
      <w:pPr>
        <w:pStyle w:val="Compact"/>
        <w:numPr>
          <w:ilvl w:val="0"/>
          <w:numId w:val="1011"/>
        </w:numPr>
      </w:pPr>
      <w:r>
        <w:t xml:space="preserve">ZIP prefix</w:t>
      </w:r>
    </w:p>
    <w:p>
      <w:pPr>
        <w:pStyle w:val="Compact"/>
        <w:numPr>
          <w:ilvl w:val="0"/>
          <w:numId w:val="1011"/>
        </w:numPr>
      </w:pPr>
      <w:r>
        <w:t xml:space="preserve">Customer geography</w:t>
      </w:r>
    </w:p>
    <w:p>
      <w:pPr>
        <w:pStyle w:val="Compact"/>
        <w:numPr>
          <w:ilvl w:val="0"/>
          <w:numId w:val="1011"/>
        </w:numPr>
      </w:pPr>
      <w:r>
        <w:t xml:space="preserve">Seller geography</w:t>
      </w:r>
    </w:p>
    <w:p>
      <w:pPr>
        <w:pStyle w:val="FirstParagraph"/>
      </w:pPr>
      <w:r>
        <w:t xml:space="preserve">Possible metrics:</w:t>
      </w:r>
    </w:p>
    <w:p>
      <w:pPr>
        <w:pStyle w:val="Compact"/>
        <w:numPr>
          <w:ilvl w:val="0"/>
          <w:numId w:val="1012"/>
        </w:numPr>
      </w:pPr>
      <w:r>
        <w:t xml:space="preserve">Revenue</w:t>
      </w:r>
    </w:p>
    <w:p>
      <w:pPr>
        <w:pStyle w:val="Compact"/>
        <w:numPr>
          <w:ilvl w:val="0"/>
          <w:numId w:val="1012"/>
        </w:numPr>
      </w:pPr>
      <w:r>
        <w:t xml:space="preserve">Orders</w:t>
      </w:r>
    </w:p>
    <w:p>
      <w:pPr>
        <w:pStyle w:val="Compact"/>
        <w:numPr>
          <w:ilvl w:val="0"/>
          <w:numId w:val="1012"/>
        </w:numPr>
      </w:pPr>
      <w:r>
        <w:t xml:space="preserve">Customers</w:t>
      </w:r>
    </w:p>
    <w:p>
      <w:pPr>
        <w:pStyle w:val="Compact"/>
        <w:numPr>
          <w:ilvl w:val="0"/>
          <w:numId w:val="1012"/>
        </w:numPr>
      </w:pPr>
      <w:r>
        <w:t xml:space="preserve">Sellers</w:t>
      </w:r>
    </w:p>
    <w:p>
      <w:pPr>
        <w:pStyle w:val="Compact"/>
        <w:numPr>
          <w:ilvl w:val="0"/>
          <w:numId w:val="1012"/>
        </w:numPr>
      </w:pPr>
      <w:r>
        <w:t xml:space="preserve">Average order value</w:t>
      </w:r>
    </w:p>
    <w:p>
      <w:pPr>
        <w:pStyle w:val="Compact"/>
        <w:numPr>
          <w:ilvl w:val="0"/>
          <w:numId w:val="1012"/>
        </w:numPr>
      </w:pPr>
      <w:r>
        <w:t xml:space="preserve">Freight</w:t>
      </w:r>
    </w:p>
    <w:p>
      <w:pPr>
        <w:pStyle w:val="Compact"/>
        <w:numPr>
          <w:ilvl w:val="0"/>
          <w:numId w:val="1012"/>
        </w:numPr>
      </w:pPr>
      <w:r>
        <w:t xml:space="preserve">Delivery performance</w:t>
      </w:r>
    </w:p>
    <w:p>
      <w:r>
        <w:pict>
          <v:rect style="width:0;height:1.5pt" o:hralign="center" o:hrstd="t" o:hr="t"/>
        </w:pict>
      </w:r>
    </w:p>
    <w:bookmarkEnd w:id="33"/>
    <w:bookmarkStart w:id="34" w:name="commercial.vw_payment_behavior"/>
    <w:p>
      <w:pPr>
        <w:pStyle w:val="Heading2"/>
      </w:pPr>
      <w:r>
        <w:rPr>
          <w:rStyle w:val="VerbatimChar"/>
        </w:rPr>
        <w:t xml:space="preserve">commercial.vw_payment_behavior</w:t>
      </w:r>
    </w:p>
    <w:p>
      <w:pPr>
        <w:pStyle w:val="FirstParagraph"/>
      </w:pPr>
      <w:r>
        <w:t xml:space="preserve">Primary purpose:</w:t>
      </w:r>
    </w:p>
    <w:p>
      <w:pPr>
        <w:pStyle w:val="BlockText"/>
      </w:pPr>
      <w:r>
        <w:t xml:space="preserve">Analyze how customers pay for their purchases.</w:t>
      </w:r>
    </w:p>
    <w:p>
      <w:pPr>
        <w:pStyle w:val="FirstParagraph"/>
      </w:pPr>
      <w:r>
        <w:t xml:space="preserve">Possible metrics:</w:t>
      </w:r>
    </w:p>
    <w:p>
      <w:pPr>
        <w:pStyle w:val="Compact"/>
        <w:numPr>
          <w:ilvl w:val="0"/>
          <w:numId w:val="1013"/>
        </w:numPr>
      </w:pPr>
      <w:r>
        <w:t xml:space="preserve">Payment type</w:t>
      </w:r>
    </w:p>
    <w:p>
      <w:pPr>
        <w:pStyle w:val="Compact"/>
        <w:numPr>
          <w:ilvl w:val="0"/>
          <w:numId w:val="1013"/>
        </w:numPr>
      </w:pPr>
      <w:r>
        <w:t xml:space="preserve">Payment installments</w:t>
      </w:r>
    </w:p>
    <w:p>
      <w:pPr>
        <w:pStyle w:val="Compact"/>
        <w:numPr>
          <w:ilvl w:val="0"/>
          <w:numId w:val="1013"/>
        </w:numPr>
      </w:pPr>
      <w:r>
        <w:t xml:space="preserve">Payment value</w:t>
      </w:r>
    </w:p>
    <w:p>
      <w:pPr>
        <w:pStyle w:val="Compact"/>
        <w:numPr>
          <w:ilvl w:val="0"/>
          <w:numId w:val="1013"/>
        </w:numPr>
      </w:pPr>
      <w:r>
        <w:t xml:space="preserve">Payment count</w:t>
      </w:r>
    </w:p>
    <w:p>
      <w:pPr>
        <w:pStyle w:val="Compact"/>
        <w:numPr>
          <w:ilvl w:val="0"/>
          <w:numId w:val="1013"/>
        </w:numPr>
      </w:pPr>
      <w:r>
        <w:t xml:space="preserve">Average payment value</w:t>
      </w:r>
    </w:p>
    <w:p>
      <w:pPr>
        <w:pStyle w:val="Compact"/>
        <w:numPr>
          <w:ilvl w:val="0"/>
          <w:numId w:val="1013"/>
        </w:numPr>
      </w:pPr>
      <w:r>
        <w:t xml:space="preserve">Installment behavior</w:t>
      </w:r>
    </w:p>
    <w:p>
      <w:pPr>
        <w:pStyle w:val="Compact"/>
        <w:numPr>
          <w:ilvl w:val="0"/>
          <w:numId w:val="1013"/>
        </w:numPr>
      </w:pPr>
      <w:r>
        <w:t xml:space="preserve">Payment-method distribution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etas-architecture"/>
    <w:p>
      <w:pPr>
        <w:pStyle w:val="Heading1"/>
      </w:pPr>
      <w:r>
        <w:t xml:space="preserve">12. CETAS Architecture</w:t>
      </w:r>
    </w:p>
    <w:p>
      <w:pPr>
        <w:pStyle w:val="FirstParagraph"/>
      </w:pPr>
      <w:r>
        <w:t xml:space="preserve">The Serving Layer now follows this structure:</w:t>
      </w:r>
    </w:p>
    <w:p>
      <w:pPr>
        <w:pStyle w:val="SourceCode"/>
      </w:pPr>
      <w:r>
        <w:rPr>
          <w:rStyle w:val="VerbatimChar"/>
        </w:rPr>
        <w:t xml:space="preserve">                        SYNAPSE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     │                           │</w:t>
      </w:r>
      <w:r>
        <w:br/>
      </w:r>
      <w:r>
        <w:rPr>
          <w:rStyle w:val="VerbatimChar"/>
        </w:rPr>
        <w:t xml:space="preserve">       Business Views              CETAS External Tables</w:t>
      </w:r>
      <w:r>
        <w:br/>
      </w:r>
      <w:r>
        <w:rPr>
          <w:rStyle w:val="VerbatimChar"/>
        </w:rPr>
        <w:t xml:space="preserve">             │                           │</w:t>
      </w:r>
      <w:r>
        <w:br/>
      </w:r>
      <w:r>
        <w:rPr>
          <w:rStyle w:val="VerbatimChar"/>
        </w:rPr>
        <w:t xml:space="preserve">             ▼                           ▼</w:t>
      </w:r>
      <w:r>
        <w:br/>
      </w:r>
      <w:r>
        <w:rPr>
          <w:rStyle w:val="VerbatimChar"/>
        </w:rPr>
        <w:t xml:space="preserve">      Logical Dataset             Physical Dataset</w:t>
      </w:r>
      <w:r>
        <w:br/>
      </w:r>
      <w:r>
        <w:rPr>
          <w:rStyle w:val="VerbatimChar"/>
        </w:rPr>
        <w:t xml:space="preserve">             │                           │</w:t>
      </w:r>
      <w:r>
        <w:br/>
      </w:r>
      <w:r>
        <w:rPr>
          <w:rStyle w:val="VerbatimChar"/>
        </w:rPr>
        <w:t xml:space="preserve">             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 ADLS Gen2</w:t>
      </w:r>
      <w:r>
        <w:br/>
      </w:r>
      <w:r>
        <w:rPr>
          <w:rStyle w:val="VerbatimChar"/>
        </w:rPr>
        <w:t xml:space="preserve">                    Gold / Served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    Power BI</w:t>
      </w:r>
    </w:p>
    <w:p>
      <w:r>
        <w:pict>
          <v:rect style="width:0;height:1.5pt" o:hralign="center" o:hrstd="t" o:hr="t"/>
        </w:pict>
      </w:r>
    </w:p>
    <w:bookmarkEnd w:id="36"/>
    <w:bookmarkStart w:id="37" w:name="target-adls-gen2-location"/>
    <w:p>
      <w:pPr>
        <w:pStyle w:val="Heading1"/>
      </w:pPr>
      <w:r>
        <w:t xml:space="preserve">13. Target ADLS Gen2 Location</w:t>
      </w:r>
    </w:p>
    <w:p>
      <w:pPr>
        <w:pStyle w:val="FirstParagraph"/>
      </w:pPr>
      <w:r>
        <w:t xml:space="preserve">The target storage account is:</w:t>
      </w:r>
    </w:p>
    <w:p>
      <w:pPr>
        <w:pStyle w:val="SourceCode"/>
      </w:pPr>
      <w:r>
        <w:rPr>
          <w:rStyle w:val="VerbatimChar"/>
        </w:rPr>
        <w:t xml:space="preserve">ecommoliststorageaccount</w:t>
      </w:r>
    </w:p>
    <w:p>
      <w:pPr>
        <w:pStyle w:val="FirstParagraph"/>
      </w:pPr>
      <w:r>
        <w:t xml:space="preserve">Container:</w:t>
      </w:r>
    </w:p>
    <w:p>
      <w:pPr>
        <w:pStyle w:val="SourceCode"/>
      </w:pPr>
      <w:r>
        <w:rPr>
          <w:rStyle w:val="VerbatimChar"/>
        </w:rPr>
        <w:t xml:space="preserve">olistdata</w:t>
      </w:r>
    </w:p>
    <w:p>
      <w:pPr>
        <w:pStyle w:val="FirstParagraph"/>
      </w:pPr>
      <w:r>
        <w:t xml:space="preserve">Gold serving folder:</w:t>
      </w:r>
    </w:p>
    <w:p>
      <w:pPr>
        <w:pStyle w:val="SourceCode"/>
      </w:pPr>
      <w:r>
        <w:rPr>
          <w:rStyle w:val="VerbatimChar"/>
        </w:rPr>
        <w:t xml:space="preserve">gold/served_data</w:t>
      </w:r>
    </w:p>
    <w:p>
      <w:pPr>
        <w:pStyle w:val="FirstParagraph"/>
      </w:pPr>
      <w:r>
        <w:t xml:space="preserve">The CETAS base location is:</w:t>
      </w:r>
    </w:p>
    <w:p>
      <w:pPr>
        <w:pStyle w:val="SourceCode"/>
      </w:pPr>
      <w:r>
        <w:rPr>
          <w:rStyle w:val="VerbatimChar"/>
        </w:rPr>
        <w:t xml:space="preserve">https://ecommoliststorageaccount.blob.core.windows.net/olistdata/gold/served_data</w:t>
      </w:r>
    </w:p>
    <w:p>
      <w:pPr>
        <w:pStyle w:val="FirstParagraph"/>
      </w:pPr>
      <w:r>
        <w:t xml:space="preserve">The resulting structure will be:</w:t>
      </w:r>
    </w:p>
    <w:p>
      <w:pPr>
        <w:pStyle w:val="SourceCode"/>
      </w:pPr>
      <w:r>
        <w:rPr>
          <w:rStyle w:val="VerbatimChar"/>
        </w:rPr>
        <w:t xml:space="preserve">olistdata/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gold/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served_data/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sales/</w:t>
      </w:r>
      <w:r>
        <w:br/>
      </w:r>
      <w:r>
        <w:rPr>
          <w:rStyle w:val="VerbatimChar"/>
        </w:rPr>
        <w:t xml:space="preserve">        │   ├── vw_sales_performance.parquet/</w:t>
      </w:r>
      <w:r>
        <w:br/>
      </w:r>
      <w:r>
        <w:rPr>
          <w:rStyle w:val="VerbatimChar"/>
        </w:rPr>
        <w:t xml:space="preserve">        │   └── vw_product_category_performance.parquet/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customer/</w:t>
      </w:r>
      <w:r>
        <w:br/>
      </w:r>
      <w:r>
        <w:rPr>
          <w:rStyle w:val="VerbatimChar"/>
        </w:rPr>
        <w:t xml:space="preserve">        │   ├── vw_customer_360.parquet/</w:t>
      </w:r>
      <w:r>
        <w:br/>
      </w:r>
      <w:r>
        <w:rPr>
          <w:rStyle w:val="VerbatimChar"/>
        </w:rPr>
        <w:t xml:space="preserve">        │   └── vw_customer_satisfaction.parquet/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marketplace/</w:t>
      </w:r>
      <w:r>
        <w:br/>
      </w:r>
      <w:r>
        <w:rPr>
          <w:rStyle w:val="VerbatimChar"/>
        </w:rPr>
        <w:t xml:space="preserve">        │   └── vw_seller_performance.parquet/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operations/</w:t>
      </w:r>
      <w:r>
        <w:br/>
      </w:r>
      <w:r>
        <w:rPr>
          <w:rStyle w:val="VerbatimChar"/>
        </w:rPr>
        <w:t xml:space="preserve">        │   ├── vw_delivery_performance.parquet/</w:t>
      </w:r>
      <w:r>
        <w:br/>
      </w:r>
      <w:r>
        <w:rPr>
          <w:rStyle w:val="VerbatimChar"/>
        </w:rPr>
        <w:t xml:space="preserve">        │   ├── vw_freight_cost_analysis.parquet/</w:t>
      </w:r>
      <w:r>
        <w:br/>
      </w:r>
      <w:r>
        <w:rPr>
          <w:rStyle w:val="VerbatimChar"/>
        </w:rPr>
        <w:t xml:space="preserve">        │   └── vw_order_operational_risk.parquet/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commercial/</w:t>
      </w:r>
      <w:r>
        <w:br/>
      </w:r>
      <w:r>
        <w:rPr>
          <w:rStyle w:val="VerbatimChar"/>
        </w:rPr>
        <w:t xml:space="preserve">            ├── vw_geographical_performance.parquet/</w:t>
      </w:r>
      <w:r>
        <w:br/>
      </w:r>
      <w:r>
        <w:rPr>
          <w:rStyle w:val="VerbatimChar"/>
        </w:rPr>
        <w:t xml:space="preserve">            └── vw_payment_behavior.parquet/</w:t>
      </w:r>
    </w:p>
    <w:p>
      <w:pPr>
        <w:pStyle w:val="FirstParagraph"/>
      </w:pPr>
      <w:r>
        <w:t xml:space="preserve">This organization mirrors the Synapse business domains.</w:t>
      </w:r>
    </w:p>
    <w:p>
      <w:r>
        <w:pict>
          <v:rect style="width:0;height:1.5pt" o:hralign="center" o:hrstd="t" o:hr="t"/>
        </w:pict>
      </w:r>
    </w:p>
    <w:bookmarkEnd w:id="37"/>
    <w:bookmarkStart w:id="38" w:name="X2d44573b2018bed184b5aff1f49302fa73c9fc3"/>
    <w:p>
      <w:pPr>
        <w:pStyle w:val="Heading1"/>
      </w:pPr>
      <w:r>
        <w:t xml:space="preserve">14. Why Mirror the Synapse Schema Structure in ADLS?</w:t>
      </w:r>
    </w:p>
    <w:p>
      <w:pPr>
        <w:pStyle w:val="FirstParagraph"/>
      </w:pPr>
      <w:r>
        <w:t xml:space="preserve">The same logical structure is maintained in storage:</w:t>
      </w:r>
    </w:p>
    <w:p>
      <w:pPr>
        <w:pStyle w:val="SourceCode"/>
      </w:pPr>
      <w:r>
        <w:rPr>
          <w:rStyle w:val="VerbatimChar"/>
        </w:rPr>
        <w:t xml:space="preserve">Synapse                         ADLS</w:t>
      </w:r>
      <w:r>
        <w:br/>
      </w:r>
      <w:r>
        <w:br/>
      </w:r>
      <w:r>
        <w:rPr>
          <w:rStyle w:val="VerbatimChar"/>
        </w:rPr>
        <w:t xml:space="preserve">sales/                  →       sales/</w:t>
      </w:r>
      <w:r>
        <w:br/>
      </w:r>
      <w:r>
        <w:rPr>
          <w:rStyle w:val="VerbatimChar"/>
        </w:rPr>
        <w:t xml:space="preserve">customer/               →       customer/</w:t>
      </w:r>
      <w:r>
        <w:br/>
      </w:r>
      <w:r>
        <w:rPr>
          <w:rStyle w:val="VerbatimChar"/>
        </w:rPr>
        <w:t xml:space="preserve">marketplace/            →       marketplace/</w:t>
      </w:r>
      <w:r>
        <w:br/>
      </w:r>
      <w:r>
        <w:rPr>
          <w:rStyle w:val="VerbatimChar"/>
        </w:rPr>
        <w:t xml:space="preserve">operations/             →       operations/</w:t>
      </w:r>
      <w:r>
        <w:br/>
      </w:r>
      <w:r>
        <w:rPr>
          <w:rStyle w:val="VerbatimChar"/>
        </w:rPr>
        <w:t xml:space="preserve">commercial/             →       commercial/</w:t>
      </w:r>
    </w:p>
    <w:p>
      <w:pPr>
        <w:pStyle w:val="FirstParagraph"/>
      </w:pPr>
      <w:r>
        <w:t xml:space="preserve">This makes the architecture easier to understand and maintain.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sales.vw_sales_performance</w:t>
      </w:r>
    </w:p>
    <w:p>
      <w:pPr>
        <w:pStyle w:val="FirstParagraph"/>
      </w:pPr>
      <w:r>
        <w:t xml:space="preserve">maps to:</w:t>
      </w:r>
    </w:p>
    <w:p>
      <w:pPr>
        <w:pStyle w:val="SourceCode"/>
      </w:pPr>
      <w:r>
        <w:rPr>
          <w:rStyle w:val="VerbatimChar"/>
        </w:rPr>
        <w:t xml:space="preserve">gold/served_data/sales/vw_sales_performance.parquet/</w:t>
      </w:r>
    </w:p>
    <w:p>
      <w:pPr>
        <w:pStyle w:val="FirstParagraph"/>
      </w:pPr>
      <w:r>
        <w:t xml:space="preserve">Similarly:</w:t>
      </w:r>
    </w:p>
    <w:p>
      <w:pPr>
        <w:pStyle w:val="SourceCode"/>
      </w:pPr>
      <w:r>
        <w:rPr>
          <w:rStyle w:val="VerbatimChar"/>
        </w:rPr>
        <w:t xml:space="preserve">operations.vw_delivery_performance</w:t>
      </w:r>
    </w:p>
    <w:p>
      <w:pPr>
        <w:pStyle w:val="FirstParagraph"/>
      </w:pPr>
      <w:r>
        <w:t xml:space="preserve">maps to:</w:t>
      </w:r>
    </w:p>
    <w:p>
      <w:pPr>
        <w:pStyle w:val="SourceCode"/>
      </w:pPr>
      <w:r>
        <w:rPr>
          <w:rStyle w:val="VerbatimChar"/>
        </w:rPr>
        <w:t xml:space="preserve">gold/served_data/operations/vw_delivery_performance.parquet/</w:t>
      </w:r>
    </w:p>
    <w:p>
      <w:r>
        <w:pict>
          <v:rect style="width:0;height:1.5pt" o:hralign="center" o:hrstd="t" o:hr="t"/>
        </w:pict>
      </w:r>
    </w:p>
    <w:bookmarkEnd w:id="38"/>
    <w:bookmarkStart w:id="39" w:name="authentication-architecture"/>
    <w:p>
      <w:pPr>
        <w:pStyle w:val="Heading1"/>
      </w:pPr>
      <w:r>
        <w:t xml:space="preserve">15. Authentication Architecture</w:t>
      </w:r>
    </w:p>
    <w:p>
      <w:pPr>
        <w:pStyle w:val="FirstParagraph"/>
      </w:pPr>
      <w:r>
        <w:t xml:space="preserve">The project uses the Synapse Workspace Managed Identity to authenticate against Azure Storage.</w:t>
      </w:r>
    </w:p>
    <w:p>
      <w:pPr>
        <w:pStyle w:val="BodyText"/>
      </w:pPr>
      <w:r>
        <w:t xml:space="preserve">The architecture is:</w:t>
      </w:r>
    </w:p>
    <w:p>
      <w:pPr>
        <w:pStyle w:val="SourceCode"/>
      </w:pPr>
      <w:r>
        <w:rPr>
          <w:rStyle w:val="VerbatimChar"/>
        </w:rPr>
        <w:t xml:space="preserve">Synapse Serverless SQL Pool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│ Workspace Managed Identity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Azure Storage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ADLS Gen2</w:t>
      </w:r>
    </w:p>
    <w:p>
      <w:pPr>
        <w:pStyle w:val="FirstParagraph"/>
      </w:pPr>
      <w:r>
        <w:t xml:space="preserve">The database-scoped credential is: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SCOPED CREDENTIAL [synapsesqladminuser]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'Managed Identity'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Start w:id="40" w:name="important-clarification-about-password"/>
    <w:p>
      <w:pPr>
        <w:pStyle w:val="Heading1"/>
      </w:pPr>
      <w:r>
        <w:t xml:space="preserve">16. Important Clarification About Password</w:t>
      </w:r>
    </w:p>
    <w:p>
      <w:pPr>
        <w:pStyle w:val="FirstParagraph"/>
      </w:pPr>
      <w:r>
        <w:t xml:space="preserve">The following distinction is important.</w:t>
      </w:r>
    </w:p>
    <w:p>
      <w:pPr>
        <w:pStyle w:val="BodyText"/>
      </w:pPr>
      <w:r>
        <w:t xml:space="preserve">The password is</w:t>
      </w:r>
      <w:r>
        <w:t xml:space="preserve"> </w:t>
      </w:r>
      <w:r>
        <w:rPr>
          <w:b/>
          <w:bCs/>
        </w:rPr>
        <w:t xml:space="preserve">not the password of the Managed Identity</w:t>
      </w:r>
      <w:r>
        <w:t xml:space="preserve">.</w:t>
      </w:r>
    </w:p>
    <w:p>
      <w:pPr>
        <w:pStyle w:val="BodyText"/>
      </w:pPr>
      <w:r>
        <w:t xml:space="preserve">Managed Identity is an Azure identity mechanism and does not require us to provide a password in the CETAS credential.</w:t>
      </w:r>
    </w:p>
    <w:p>
      <w:pPr>
        <w:pStyle w:val="BodyText"/>
      </w:pPr>
      <w:r>
        <w:t xml:space="preserve">The password is used for: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MASTER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</w:p>
    <w:p>
      <w:pPr>
        <w:pStyle w:val="FirstParagraph"/>
      </w:pPr>
      <w:r>
        <w:t xml:space="preserve">The Master Key protects database-scoped credentials.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Master Key Password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Database Master Key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Database Scoped Credential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Managed Identity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Azure Storage</w:t>
      </w:r>
    </w:p>
    <w:p>
      <w:pPr>
        <w:pStyle w:val="FirstParagraph"/>
      </w:pPr>
      <w:r>
        <w:t xml:space="preserve">Microsoft’s Synapse CETAS example follows this same pattern.</w:t>
      </w:r>
    </w:p>
    <w:p>
      <w:r>
        <w:pict>
          <v:rect style="width:0;height:1.5pt" o:hralign="center" o:hrstd="t" o:hr="t"/>
        </w:pict>
      </w:r>
    </w:p>
    <w:bookmarkEnd w:id="40"/>
    <w:bookmarkStart w:id="42" w:name="X522270eec9208f572b74d4c1f7d513a83e0bf32"/>
    <w:p>
      <w:pPr>
        <w:pStyle w:val="Heading1"/>
      </w:pPr>
      <w:r>
        <w:t xml:space="preserve">17. SETUP SCRIPT — Master Key, Managed Identity Credential and Parquet Format</w:t>
      </w:r>
    </w:p>
    <w:p>
      <w:pPr>
        <w:pStyle w:val="FirstParagraph"/>
      </w:pPr>
      <w:r>
        <w:t xml:space="preserve">The following should be executed</w:t>
      </w:r>
      <w:r>
        <w:t xml:space="preserve"> </w:t>
      </w:r>
      <w:r>
        <w:rPr>
          <w:b/>
          <w:bCs/>
        </w:rPr>
        <w:t xml:space="preserve">once per Synapse user database</w:t>
      </w:r>
      <w:r>
        <w:t xml:space="preserve">.</w:t>
      </w:r>
    </w:p>
    <w:bookmarkStart w:id="41" w:name="file-1-01_cetas_setup.sql"/>
    <w:p>
      <w:pPr>
        <w:pStyle w:val="Heading2"/>
      </w:pPr>
      <w:r>
        <w:t xml:space="preserve">File 1:</w:t>
      </w:r>
      <w:r>
        <w:t xml:space="preserve"> </w:t>
      </w:r>
      <w:r>
        <w:rPr>
          <w:rStyle w:val="VerbatimChar"/>
        </w:rPr>
        <w:t xml:space="preserve">01_CETAS_Setup.sql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OLIST BIG DATA ENGINEERING PROJECT</w:t>
      </w:r>
      <w:r>
        <w:br/>
      </w:r>
      <w:r>
        <w:rPr>
          <w:rStyle w:val="CommentTok"/>
        </w:rPr>
        <w:t xml:space="preserve">   SYNAPSE SERVING LAYER - CETAS SETUP</w:t>
      </w:r>
      <w:r>
        <w:br/>
      </w:r>
      <w:r>
        <w:rPr>
          <w:rStyle w:val="CommentTok"/>
        </w:rPr>
        <w:t xml:space="preserve">  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   Database:</w:t>
      </w:r>
      <w:r>
        <w:br/>
      </w:r>
      <w:r>
        <w:rPr>
          <w:rStyle w:val="CommentTok"/>
        </w:rPr>
        <w:t xml:space="preserve">       olist_synapse_db</w:t>
      </w:r>
      <w:r>
        <w:br/>
      </w:r>
      <w:r>
        <w:br/>
      </w:r>
      <w:r>
        <w:rPr>
          <w:rStyle w:val="CommentTok"/>
        </w:rPr>
        <w:t xml:space="preserve">   Purpose:</w:t>
      </w:r>
      <w:r>
        <w:br/>
      </w:r>
      <w:r>
        <w:rPr>
          <w:rStyle w:val="CommentTok"/>
        </w:rPr>
        <w:t xml:space="preserve">       1. Create Database Master Key</w:t>
      </w:r>
      <w:r>
        <w:br/>
      </w:r>
      <w:r>
        <w:rPr>
          <w:rStyle w:val="CommentTok"/>
        </w:rPr>
        <w:t xml:space="preserve">       2. Create Managed Identity credential</w:t>
      </w:r>
      <w:r>
        <w:br/>
      </w:r>
      <w:r>
        <w:rPr>
          <w:rStyle w:val="CommentTok"/>
        </w:rPr>
        <w:t xml:space="preserve">       3. Create Parquet external file format</w:t>
      </w:r>
      <w:r>
        <w:br/>
      </w:r>
      <w:r>
        <w:br/>
      </w:r>
      <w:r>
        <w:rPr>
          <w:rStyle w:val="CommentTok"/>
        </w:rPr>
        <w:t xml:space="preserve">   IMPORTANT:</w:t>
      </w:r>
      <w:r>
        <w:br/>
      </w:r>
      <w:r>
        <w:rPr>
          <w:rStyle w:val="CommentTok"/>
        </w:rPr>
        <w:t xml:space="preserve">       The Master Key password is NOT a Managed Identity password.</w:t>
      </w:r>
      <w:r>
        <w:br/>
      </w:r>
      <w:r>
        <w:rPr>
          <w:rStyle w:val="CommentTok"/>
        </w:rPr>
        <w:t xml:space="preserve">       It protects the database-scoped credential.</w:t>
      </w:r>
      <w:r>
        <w:br/>
      </w:r>
      <w:r>
        <w:rPr>
          <w:rStyle w:val="CommentTok"/>
        </w:rPr>
        <w:t xml:space="preserve">   ============================================================ */</w:t>
      </w:r>
      <w:r>
        <w:br/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[olist_synapse_db];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STEP 1: CREATE DATABASE MASTER KEY</w:t>
      </w:r>
      <w:r>
        <w:br/>
      </w:r>
      <w:r>
        <w:rPr>
          <w:rStyle w:val="CommentTok"/>
        </w:rPr>
        <w:t xml:space="preserve">  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   Replace the placeholder with your secure password.</w:t>
      </w:r>
      <w:r>
        <w:br/>
      </w:r>
      <w:r>
        <w:br/>
      </w:r>
      <w:r>
        <w:rPr>
          <w:rStyle w:val="CommentTok"/>
        </w:rPr>
        <w:t xml:space="preserve">   Do NOT store the production password in source control.</w:t>
      </w:r>
      <w:r>
        <w:br/>
      </w:r>
      <w:r>
        <w:rPr>
          <w:rStyle w:val="CommentTok"/>
        </w:rPr>
        <w:t xml:space="preserve">   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MASTER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ENCRYPTION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'&lt;MASTER_KEY_PASSWORD&gt;'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STEP 2: CREATE DATABASE SCOPED CREDENTIAL</w:t>
      </w:r>
      <w:r>
        <w:br/>
      </w:r>
      <w:r>
        <w:rPr>
          <w:rStyle w:val="CommentTok"/>
        </w:rPr>
        <w:t xml:space="preserve">  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   Managed Identity authentication is used.</w:t>
      </w:r>
      <w:r>
        <w:br/>
      </w:r>
      <w:r>
        <w:br/>
      </w:r>
      <w:r>
        <w:rPr>
          <w:rStyle w:val="CommentTok"/>
        </w:rPr>
        <w:t xml:space="preserve">   Credential name:</w:t>
      </w:r>
      <w:r>
        <w:br/>
      </w:r>
      <w:r>
        <w:rPr>
          <w:rStyle w:val="CommentTok"/>
        </w:rPr>
        <w:t xml:space="preserve">       synapsesqladminuser</w:t>
      </w:r>
      <w:r>
        <w:br/>
      </w:r>
      <w:r>
        <w:rPr>
          <w:rStyle w:val="CommentTok"/>
        </w:rPr>
        <w:t xml:space="preserve">   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SCOPED CREDENTIAL [synapsesqladminuser]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'Managed Identity'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STEP 3: CREATE EXTERNAL FILE FORMAT</w:t>
      </w:r>
      <w:r>
        <w:br/>
      </w:r>
      <w:r>
        <w:rPr>
          <w:rStyle w:val="CommentTok"/>
        </w:rPr>
        <w:t xml:space="preserve">  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   Output format:</w:t>
      </w:r>
      <w:r>
        <w:br/>
      </w:r>
      <w:r>
        <w:rPr>
          <w:rStyle w:val="CommentTok"/>
        </w:rPr>
        <w:t xml:space="preserve">       Parquet</w:t>
      </w:r>
      <w:r>
        <w:br/>
      </w:r>
      <w:r>
        <w:br/>
      </w:r>
      <w:r>
        <w:rPr>
          <w:rStyle w:val="CommentTok"/>
        </w:rPr>
        <w:t xml:space="preserve">   Compression:</w:t>
      </w:r>
      <w:r>
        <w:br/>
      </w:r>
      <w:r>
        <w:rPr>
          <w:rStyle w:val="CommentTok"/>
        </w:rPr>
        <w:t xml:space="preserve">       Snappy</w:t>
      </w:r>
      <w:r>
        <w:br/>
      </w:r>
      <w:r>
        <w:rPr>
          <w:rStyle w:val="CommentTok"/>
        </w:rPr>
        <w:t xml:space="preserve">   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EXTERNAL 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FORMAT [external_file_format]</w:t>
      </w:r>
      <w:r>
        <w:br/>
      </w:r>
      <w:r>
        <w:rPr>
          <w:rStyle w:val="KeywordTok"/>
        </w:rPr>
        <w:t xml:space="preserve">WITH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FORMAT_TYPE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PARQUET,</w:t>
      </w:r>
      <w:r>
        <w:br/>
      </w:r>
      <w:r>
        <w:rPr>
          <w:rStyle w:val="NormalTok"/>
        </w:rPr>
        <w:t xml:space="preserve">    DATA_COMPRESSION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'org.apache.hadoop.io.compress.SnappyCodec'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</w:p>
    <w:p>
      <w:pPr>
        <w:pStyle w:val="FirstParagraph"/>
      </w:pPr>
      <w:r>
        <w:t xml:space="preserve">The Parquet + Snappy configuration follows the Microsoft CETAS pattern.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azure-storage-permissions"/>
    <w:p>
      <w:pPr>
        <w:pStyle w:val="Heading1"/>
      </w:pPr>
      <w:r>
        <w:t xml:space="preserve">18. Azure Storage Permissions</w:t>
      </w:r>
    </w:p>
    <w:p>
      <w:pPr>
        <w:pStyle w:val="FirstParagraph"/>
      </w:pPr>
      <w:r>
        <w:t xml:space="preserve">Before executing CETAS, the Synapse Workspace Managed Identity must have sufficient permission to write to the target storage location.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Synapse Workspace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Managed Identity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Storage Account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olistdata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gold/served_data</w:t>
      </w:r>
    </w:p>
    <w:p>
      <w:pPr>
        <w:pStyle w:val="FirstParagraph"/>
      </w:pPr>
      <w:r>
        <w:t xml:space="preserve">For a production implementation, assign the required Azure Storage data-plane role to the Synapse Workspace Managed Identity at the appropriate scope.</w:t>
      </w:r>
    </w:p>
    <w:p>
      <w:pPr>
        <w:pStyle w:val="BodyText"/>
      </w:pPr>
      <w:r>
        <w:t xml:space="preserve">A typical role for writing blob data is:</w:t>
      </w:r>
    </w:p>
    <w:p>
      <w:pPr>
        <w:pStyle w:val="SourceCode"/>
      </w:pPr>
      <w:r>
        <w:rPr>
          <w:rStyle w:val="VerbatimChar"/>
        </w:rPr>
        <w:t xml:space="preserve">Storage Blob Data Contributor</w:t>
      </w:r>
    </w:p>
    <w:p>
      <w:pPr>
        <w:pStyle w:val="FirstParagraph"/>
      </w:pPr>
      <w:r>
        <w:t xml:space="preserve">The exact scope should follow the project’s security requirements.</w:t>
      </w:r>
    </w:p>
    <w:p>
      <w:r>
        <w:pict>
          <v:rect style="width:0;height:1.5pt" o:hralign="center" o:hrstd="t" o:hr="t"/>
        </w:pict>
      </w:r>
    </w:p>
    <w:bookmarkEnd w:id="43"/>
    <w:bookmarkStart w:id="44" w:name="cetas-naming-convention"/>
    <w:p>
      <w:pPr>
        <w:pStyle w:val="Heading1"/>
      </w:pPr>
      <w:r>
        <w:t xml:space="preserve">19. CETAS Naming Convention</w:t>
      </w:r>
    </w:p>
    <w:p>
      <w:pPr>
        <w:pStyle w:val="FirstParagraph"/>
      </w:pPr>
      <w:r>
        <w:t xml:space="preserve">The source objects are views:</w:t>
      </w:r>
    </w:p>
    <w:p>
      <w:pPr>
        <w:pStyle w:val="SourceCode"/>
      </w:pPr>
      <w:r>
        <w:rPr>
          <w:rStyle w:val="VerbatimChar"/>
        </w:rPr>
        <w:t xml:space="preserve">schema.vw_view_name</w:t>
      </w:r>
    </w:p>
    <w:p>
      <w:pPr>
        <w:pStyle w:val="FirstParagraph"/>
      </w:pPr>
      <w:r>
        <w:t xml:space="preserve">The materialized CETAS external tables will use:</w:t>
      </w:r>
    </w:p>
    <w:p>
      <w:pPr>
        <w:pStyle w:val="SourceCode"/>
      </w:pPr>
      <w:r>
        <w:rPr>
          <w:rStyle w:val="VerbatimChar"/>
        </w:rPr>
        <w:t xml:space="preserve">schema.ext_view_name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Source:</w:t>
      </w:r>
      <w:r>
        <w:br/>
      </w:r>
      <w:r>
        <w:rPr>
          <w:rStyle w:val="VerbatimChar"/>
        </w:rPr>
        <w:t xml:space="preserve">sales.vw_sales_performance</w:t>
      </w:r>
      <w:r>
        <w:br/>
      </w:r>
      <w:r>
        <w:br/>
      </w:r>
      <w:r>
        <w:rPr>
          <w:rStyle w:val="VerbatimChar"/>
        </w:rPr>
        <w:t xml:space="preserve">CETAS:</w:t>
      </w:r>
      <w:r>
        <w:br/>
      </w:r>
      <w:r>
        <w:rPr>
          <w:rStyle w:val="VerbatimChar"/>
        </w:rPr>
        <w:t xml:space="preserve">sales.ext_sales_performance</w:t>
      </w:r>
    </w:p>
    <w:p>
      <w:pPr>
        <w:pStyle w:val="FirstParagraph"/>
      </w:pPr>
      <w:r>
        <w:t xml:space="preserve">This is preferable to giving the external table the exact same name as the source view because it clearly distinguishes:</w:t>
      </w:r>
    </w:p>
    <w:p>
      <w:pPr>
        <w:pStyle w:val="SourceCode"/>
      </w:pPr>
      <w:r>
        <w:rPr>
          <w:rStyle w:val="VerbatimChar"/>
        </w:rPr>
        <w:t xml:space="preserve">vw_ = Business View</w:t>
      </w:r>
      <w:r>
        <w:br/>
      </w:r>
      <w:r>
        <w:br/>
      </w:r>
      <w:r>
        <w:rPr>
          <w:rStyle w:val="VerbatimChar"/>
        </w:rPr>
        <w:t xml:space="preserve">ext_ = Physical External Table</w:t>
      </w:r>
    </w:p>
    <w:p>
      <w:r>
        <w:pict>
          <v:rect style="width:0;height:1.5pt" o:hralign="center" o:hrstd="t" o:hr="t"/>
        </w:pict>
      </w:r>
    </w:p>
    <w:bookmarkEnd w:id="44"/>
    <w:bookmarkStart w:id="50" w:name="cetas-file-2-all-10-business-views"/>
    <w:p>
      <w:pPr>
        <w:pStyle w:val="Heading1"/>
      </w:pPr>
      <w:r>
        <w:t xml:space="preserve">20. CETAS File 2 — All 10 Business Views</w:t>
      </w:r>
    </w:p>
    <w:bookmarkStart w:id="45" w:name="cetas_business_views.sql"/>
    <w:p>
      <w:pPr>
        <w:pStyle w:val="Heading2"/>
      </w:pPr>
      <w:r>
        <w:rPr>
          <w:rStyle w:val="VerbatimChar"/>
        </w:rPr>
        <w:t xml:space="preserve">02_CETAS_Business_Views.sql</w:t>
      </w:r>
    </w:p>
    <w:p>
      <w:pPr>
        <w:pStyle w:val="FirstParagraph"/>
      </w:pPr>
      <w:r>
        <w:t xml:space="preserve">The following script contains</w:t>
      </w:r>
      <w:r>
        <w:t xml:space="preserve"> </w:t>
      </w:r>
      <w:r>
        <w:rPr>
          <w:b/>
          <w:bCs/>
        </w:rPr>
        <w:t xml:space="preserve">10 independent CETAS statements</w:t>
      </w:r>
      <w:r>
        <w:t xml:space="preserve">, one for each business view.</w:t>
      </w:r>
    </w:p>
    <w:p>
      <w:pPr>
        <w:pStyle w:val="BodyText"/>
      </w:pPr>
      <w:r>
        <w:t xml:space="preserve">Each statement has:</w:t>
      </w:r>
    </w:p>
    <w:p>
      <w:pPr>
        <w:pStyle w:val="Compact"/>
        <w:numPr>
          <w:ilvl w:val="0"/>
          <w:numId w:val="1014"/>
        </w:numPr>
      </w:pPr>
      <w:r>
        <w:t xml:space="preserve">Its own external data source</w:t>
      </w:r>
    </w:p>
    <w:p>
      <w:pPr>
        <w:pStyle w:val="Compact"/>
        <w:numPr>
          <w:ilvl w:val="0"/>
          <w:numId w:val="1014"/>
        </w:numPr>
      </w:pPr>
      <w:r>
        <w:t xml:space="preserve">Its own output folder</w:t>
      </w:r>
    </w:p>
    <w:p>
      <w:pPr>
        <w:pStyle w:val="Compact"/>
        <w:numPr>
          <w:ilvl w:val="0"/>
          <w:numId w:val="1014"/>
        </w:numPr>
      </w:pPr>
      <w:r>
        <w:t xml:space="preserve">Its own external table</w:t>
      </w:r>
    </w:p>
    <w:p>
      <w:pPr>
        <w:pStyle w:val="Compact"/>
        <w:numPr>
          <w:ilvl w:val="0"/>
          <w:numId w:val="1014"/>
        </w:numPr>
      </w:pPr>
      <w:r>
        <w:t xml:space="preserve">Its corresponding source view</w:t>
      </w:r>
    </w:p>
    <w:p>
      <w:r>
        <w:pict>
          <v:rect style="width:0;height:1.5pt" o:hralign="center" o:hrstd="t" o:hr="t"/>
        </w:pict>
      </w:r>
    </w:p>
    <w:bookmarkEnd w:id="45"/>
    <w:bookmarkStart w:id="49" w:name="cetas-sales-performance"/>
    <w:p>
      <w:pPr>
        <w:pStyle w:val="Heading2"/>
      </w:pPr>
      <w:r>
        <w:t xml:space="preserve">20.1 CETAS — Sales Performance</w:t>
      </w:r>
    </w:p>
    <w:bookmarkStart w:id="46" w:name="source-view"/>
    <w:p>
      <w:pPr>
        <w:pStyle w:val="Heading3"/>
      </w:pPr>
      <w:r>
        <w:t xml:space="preserve">Source View</w:t>
      </w:r>
    </w:p>
    <w:p>
      <w:pPr>
        <w:pStyle w:val="SourceCode"/>
      </w:pPr>
      <w:r>
        <w:rPr>
          <w:rStyle w:val="VerbatimChar"/>
        </w:rPr>
        <w:t xml:space="preserve">sales.vw_sales_performance</w:t>
      </w:r>
    </w:p>
    <w:bookmarkEnd w:id="46"/>
    <w:bookmarkStart w:id="47" w:name="output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gold/served_data/sales/vw_sales_performance.parquet/</w:t>
      </w:r>
    </w:p>
    <w:bookmarkEnd w:id="47"/>
    <w:bookmarkStart w:id="48" w:name="sql"/>
    <w:p>
      <w:pPr>
        <w:pStyle w:val="Heading3"/>
      </w:pPr>
      <w:r>
        <w:t xml:space="preserve">SQL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1. SALES PERFORMANCE</w:t>
      </w:r>
      <w:r>
        <w:br/>
      </w:r>
      <w:r>
        <w:rPr>
          <w:rStyle w:val="CommentTok"/>
        </w:rPr>
        <w:t xml:space="preserve">   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[olist_synapse_db];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EXTERNAL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[sales_vw_sales_performance_file]</w:t>
      </w:r>
      <w:r>
        <w:br/>
      </w:r>
      <w:r>
        <w:rPr>
          <w:rStyle w:val="KeywordTok"/>
        </w:rPr>
        <w:t xml:space="preserve">WITH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'https://ecommoliststorageaccount.blob.core.windows.net/olistdata/gold/served_data'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CREDENTIAL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[synapsesqladminuser]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EXTERNAL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[sales].[ext_sales_performance]</w:t>
      </w:r>
      <w:r>
        <w:br/>
      </w:r>
      <w:r>
        <w:rPr>
          <w:rStyle w:val="KeywordTok"/>
        </w:rPr>
        <w:t xml:space="preserve">WITH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'sales/vw_sales_performance.parquet/'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[sales_vw_sales_performance_file],</w:t>
      </w:r>
      <w:r>
        <w:br/>
      </w:r>
      <w:r>
        <w:rPr>
          <w:rStyle w:val="NormalTok"/>
        </w:rPr>
        <w:t xml:space="preserve">    FILE_FORMAT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[external_file_format]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[sales].[vw_sales_performance];</w:t>
      </w:r>
      <w:r>
        <w:br/>
      </w:r>
      <w:r>
        <w:rPr>
          <w:rStyle w:val="NormalTok"/>
        </w:rPr>
        <w:t xml:space="preserve">GO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3" w:name="cetas-product-category-performance"/>
    <w:p>
      <w:pPr>
        <w:pStyle w:val="Heading1"/>
      </w:pPr>
      <w:r>
        <w:t xml:space="preserve">21. CETAS — Product Category Performance</w:t>
      </w:r>
    </w:p>
    <w:bookmarkStart w:id="51" w:name="source"/>
    <w:p>
      <w:pPr>
        <w:pStyle w:val="Heading3"/>
      </w:pPr>
      <w:r>
        <w:t xml:space="preserve">Source</w:t>
      </w:r>
    </w:p>
    <w:p>
      <w:pPr>
        <w:pStyle w:val="SourceCode"/>
      </w:pPr>
      <w:r>
        <w:rPr>
          <w:rStyle w:val="VerbatimChar"/>
        </w:rPr>
        <w:t xml:space="preserve">sales.vw_product_category_performance</w:t>
      </w:r>
    </w:p>
    <w:bookmarkEnd w:id="51"/>
    <w:bookmarkStart w:id="52" w:name="output-1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gold/served_data/sales/vw_product_category_performance.parquet/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2. PRODUCT CATEGORY PERFORMANCE</w:t>
      </w:r>
      <w:r>
        <w:br/>
      </w:r>
      <w:r>
        <w:rPr>
          <w:rStyle w:val="CommentTok"/>
        </w:rPr>
        <w:t xml:space="preserve">   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EXTERNAL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[sales_vw_product_category_performance_file]</w:t>
      </w:r>
      <w:r>
        <w:br/>
      </w:r>
      <w:r>
        <w:rPr>
          <w:rStyle w:val="KeywordTok"/>
        </w:rPr>
        <w:t xml:space="preserve">WITH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'https://ecommoliststorageaccount.blob.core.windows.net/olistdata/gold/served_data'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CREDENTIAL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[synapsesqladminuser]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EXTERNAL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[sales].[ext_product_category_performance]</w:t>
      </w:r>
      <w:r>
        <w:br/>
      </w:r>
      <w:r>
        <w:rPr>
          <w:rStyle w:val="KeywordTok"/>
        </w:rPr>
        <w:t xml:space="preserve">WITH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'sales/vw_product_category_performance.parquet/'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[sales_vw_product_category_performance_file],</w:t>
      </w:r>
      <w:r>
        <w:br/>
      </w:r>
      <w:r>
        <w:rPr>
          <w:rStyle w:val="NormalTok"/>
        </w:rPr>
        <w:t xml:space="preserve">    FILE_FORMAT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[external_file_format]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[sales].[vw_product_category_performance];</w:t>
      </w:r>
      <w:r>
        <w:br/>
      </w:r>
      <w:r>
        <w:rPr>
          <w:rStyle w:val="NormalTok"/>
        </w:rPr>
        <w:t xml:space="preserve">GO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cetas-customer-360"/>
    <w:p>
      <w:pPr>
        <w:pStyle w:val="Heading1"/>
      </w:pPr>
      <w:r>
        <w:t xml:space="preserve">22. CETAS — Customer 360</w:t>
      </w:r>
    </w:p>
    <w:bookmarkStart w:id="54" w:name="source-1"/>
    <w:p>
      <w:pPr>
        <w:pStyle w:val="Heading3"/>
      </w:pPr>
      <w:r>
        <w:t xml:space="preserve">Source</w:t>
      </w:r>
    </w:p>
    <w:p>
      <w:pPr>
        <w:pStyle w:val="SourceCode"/>
      </w:pPr>
      <w:r>
        <w:rPr>
          <w:rStyle w:val="VerbatimChar"/>
        </w:rPr>
        <w:t xml:space="preserve">customer.vw_customer_360</w:t>
      </w:r>
    </w:p>
    <w:bookmarkEnd w:id="54"/>
    <w:bookmarkStart w:id="55" w:name="output-2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gold/served_data/customer/vw_customer_360.parquet/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3. CUSTOMER 360</w:t>
      </w:r>
      <w:r>
        <w:br/>
      </w:r>
      <w:r>
        <w:rPr>
          <w:rStyle w:val="CommentTok"/>
        </w:rPr>
        <w:t xml:space="preserve">   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EXTERNAL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[customer_vw_customer_360_file]</w:t>
      </w:r>
      <w:r>
        <w:br/>
      </w:r>
      <w:r>
        <w:rPr>
          <w:rStyle w:val="KeywordTok"/>
        </w:rPr>
        <w:t xml:space="preserve">WITH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'https://ecommoliststorageaccount.blob.core.windows.net/olistdata/gold/served_data'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CREDENTIAL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[synapsesqladminuser]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EXTERNAL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[customer].[ext_customer_360]</w:t>
      </w:r>
      <w:r>
        <w:br/>
      </w:r>
      <w:r>
        <w:rPr>
          <w:rStyle w:val="KeywordTok"/>
        </w:rPr>
        <w:t xml:space="preserve">WITH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'customer/vw_customer_360.parquet/'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[customer_vw_customer_360_file],</w:t>
      </w:r>
      <w:r>
        <w:br/>
      </w:r>
      <w:r>
        <w:rPr>
          <w:rStyle w:val="NormalTok"/>
        </w:rPr>
        <w:t xml:space="preserve">    FILE_FORMAT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[external_file_format]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[customer].[vw_customer_360];</w:t>
      </w:r>
      <w:r>
        <w:br/>
      </w:r>
      <w:r>
        <w:rPr>
          <w:rStyle w:val="NormalTok"/>
        </w:rPr>
        <w:t xml:space="preserve">GO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cetas-customer-satisfaction"/>
    <w:p>
      <w:pPr>
        <w:pStyle w:val="Heading1"/>
      </w:pPr>
      <w:r>
        <w:t xml:space="preserve">23. CETAS — Customer Satisfaction</w:t>
      </w:r>
    </w:p>
    <w:bookmarkStart w:id="57" w:name="source-2"/>
    <w:p>
      <w:pPr>
        <w:pStyle w:val="Heading3"/>
      </w:pPr>
      <w:r>
        <w:t xml:space="preserve">Source</w:t>
      </w:r>
    </w:p>
    <w:p>
      <w:pPr>
        <w:pStyle w:val="SourceCode"/>
      </w:pPr>
      <w:r>
        <w:rPr>
          <w:rStyle w:val="VerbatimChar"/>
        </w:rPr>
        <w:t xml:space="preserve">customer.vw_customer_satisfaction</w:t>
      </w:r>
    </w:p>
    <w:bookmarkEnd w:id="57"/>
    <w:bookmarkStart w:id="58" w:name="output-3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gold/served_data/customer/vw_customer_satisfaction.parquet/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4. CUSTOMER SATISFACTION</w:t>
      </w:r>
      <w:r>
        <w:br/>
      </w:r>
      <w:r>
        <w:rPr>
          <w:rStyle w:val="CommentTok"/>
        </w:rPr>
        <w:t xml:space="preserve">   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EXTERNAL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[customer_vw_customer_satisfaction_file]</w:t>
      </w:r>
      <w:r>
        <w:br/>
      </w:r>
      <w:r>
        <w:rPr>
          <w:rStyle w:val="KeywordTok"/>
        </w:rPr>
        <w:t xml:space="preserve">WITH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'https://ecommoliststorageaccount.blob.core.windows.net/olistdata/gold/served_data'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CREDENTIAL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[synapsesqladminuser]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EXTERNAL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[customer].[ext_customer_satisfaction]</w:t>
      </w:r>
      <w:r>
        <w:br/>
      </w:r>
      <w:r>
        <w:rPr>
          <w:rStyle w:val="KeywordTok"/>
        </w:rPr>
        <w:t xml:space="preserve">WITH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'customer/vw_customer_satisfaction.parquet/'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[customer_vw_customer_satisfaction_file],</w:t>
      </w:r>
      <w:r>
        <w:br/>
      </w:r>
      <w:r>
        <w:rPr>
          <w:rStyle w:val="NormalTok"/>
        </w:rPr>
        <w:t xml:space="preserve">    FILE_FORMAT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[external_file_format]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[customer].[vw_customer_satisfaction];</w:t>
      </w:r>
      <w:r>
        <w:br/>
      </w:r>
      <w:r>
        <w:rPr>
          <w:rStyle w:val="NormalTok"/>
        </w:rPr>
        <w:t xml:space="preserve">GO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cetas-seller-performance"/>
    <w:p>
      <w:pPr>
        <w:pStyle w:val="Heading1"/>
      </w:pPr>
      <w:r>
        <w:t xml:space="preserve">24. CETAS — Seller Performance</w:t>
      </w:r>
    </w:p>
    <w:bookmarkStart w:id="60" w:name="source-3"/>
    <w:p>
      <w:pPr>
        <w:pStyle w:val="Heading3"/>
      </w:pPr>
      <w:r>
        <w:t xml:space="preserve">Source</w:t>
      </w:r>
    </w:p>
    <w:p>
      <w:pPr>
        <w:pStyle w:val="SourceCode"/>
      </w:pPr>
      <w:r>
        <w:rPr>
          <w:rStyle w:val="VerbatimChar"/>
        </w:rPr>
        <w:t xml:space="preserve">marketplace.vw_seller_performance</w:t>
      </w:r>
    </w:p>
    <w:bookmarkEnd w:id="60"/>
    <w:bookmarkStart w:id="61" w:name="output-4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gold/served_data/marketplace/vw_seller_performance.parquet/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5. SELLER PERFORMANCE</w:t>
      </w:r>
      <w:r>
        <w:br/>
      </w:r>
      <w:r>
        <w:rPr>
          <w:rStyle w:val="CommentTok"/>
        </w:rPr>
        <w:t xml:space="preserve">   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EXTERNAL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[marketplace_vw_seller_performance_file]</w:t>
      </w:r>
      <w:r>
        <w:br/>
      </w:r>
      <w:r>
        <w:rPr>
          <w:rStyle w:val="KeywordTok"/>
        </w:rPr>
        <w:t xml:space="preserve">WITH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'https://ecommoliststorageaccount.blob.core.windows.net/olistdata/gold/served_data'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CREDENTIAL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[synapsesqladminuser]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EXTERNAL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[marketplace].[ext_seller_performance]</w:t>
      </w:r>
      <w:r>
        <w:br/>
      </w:r>
      <w:r>
        <w:rPr>
          <w:rStyle w:val="KeywordTok"/>
        </w:rPr>
        <w:t xml:space="preserve">WITH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'marketplace/vw_seller_performance.parquet/'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[marketplace_vw_seller_performance_file],</w:t>
      </w:r>
      <w:r>
        <w:br/>
      </w:r>
      <w:r>
        <w:rPr>
          <w:rStyle w:val="NormalTok"/>
        </w:rPr>
        <w:t xml:space="preserve">    FILE_FORMAT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[external_file_format]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[marketplace].[vw_seller_performance];</w:t>
      </w:r>
      <w:r>
        <w:br/>
      </w:r>
      <w:r>
        <w:rPr>
          <w:rStyle w:val="NormalTok"/>
        </w:rPr>
        <w:t xml:space="preserve">GO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cetas-delivery-performance"/>
    <w:p>
      <w:pPr>
        <w:pStyle w:val="Heading1"/>
      </w:pPr>
      <w:r>
        <w:t xml:space="preserve">25. CETAS — Delivery Performance</w:t>
      </w:r>
    </w:p>
    <w:bookmarkStart w:id="63" w:name="source-4"/>
    <w:p>
      <w:pPr>
        <w:pStyle w:val="Heading3"/>
      </w:pPr>
      <w:r>
        <w:t xml:space="preserve">Source</w:t>
      </w:r>
    </w:p>
    <w:p>
      <w:pPr>
        <w:pStyle w:val="SourceCode"/>
      </w:pPr>
      <w:r>
        <w:rPr>
          <w:rStyle w:val="VerbatimChar"/>
        </w:rPr>
        <w:t xml:space="preserve">operations.vw_delivery_performance</w:t>
      </w:r>
    </w:p>
    <w:bookmarkEnd w:id="63"/>
    <w:bookmarkStart w:id="64" w:name="output-5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gold/served_data/operations/vw_delivery_performance.parquet/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6. DELIVERY PERFORMANCE</w:t>
      </w:r>
      <w:r>
        <w:br/>
      </w:r>
      <w:r>
        <w:rPr>
          <w:rStyle w:val="CommentTok"/>
        </w:rPr>
        <w:t xml:space="preserve">   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EXTERNAL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[operations_vw_delivery_performance_file]</w:t>
      </w:r>
      <w:r>
        <w:br/>
      </w:r>
      <w:r>
        <w:rPr>
          <w:rStyle w:val="KeywordTok"/>
        </w:rPr>
        <w:t xml:space="preserve">WITH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'https://ecommoliststorageaccount.blob.core.windows.net/olistdata/gold/served_data'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CREDENTIAL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[synapsesqladminuser]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EXTERNAL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[operations].[ext_delivery_performance]</w:t>
      </w:r>
      <w:r>
        <w:br/>
      </w:r>
      <w:r>
        <w:rPr>
          <w:rStyle w:val="KeywordTok"/>
        </w:rPr>
        <w:t xml:space="preserve">WITH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'operations/vw_delivery_performance.parquet/'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[operations_vw_delivery_performance_file],</w:t>
      </w:r>
      <w:r>
        <w:br/>
      </w:r>
      <w:r>
        <w:rPr>
          <w:rStyle w:val="NormalTok"/>
        </w:rPr>
        <w:t xml:space="preserve">    FILE_FORMAT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[external_file_format]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[operations].[vw_delivery_performance];</w:t>
      </w:r>
      <w:r>
        <w:br/>
      </w:r>
      <w:r>
        <w:rPr>
          <w:rStyle w:val="NormalTok"/>
        </w:rPr>
        <w:t xml:space="preserve">GO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cetas-freight-cost-analysis"/>
    <w:p>
      <w:pPr>
        <w:pStyle w:val="Heading1"/>
      </w:pPr>
      <w:r>
        <w:t xml:space="preserve">26. CETAS — Freight Cost Analysis</w:t>
      </w:r>
    </w:p>
    <w:bookmarkStart w:id="66" w:name="source-5"/>
    <w:p>
      <w:pPr>
        <w:pStyle w:val="Heading3"/>
      </w:pPr>
      <w:r>
        <w:t xml:space="preserve">Source</w:t>
      </w:r>
    </w:p>
    <w:p>
      <w:pPr>
        <w:pStyle w:val="SourceCode"/>
      </w:pPr>
      <w:r>
        <w:rPr>
          <w:rStyle w:val="VerbatimChar"/>
        </w:rPr>
        <w:t xml:space="preserve">operations.vw_freight_cost_analysis</w:t>
      </w:r>
    </w:p>
    <w:bookmarkEnd w:id="66"/>
    <w:bookmarkStart w:id="67" w:name="output-6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gold/served_data/operations/vw_freight_cost_analysis.parquet/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7. FREIGHT COST ANALYSIS</w:t>
      </w:r>
      <w:r>
        <w:br/>
      </w:r>
      <w:r>
        <w:rPr>
          <w:rStyle w:val="CommentTok"/>
        </w:rPr>
        <w:t xml:space="preserve">   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EXTERNAL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[operations_vw_freight_cost_analysis_file]</w:t>
      </w:r>
      <w:r>
        <w:br/>
      </w:r>
      <w:r>
        <w:rPr>
          <w:rStyle w:val="KeywordTok"/>
        </w:rPr>
        <w:t xml:space="preserve">WITH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'https://ecommoliststorageaccount.blob.core.windows.net/olistdata/gold/served_data'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CREDENTIAL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[synapsesqladminuser]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EXTERNAL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[operations].[ext_freight_cost_analysis]</w:t>
      </w:r>
      <w:r>
        <w:br/>
      </w:r>
      <w:r>
        <w:rPr>
          <w:rStyle w:val="KeywordTok"/>
        </w:rPr>
        <w:t xml:space="preserve">WITH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'operations/vw_freight_cost_analysis.parquet/'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[operations_vw_freight_cost_analysis_file],</w:t>
      </w:r>
      <w:r>
        <w:br/>
      </w:r>
      <w:r>
        <w:rPr>
          <w:rStyle w:val="NormalTok"/>
        </w:rPr>
        <w:t xml:space="preserve">    FILE_FORMAT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[external_file_format]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[operations].[vw_freight_cost_analysis];</w:t>
      </w:r>
      <w:r>
        <w:br/>
      </w:r>
      <w:r>
        <w:rPr>
          <w:rStyle w:val="NormalTok"/>
        </w:rPr>
        <w:t xml:space="preserve">GO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cetas-order-operational-risk"/>
    <w:p>
      <w:pPr>
        <w:pStyle w:val="Heading1"/>
      </w:pPr>
      <w:r>
        <w:t xml:space="preserve">27. CETAS — Order Operational Risk</w:t>
      </w:r>
    </w:p>
    <w:bookmarkStart w:id="69" w:name="source-6"/>
    <w:p>
      <w:pPr>
        <w:pStyle w:val="Heading3"/>
      </w:pPr>
      <w:r>
        <w:t xml:space="preserve">Source</w:t>
      </w:r>
    </w:p>
    <w:p>
      <w:pPr>
        <w:pStyle w:val="SourceCode"/>
      </w:pPr>
      <w:r>
        <w:rPr>
          <w:rStyle w:val="VerbatimChar"/>
        </w:rPr>
        <w:t xml:space="preserve">operations.vw_order_operational_risk</w:t>
      </w:r>
    </w:p>
    <w:bookmarkEnd w:id="69"/>
    <w:bookmarkStart w:id="70" w:name="output-7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gold/served_data/operations/vw_order_operational_risk.parquet/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8. ORDER OPERATIONAL RISK</w:t>
      </w:r>
      <w:r>
        <w:br/>
      </w:r>
      <w:r>
        <w:rPr>
          <w:rStyle w:val="CommentTok"/>
        </w:rPr>
        <w:t xml:space="preserve">   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EXTERNAL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[operations_vw_order_operational_risk_file]</w:t>
      </w:r>
      <w:r>
        <w:br/>
      </w:r>
      <w:r>
        <w:rPr>
          <w:rStyle w:val="KeywordTok"/>
        </w:rPr>
        <w:t xml:space="preserve">WITH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'https://ecommoliststorageaccount.blob.core.windows.net/olistdata/gold/served_data'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CREDENTIAL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[synapsesqladminuser]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EXTERNAL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[operations].[ext_order_operational_risk]</w:t>
      </w:r>
      <w:r>
        <w:br/>
      </w:r>
      <w:r>
        <w:rPr>
          <w:rStyle w:val="KeywordTok"/>
        </w:rPr>
        <w:t xml:space="preserve">WITH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'operations/vw_order_operational_risk.parquet/'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[operations_vw_order_operational_risk_file],</w:t>
      </w:r>
      <w:r>
        <w:br/>
      </w:r>
      <w:r>
        <w:rPr>
          <w:rStyle w:val="NormalTok"/>
        </w:rPr>
        <w:t xml:space="preserve">    FILE_FORMAT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[external_file_format]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[operations].[vw_order_operational_risk];</w:t>
      </w:r>
      <w:r>
        <w:br/>
      </w:r>
      <w:r>
        <w:rPr>
          <w:rStyle w:val="NormalTok"/>
        </w:rPr>
        <w:t xml:space="preserve">GO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cetas-geographical-performance"/>
    <w:p>
      <w:pPr>
        <w:pStyle w:val="Heading1"/>
      </w:pPr>
      <w:r>
        <w:t xml:space="preserve">28. CETAS — Geographical Performance</w:t>
      </w:r>
    </w:p>
    <w:bookmarkStart w:id="72" w:name="source-7"/>
    <w:p>
      <w:pPr>
        <w:pStyle w:val="Heading3"/>
      </w:pPr>
      <w:r>
        <w:t xml:space="preserve">Source</w:t>
      </w:r>
    </w:p>
    <w:p>
      <w:pPr>
        <w:pStyle w:val="SourceCode"/>
      </w:pPr>
      <w:r>
        <w:rPr>
          <w:rStyle w:val="VerbatimChar"/>
        </w:rPr>
        <w:t xml:space="preserve">commercial.vw_geographical_performance</w:t>
      </w:r>
    </w:p>
    <w:bookmarkEnd w:id="72"/>
    <w:bookmarkStart w:id="73" w:name="output-8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gold/served_data/commercial/vw_geographical_performance.parquet/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9. GEOGRAPHICAL PERFORMANCE</w:t>
      </w:r>
      <w:r>
        <w:br/>
      </w:r>
      <w:r>
        <w:rPr>
          <w:rStyle w:val="CommentTok"/>
        </w:rPr>
        <w:t xml:space="preserve">   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EXTERNAL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[commercial_vw_geographical_performance_file]</w:t>
      </w:r>
      <w:r>
        <w:br/>
      </w:r>
      <w:r>
        <w:rPr>
          <w:rStyle w:val="KeywordTok"/>
        </w:rPr>
        <w:t xml:space="preserve">WITH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'https://ecommoliststorageaccount.blob.core.windows.net/olistdata/gold/served_data'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CREDENTIAL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[synapsesqladminuser]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EXTERNAL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[commercial].[ext_geographical_performance]</w:t>
      </w:r>
      <w:r>
        <w:br/>
      </w:r>
      <w:r>
        <w:rPr>
          <w:rStyle w:val="KeywordTok"/>
        </w:rPr>
        <w:t xml:space="preserve">WITH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'commercial/vw_geographical_performance.parquet/'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[commercial_vw_geographical_performance_file],</w:t>
      </w:r>
      <w:r>
        <w:br/>
      </w:r>
      <w:r>
        <w:rPr>
          <w:rStyle w:val="NormalTok"/>
        </w:rPr>
        <w:t xml:space="preserve">    FILE_FORMAT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[external_file_format]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[commercial].[vw_geographical_performance];</w:t>
      </w:r>
      <w:r>
        <w:br/>
      </w:r>
      <w:r>
        <w:rPr>
          <w:rStyle w:val="NormalTok"/>
        </w:rPr>
        <w:t xml:space="preserve">GO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cetas-payment-behavior"/>
    <w:p>
      <w:pPr>
        <w:pStyle w:val="Heading1"/>
      </w:pPr>
      <w:r>
        <w:t xml:space="preserve">29. CETAS — Payment Behavior</w:t>
      </w:r>
    </w:p>
    <w:bookmarkStart w:id="75" w:name="source-8"/>
    <w:p>
      <w:pPr>
        <w:pStyle w:val="Heading3"/>
      </w:pPr>
      <w:r>
        <w:t xml:space="preserve">Source</w:t>
      </w:r>
    </w:p>
    <w:p>
      <w:pPr>
        <w:pStyle w:val="SourceCode"/>
      </w:pPr>
      <w:r>
        <w:rPr>
          <w:rStyle w:val="VerbatimChar"/>
        </w:rPr>
        <w:t xml:space="preserve">commercial.vw_payment_behavior</w:t>
      </w:r>
    </w:p>
    <w:bookmarkEnd w:id="75"/>
    <w:bookmarkStart w:id="76" w:name="output-9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gold/served_data/commercial/vw_payment_behavior.parquet/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10. PAYMENT BEHAVIOR</w:t>
      </w:r>
      <w:r>
        <w:br/>
      </w:r>
      <w:r>
        <w:rPr>
          <w:rStyle w:val="CommentTok"/>
        </w:rPr>
        <w:t xml:space="preserve">   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EXTERNAL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[commercial_vw_payment_behavior_file]</w:t>
      </w:r>
      <w:r>
        <w:br/>
      </w:r>
      <w:r>
        <w:rPr>
          <w:rStyle w:val="KeywordTok"/>
        </w:rPr>
        <w:t xml:space="preserve">WITH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'https://ecommoliststorageaccount.blob.core.windows.net/olistdata/gold/served_data'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CREDENTIAL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[synapsesqladminuser]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EXTERNAL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[commercial].[ext_payment_behavior]</w:t>
      </w:r>
      <w:r>
        <w:br/>
      </w:r>
      <w:r>
        <w:rPr>
          <w:rStyle w:val="KeywordTok"/>
        </w:rPr>
        <w:t xml:space="preserve">WITH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'commercial/vw_payment_behavior.parquet/'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[commercial_vw_payment_behavior_file],</w:t>
      </w:r>
      <w:r>
        <w:br/>
      </w:r>
      <w:r>
        <w:rPr>
          <w:rStyle w:val="NormalTok"/>
        </w:rPr>
        <w:t xml:space="preserve">    FILE_FORMAT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[external_file_format]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[commercial].[vw_payment_behavior];</w:t>
      </w:r>
      <w:r>
        <w:br/>
      </w:r>
      <w:r>
        <w:rPr>
          <w:rStyle w:val="NormalTok"/>
        </w:rPr>
        <w:t xml:space="preserve">GO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complete-cetas-mapping"/>
    <w:p>
      <w:pPr>
        <w:pStyle w:val="Heading1"/>
      </w:pPr>
      <w:r>
        <w:t xml:space="preserve">30. Complete CETAS Mapping</w:t>
      </w:r>
    </w:p>
    <w:p>
      <w:pPr>
        <w:pStyle w:val="FirstParagraph"/>
      </w:pPr>
      <w:r>
        <w:t xml:space="preserve">The final mapping 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Source View</w:t>
            </w:r>
          </w:p>
        </w:tc>
        <w:tc>
          <w:tcPr/>
          <w:p>
            <w:pPr>
              <w:pStyle w:val="Compact"/>
            </w:pPr>
            <w:r>
              <w:t xml:space="preserve">External Table</w:t>
            </w:r>
          </w:p>
        </w:tc>
        <w:tc>
          <w:tcPr/>
          <w:p>
            <w:pPr>
              <w:pStyle w:val="Compact"/>
            </w:pPr>
            <w:r>
              <w:t xml:space="preserve">ADLS Output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vw_sales_performance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ext_sales_performance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sales/vw_sales_performance.parquet/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vw_product_category_performance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ext_product_category_performance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sales/vw_product_category_performance.parquet/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vw_customer_360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ext_customer_360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customer/vw_customer_360.parquet/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vw_customer_satisfaction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ext_customer_satisfaction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customer/vw_customer_satisfaction.parquet/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vw_seller_performance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ext_seller_performance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marketplace/vw_seller_performance.parquet/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vw_delivery_performance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ext_delivery_performance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operations/vw_delivery_performance.parquet/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vw_freight_cost_analysis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ext_freight_cost_analysis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operations/vw_freight_cost_analysis.parquet/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vw_order_operational_risk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ext_order_operational_risk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operations/vw_order_operational_risk.parquet/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vw_geographical_performance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ext_geographical_performance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commercial/vw_geographical_performance.parquet/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vw_payment_behavior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ext_payment_behavior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commercial/vw_payment_behavior.parquet/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complete-synapse-adls-architecture"/>
    <w:p>
      <w:pPr>
        <w:pStyle w:val="Heading1"/>
      </w:pPr>
      <w:r>
        <w:t xml:space="preserve">31. Complete Synapse → ADLS Architecture</w:t>
      </w:r>
    </w:p>
    <w:p>
      <w:pPr>
        <w:pStyle w:val="FirstParagraph"/>
      </w:pPr>
      <w:r>
        <w:t xml:space="preserve">The final Serving Layer can now be represented as:</w:t>
      </w:r>
    </w:p>
    <w:p>
      <w:pPr>
        <w:pStyle w:val="SourceCode"/>
      </w:pPr>
      <w:r>
        <w:rPr>
          <w:rStyle w:val="VerbatimChar"/>
        </w:rPr>
        <w:t xml:space="preserve">                         SYNAPSE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│                   │                   │</w:t>
      </w:r>
      <w:r>
        <w:br/>
      </w:r>
      <w:r>
        <w:rPr>
          <w:rStyle w:val="VerbatimChar"/>
        </w:rPr>
        <w:t xml:space="preserve">        ▼                   ▼                   ▼</w:t>
      </w:r>
      <w:r>
        <w:br/>
      </w:r>
      <w:r>
        <w:br/>
      </w:r>
      <w:r>
        <w:rPr>
          <w:rStyle w:val="VerbatimChar"/>
        </w:rPr>
        <w:t xml:space="preserve">      SALES              CUSTOMER          MARKETPLACE</w:t>
      </w:r>
      <w:r>
        <w:br/>
      </w:r>
      <w:r>
        <w:rPr>
          <w:rStyle w:val="VerbatimChar"/>
        </w:rPr>
        <w:t xml:space="preserve">        │                   │                   │</w:t>
      </w:r>
      <w:r>
        <w:br/>
      </w:r>
      <w:r>
        <w:rPr>
          <w:rStyle w:val="VerbatimChar"/>
        </w:rPr>
        <w:t xml:space="preserve">        ├─ Sales            ├─ Customer 360     └─ Seller</w:t>
      </w:r>
      <w:r>
        <w:br/>
      </w:r>
      <w:r>
        <w:rPr>
          <w:rStyle w:val="VerbatimChar"/>
        </w:rPr>
        <w:t xml:space="preserve">        │  Performance      │</w:t>
      </w:r>
      <w:r>
        <w:br/>
      </w:r>
      <w:r>
        <w:rPr>
          <w:rStyle w:val="VerbatimChar"/>
        </w:rPr>
        <w:t xml:space="preserve">        └─ Product          └─ Customer</w:t>
      </w:r>
      <w:r>
        <w:br/>
      </w:r>
      <w:r>
        <w:rPr>
          <w:rStyle w:val="VerbatimChar"/>
        </w:rPr>
        <w:t xml:space="preserve">           Category            Satisfaction</w:t>
      </w:r>
      <w:r>
        <w:br/>
      </w:r>
      <w:r>
        <w:rPr>
          <w:rStyle w:val="VerbatimChar"/>
        </w:rPr>
        <w:t xml:space="preserve">           Performance</w:t>
      </w:r>
      <w:r>
        <w:br/>
      </w:r>
      <w:r>
        <w:rPr>
          <w:rStyle w:val="VerbatimChar"/>
        </w:rPr>
        <w:t xml:space="preserve">        │                   │                   │</w:t>
      </w:r>
      <w:r>
        <w:br/>
      </w:r>
      <w:r>
        <w:rPr>
          <w:rStyle w:val="VerbatimChar"/>
        </w:rPr>
        <w:t xml:space="preserve">        └───────────────────┼───────────────────┘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  CETAS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      │                           │</w:t>
      </w:r>
      <w:r>
        <w:br/>
      </w:r>
      <w:r>
        <w:rPr>
          <w:rStyle w:val="VerbatimChar"/>
        </w:rPr>
        <w:t xml:space="preserve">         OPERATIONS                  COMMERCIAL</w:t>
      </w:r>
      <w:r>
        <w:br/>
      </w:r>
      <w:r>
        <w:rPr>
          <w:rStyle w:val="VerbatimChar"/>
        </w:rPr>
        <w:t xml:space="preserve">              │                           │</w:t>
      </w:r>
      <w:r>
        <w:br/>
      </w:r>
      <w:r>
        <w:rPr>
          <w:rStyle w:val="VerbatimChar"/>
        </w:rPr>
        <w:t xml:space="preserve">        ├─ Delivery                 ├─ Geography</w:t>
      </w:r>
      <w:r>
        <w:br/>
      </w:r>
      <w:r>
        <w:rPr>
          <w:rStyle w:val="VerbatimChar"/>
        </w:rPr>
        <w:t xml:space="preserve">        ├─ Freight                   └─ Payments</w:t>
      </w:r>
      <w:r>
        <w:br/>
      </w:r>
      <w:r>
        <w:rPr>
          <w:rStyle w:val="VerbatimChar"/>
        </w:rPr>
        <w:t xml:space="preserve">        └─ Operational Risk</w:t>
      </w:r>
      <w:r>
        <w:br/>
      </w:r>
      <w:r>
        <w:rPr>
          <w:rStyle w:val="VerbatimChar"/>
        </w:rPr>
        <w:t xml:space="preserve">              │                           │</w:t>
      </w:r>
      <w:r>
        <w:br/>
      </w:r>
      <w:r>
        <w:rPr>
          <w:rStyle w:val="VerbatimChar"/>
        </w:rPr>
        <w:t xml:space="preserve">              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ADLS GEN2 GOLD</w:t>
      </w:r>
      <w:r>
        <w:br/>
      </w:r>
      <w:r>
        <w:rPr>
          <w:rStyle w:val="VerbatimChar"/>
        </w:rPr>
        <w:t xml:space="preserve">                       SERVED DATA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  PARQUET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  POWER BI</w:t>
      </w:r>
    </w:p>
    <w:p>
      <w:r>
        <w:pict>
          <v:rect style="width:0;height:1.5pt" o:hralign="center" o:hrstd="t" o:hr="t"/>
        </w:pict>
      </w:r>
    </w:p>
    <w:bookmarkEnd w:id="79"/>
    <w:bookmarkStart w:id="80" w:name="why-parquet"/>
    <w:p>
      <w:pPr>
        <w:pStyle w:val="Heading1"/>
      </w:pPr>
      <w:r>
        <w:t xml:space="preserve">32. Why Parquet?</w:t>
      </w:r>
    </w:p>
    <w:p>
      <w:pPr>
        <w:pStyle w:val="FirstParagraph"/>
      </w:pPr>
      <w:r>
        <w:t xml:space="preserve">Parquet is used because it is well suited to analytical workloads.</w:t>
      </w:r>
    </w:p>
    <w:p>
      <w:pPr>
        <w:pStyle w:val="BodyText"/>
      </w:pPr>
      <w:r>
        <w:t xml:space="preserve">Advantages include:</w:t>
      </w:r>
    </w:p>
    <w:p>
      <w:pPr>
        <w:pStyle w:val="Compact"/>
        <w:numPr>
          <w:ilvl w:val="0"/>
          <w:numId w:val="1015"/>
        </w:numPr>
      </w:pPr>
      <w:r>
        <w:t xml:space="preserve">Columnar storage</w:t>
      </w:r>
    </w:p>
    <w:p>
      <w:pPr>
        <w:pStyle w:val="Compact"/>
        <w:numPr>
          <w:ilvl w:val="0"/>
          <w:numId w:val="1015"/>
        </w:numPr>
      </w:pPr>
      <w:r>
        <w:t xml:space="preserve">Compression</w:t>
      </w:r>
    </w:p>
    <w:p>
      <w:pPr>
        <w:pStyle w:val="Compact"/>
        <w:numPr>
          <w:ilvl w:val="0"/>
          <w:numId w:val="1015"/>
        </w:numPr>
      </w:pPr>
      <w:r>
        <w:t xml:space="preserve">Efficient analytical reads</w:t>
      </w:r>
    </w:p>
    <w:p>
      <w:pPr>
        <w:pStyle w:val="Compact"/>
        <w:numPr>
          <w:ilvl w:val="0"/>
          <w:numId w:val="1015"/>
        </w:numPr>
      </w:pPr>
      <w:r>
        <w:t xml:space="preserve">Reduced storage requirements</w:t>
      </w:r>
    </w:p>
    <w:p>
      <w:pPr>
        <w:pStyle w:val="Compact"/>
        <w:numPr>
          <w:ilvl w:val="0"/>
          <w:numId w:val="1015"/>
        </w:numPr>
      </w:pPr>
      <w:r>
        <w:t xml:space="preserve">Compatibility with Spark</w:t>
      </w:r>
    </w:p>
    <w:p>
      <w:pPr>
        <w:pStyle w:val="Compact"/>
        <w:numPr>
          <w:ilvl w:val="0"/>
          <w:numId w:val="1015"/>
        </w:numPr>
      </w:pPr>
      <w:r>
        <w:t xml:space="preserve">Compatibility with Synapse</w:t>
      </w:r>
    </w:p>
    <w:p>
      <w:pPr>
        <w:pStyle w:val="Compact"/>
        <w:numPr>
          <w:ilvl w:val="0"/>
          <w:numId w:val="1015"/>
        </w:numPr>
      </w:pPr>
      <w:r>
        <w:t xml:space="preserve">Suitable for large analytical datasets</w:t>
      </w:r>
    </w:p>
    <w:p>
      <w:pPr>
        <w:pStyle w:val="FirstParagraph"/>
      </w:pPr>
      <w:r>
        <w:t xml:space="preserve">Our configuration is:</w:t>
      </w:r>
    </w:p>
    <w:p>
      <w:pPr>
        <w:pStyle w:val="SourceCode"/>
      </w:pPr>
      <w:r>
        <w:rPr>
          <w:rStyle w:val="NormalTok"/>
        </w:rPr>
        <w:t xml:space="preserve">FORMAT_TYPE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PARQUET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NormalTok"/>
        </w:rPr>
        <w:t xml:space="preserve">DATA_COMPRESSION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'org.apache.hadoop.io.compress.SnappyCodec'</w:t>
      </w:r>
    </w:p>
    <w:p>
      <w:r>
        <w:pict>
          <v:rect style="width:0;height:1.5pt" o:hralign="center" o:hrstd="t" o:hr="t"/>
        </w:pict>
      </w:r>
    </w:p>
    <w:bookmarkEnd w:id="80"/>
    <w:bookmarkStart w:id="81" w:name="why-snappy-compression"/>
    <w:p>
      <w:pPr>
        <w:pStyle w:val="Heading1"/>
      </w:pPr>
      <w:r>
        <w:t xml:space="preserve">33. Why Snappy Compression?</w:t>
      </w:r>
    </w:p>
    <w:p>
      <w:pPr>
        <w:pStyle w:val="FirstParagraph"/>
      </w:pPr>
      <w:r>
        <w:t xml:space="preserve">Snappy provides a practical balance between:</w:t>
      </w:r>
    </w:p>
    <w:p>
      <w:pPr>
        <w:pStyle w:val="SourceCode"/>
      </w:pPr>
      <w:r>
        <w:rPr>
          <w:rStyle w:val="VerbatimChar"/>
        </w:rPr>
        <w:t xml:space="preserve">Compression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Read Performance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Write Performance</w:t>
      </w:r>
    </w:p>
    <w:p>
      <w:pPr>
        <w:pStyle w:val="FirstParagraph"/>
      </w:pPr>
      <w:r>
        <w:t xml:space="preserve">For an analytical serving layer, this is generally a good default.</w:t>
      </w:r>
    </w:p>
    <w:p>
      <w:r>
        <w:pict>
          <v:rect style="width:0;height:1.5pt" o:hralign="center" o:hrstd="t" o:hr="t"/>
        </w:pict>
      </w:r>
    </w:p>
    <w:bookmarkEnd w:id="81"/>
    <w:bookmarkStart w:id="82" w:name="cetas-parallel-export"/>
    <w:p>
      <w:pPr>
        <w:pStyle w:val="Heading1"/>
      </w:pPr>
      <w:r>
        <w:t xml:space="preserve">34. CETAS Parallel Export</w:t>
      </w:r>
    </w:p>
    <w:p>
      <w:pPr>
        <w:pStyle w:val="FirstParagraph"/>
      </w:pPr>
      <w:r>
        <w:t xml:space="preserve">CETAS can export the SELECT result in parallel to Azure Storage.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                    CETAS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SELECT FROM VIEW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▼             ▼             ▼</w:t>
      </w:r>
      <w:r>
        <w:br/>
      </w:r>
      <w:r>
        <w:rPr>
          <w:rStyle w:val="VerbatimChar"/>
        </w:rPr>
        <w:t xml:space="preserve">     Worker 1      Worker 2      Worker 3</w:t>
      </w:r>
      <w:r>
        <w:br/>
      </w:r>
      <w:r>
        <w:rPr>
          <w:rStyle w:val="VerbatimChar"/>
        </w:rPr>
        <w:t xml:space="preserve">        │             │             │</w:t>
      </w:r>
      <w:r>
        <w:br/>
      </w:r>
      <w:r>
        <w:rPr>
          <w:rStyle w:val="VerbatimChar"/>
        </w:rPr>
        <w:t xml:space="preserve">        ▼             ▼             ▼</w:t>
      </w:r>
      <w:r>
        <w:br/>
      </w:r>
      <w:r>
        <w:rPr>
          <w:rStyle w:val="VerbatimChar"/>
        </w:rPr>
        <w:t xml:space="preserve">     Parquet       Parquet       Parquet</w:t>
      </w:r>
      <w:r>
        <w:br/>
      </w:r>
      <w:r>
        <w:rPr>
          <w:rStyle w:val="VerbatimChar"/>
        </w:rPr>
        <w:t xml:space="preserve">        │             │             │</w:t>
      </w:r>
      <w:r>
        <w:br/>
      </w:r>
      <w:r>
        <w:rPr>
          <w:rStyle w:val="VerbatimChar"/>
        </w:rPr>
        <w:t xml:space="preserve">        └─────────────┼─────────────┘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    ADLS Gen2</w:t>
      </w:r>
    </w:p>
    <w:p>
      <w:pPr>
        <w:pStyle w:val="FirstParagraph"/>
      </w:pPr>
      <w:r>
        <w:t xml:space="preserve">Therefore, the output location is a folder containing Parquet output files rather than necessarily one single Parquet file.</w:t>
      </w:r>
    </w:p>
    <w:p>
      <w:r>
        <w:pict>
          <v:rect style="width:0;height:1.5pt" o:hralign="center" o:hrstd="t" o:hr="t"/>
        </w:pict>
      </w:r>
    </w:p>
    <w:bookmarkEnd w:id="82"/>
    <w:bookmarkStart w:id="83" w:name="X7103da1fc0299000f1d26b4c20a92604f46008b"/>
    <w:p>
      <w:pPr>
        <w:pStyle w:val="Heading1"/>
      </w:pPr>
      <w:r>
        <w:t xml:space="preserve">35. Important CETAS Limitation — No Automatic Overwrite</w:t>
      </w:r>
    </w:p>
    <w:p>
      <w:pPr>
        <w:pStyle w:val="FirstParagraph"/>
      </w:pPr>
      <w:r>
        <w:t xml:space="preserve">One of the most important operational considerations is that CETAS does</w:t>
      </w:r>
      <w:r>
        <w:t xml:space="preserve"> </w:t>
      </w:r>
      <w:r>
        <w:rPr>
          <w:b/>
          <w:bCs/>
        </w:rPr>
        <w:t xml:space="preserve">not overwrite the existing output created by a previous execution</w:t>
      </w:r>
      <w:r>
        <w:t xml:space="preserve">. Microsoft explicitly documents that once the results are stored, the data cannot be modified and the same CETAS statement cannot simply be rerun against the existing output location.</w:t>
      </w:r>
    </w:p>
    <w:p>
      <w:pPr>
        <w:pStyle w:val="BodyText"/>
      </w:pPr>
      <w:r>
        <w:t xml:space="preserve">Therefore, this is important:</w:t>
      </w:r>
    </w:p>
    <w:p>
      <w:pPr>
        <w:pStyle w:val="SourceCode"/>
      </w:pPr>
      <w:r>
        <w:rPr>
          <w:rStyle w:val="VerbatimChar"/>
        </w:rPr>
        <w:t xml:space="preserve">First CETAS execution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Output folder created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Second execution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Potential failure because output already exists</w:t>
      </w:r>
    </w:p>
    <w:p>
      <w:pPr>
        <w:pStyle w:val="FirstParagraph"/>
      </w:pPr>
      <w:r>
        <w:t xml:space="preserve">For a production pipeline, we therefore need a refresh strategy.</w:t>
      </w:r>
    </w:p>
    <w:p>
      <w:r>
        <w:pict>
          <v:rect style="width:0;height:1.5pt" o:hralign="center" o:hrstd="t" o:hr="t"/>
        </w:pict>
      </w:r>
    </w:p>
    <w:bookmarkEnd w:id="83"/>
    <w:bookmarkStart w:id="84" w:name="recommended-refresh-strategy"/>
    <w:p>
      <w:pPr>
        <w:pStyle w:val="Heading1"/>
      </w:pPr>
      <w:r>
        <w:t xml:space="preserve">36. Recommended Refresh Strategy</w:t>
      </w:r>
    </w:p>
    <w:p>
      <w:pPr>
        <w:pStyle w:val="FirstParagraph"/>
      </w:pPr>
      <w:r>
        <w:t xml:space="preserve">For this Olist project, the data is historical/static rather than continuously arriving.</w:t>
      </w:r>
    </w:p>
    <w:p>
      <w:pPr>
        <w:pStyle w:val="BodyText"/>
      </w:pPr>
      <w:r>
        <w:t xml:space="preserve">Therefore, a simple full-refresh strategy can be used:</w:t>
      </w:r>
    </w:p>
    <w:p>
      <w:pPr>
        <w:pStyle w:val="SourceCode"/>
      </w:pPr>
      <w:r>
        <w:rPr>
          <w:rStyle w:val="VerbatimChar"/>
        </w:rPr>
        <w:t xml:space="preserve">Step 1</w:t>
      </w:r>
      <w:r>
        <w:br/>
      </w:r>
      <w:r>
        <w:rPr>
          <w:rStyle w:val="VerbatimChar"/>
        </w:rPr>
        <w:t xml:space="preserve">Delete/clean previous serving output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Step 2</w:t>
      </w:r>
      <w:r>
        <w:br/>
      </w:r>
      <w:r>
        <w:rPr>
          <w:rStyle w:val="VerbatimChar"/>
        </w:rPr>
        <w:t xml:space="preserve">Execute CETAS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Step 3</w:t>
      </w:r>
      <w:r>
        <w:br/>
      </w:r>
      <w:r>
        <w:rPr>
          <w:rStyle w:val="VerbatimChar"/>
        </w:rPr>
        <w:t xml:space="preserve">Validate row counts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Step 4</w:t>
      </w:r>
      <w:r>
        <w:br/>
      </w:r>
      <w:r>
        <w:rPr>
          <w:rStyle w:val="VerbatimChar"/>
        </w:rPr>
        <w:t xml:space="preserve">Validate business metrics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Step 5</w:t>
      </w:r>
      <w:r>
        <w:br/>
      </w:r>
      <w:r>
        <w:rPr>
          <w:rStyle w:val="VerbatimChar"/>
        </w:rPr>
        <w:t xml:space="preserve">Power BI refresh</w:t>
      </w:r>
    </w:p>
    <w:p>
      <w:pPr>
        <w:pStyle w:val="FirstParagraph"/>
      </w:pPr>
      <w:r>
        <w:t xml:space="preserve">The deletion of existing files should be handled through an appropriate Azure data orchestration/storage operation rather than assuming CETAS itself will overwrite the data.</w:t>
      </w:r>
    </w:p>
    <w:p>
      <w:r>
        <w:pict>
          <v:rect style="width:0;height:1.5pt" o:hralign="center" o:hrstd="t" o:hr="t"/>
        </w:pict>
      </w:r>
    </w:p>
    <w:bookmarkEnd w:id="84"/>
    <w:bookmarkStart w:id="95" w:name="cetas-validation"/>
    <w:p>
      <w:pPr>
        <w:pStyle w:val="Heading1"/>
      </w:pPr>
      <w:r>
        <w:t xml:space="preserve">37. CETAS Validation</w:t>
      </w:r>
    </w:p>
    <w:p>
      <w:pPr>
        <w:pStyle w:val="FirstParagraph"/>
      </w:pPr>
      <w:r>
        <w:t xml:space="preserve">After creating the external tables, validate each one.</w:t>
      </w:r>
    </w:p>
    <w:bookmarkStart w:id="85" w:name="sales"/>
    <w:p>
      <w:pPr>
        <w:pStyle w:val="Heading2"/>
      </w:pPr>
      <w:r>
        <w:t xml:space="preserve">Sales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row_count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[sales].[ext_sales_performance];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[sales].[ext_sales_performance];</w:t>
      </w:r>
    </w:p>
    <w:p>
      <w:r>
        <w:pict>
          <v:rect style="width:0;height:1.5pt" o:hralign="center" o:hrstd="t" o:hr="t"/>
        </w:pict>
      </w:r>
    </w:p>
    <w:bookmarkEnd w:id="85"/>
    <w:bookmarkStart w:id="86" w:name="product-category"/>
    <w:p>
      <w:pPr>
        <w:pStyle w:val="Heading2"/>
      </w:pPr>
      <w:r>
        <w:t xml:space="preserve">Product Category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row_count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[sales].[ext_product_category_performance];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[sales].[ext_product_category_performance];</w:t>
      </w:r>
    </w:p>
    <w:p>
      <w:r>
        <w:pict>
          <v:rect style="width:0;height:1.5pt" o:hralign="center" o:hrstd="t" o:hr="t"/>
        </w:pict>
      </w:r>
    </w:p>
    <w:bookmarkEnd w:id="86"/>
    <w:bookmarkStart w:id="87" w:name="customer-360"/>
    <w:p>
      <w:pPr>
        <w:pStyle w:val="Heading2"/>
      </w:pPr>
      <w:r>
        <w:t xml:space="preserve">Customer 360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row_count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[customer].[ext_customer_360];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[customer].[ext_customer_360];</w:t>
      </w:r>
    </w:p>
    <w:p>
      <w:r>
        <w:pict>
          <v:rect style="width:0;height:1.5pt" o:hralign="center" o:hrstd="t" o:hr="t"/>
        </w:pict>
      </w:r>
    </w:p>
    <w:bookmarkEnd w:id="87"/>
    <w:bookmarkStart w:id="88" w:name="customer-satisfaction"/>
    <w:p>
      <w:pPr>
        <w:pStyle w:val="Heading2"/>
      </w:pPr>
      <w:r>
        <w:t xml:space="preserve">Customer Satisfaction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row_count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[customer].[ext_customer_satisfaction];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[customer].[ext_customer_satisfaction];</w:t>
      </w:r>
    </w:p>
    <w:p>
      <w:r>
        <w:pict>
          <v:rect style="width:0;height:1.5pt" o:hralign="center" o:hrstd="t" o:hr="t"/>
        </w:pict>
      </w:r>
    </w:p>
    <w:bookmarkEnd w:id="88"/>
    <w:bookmarkStart w:id="89" w:name="seller-performance"/>
    <w:p>
      <w:pPr>
        <w:pStyle w:val="Heading2"/>
      </w:pPr>
      <w:r>
        <w:t xml:space="preserve">Seller Performance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row_count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[marketplace].[ext_seller_performance];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[marketplace].[ext_seller_performance];</w:t>
      </w:r>
    </w:p>
    <w:p>
      <w:r>
        <w:pict>
          <v:rect style="width:0;height:1.5pt" o:hralign="center" o:hrstd="t" o:hr="t"/>
        </w:pict>
      </w:r>
    </w:p>
    <w:bookmarkEnd w:id="89"/>
    <w:bookmarkStart w:id="90" w:name="delivery-performance"/>
    <w:p>
      <w:pPr>
        <w:pStyle w:val="Heading2"/>
      </w:pPr>
      <w:r>
        <w:t xml:space="preserve">Delivery Performance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row_count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[operations].[ext_delivery_performance];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[operations].[ext_delivery_performance];</w:t>
      </w:r>
    </w:p>
    <w:p>
      <w:r>
        <w:pict>
          <v:rect style="width:0;height:1.5pt" o:hralign="center" o:hrstd="t" o:hr="t"/>
        </w:pict>
      </w:r>
    </w:p>
    <w:bookmarkEnd w:id="90"/>
    <w:bookmarkStart w:id="91" w:name="freight-cost"/>
    <w:p>
      <w:pPr>
        <w:pStyle w:val="Heading2"/>
      </w:pPr>
      <w:r>
        <w:t xml:space="preserve">Freight Cost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row_count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[operations].[ext_freight_cost_analysis];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[operations].[ext_freight_cost_analysis];</w:t>
      </w:r>
    </w:p>
    <w:p>
      <w:r>
        <w:pict>
          <v:rect style="width:0;height:1.5pt" o:hralign="center" o:hrstd="t" o:hr="t"/>
        </w:pict>
      </w:r>
    </w:p>
    <w:bookmarkEnd w:id="91"/>
    <w:bookmarkStart w:id="92" w:name="operational-risk"/>
    <w:p>
      <w:pPr>
        <w:pStyle w:val="Heading2"/>
      </w:pPr>
      <w:r>
        <w:t xml:space="preserve">Operational Risk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row_count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[operations].[ext_order_operational_risk];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[operations].[ext_order_operational_risk];</w:t>
      </w:r>
    </w:p>
    <w:p>
      <w:r>
        <w:pict>
          <v:rect style="width:0;height:1.5pt" o:hralign="center" o:hrstd="t" o:hr="t"/>
        </w:pict>
      </w:r>
    </w:p>
    <w:bookmarkEnd w:id="92"/>
    <w:bookmarkStart w:id="93" w:name="geographical-performance"/>
    <w:p>
      <w:pPr>
        <w:pStyle w:val="Heading2"/>
      </w:pPr>
      <w:r>
        <w:t xml:space="preserve">Geographical Performance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row_count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[commercial].[ext_geographical_performance];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[commercial].[ext_geographical_performance];</w:t>
      </w:r>
    </w:p>
    <w:p>
      <w:r>
        <w:pict>
          <v:rect style="width:0;height:1.5pt" o:hralign="center" o:hrstd="t" o:hr="t"/>
        </w:pict>
      </w:r>
    </w:p>
    <w:bookmarkEnd w:id="93"/>
    <w:bookmarkStart w:id="94" w:name="payment-behavior"/>
    <w:p>
      <w:pPr>
        <w:pStyle w:val="Heading2"/>
      </w:pPr>
      <w:r>
        <w:t xml:space="preserve">Payment Behavior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row_count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[commercial].[ext_payment_behavior];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[commercial].[ext_payment_behavior];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X912c06494b82cff6cbbde3884e483478a4ed88b"/>
    <w:p>
      <w:pPr>
        <w:pStyle w:val="Heading1"/>
      </w:pPr>
      <w:r>
        <w:t xml:space="preserve">38. Source View vs CETAS Row Count Validation</w:t>
      </w:r>
    </w:p>
    <w:p>
      <w:pPr>
        <w:pStyle w:val="FirstParagraph"/>
      </w:pPr>
      <w:r>
        <w:t xml:space="preserve">A stronger validation is to compare the source view with its CETAS external table.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'sales.vw_sales_performance'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dataset,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[sales].[vw_sales_performance])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view_count,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[sales].[ext_sales_performance])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cetas_count;</w:t>
      </w:r>
    </w:p>
    <w:p>
      <w:pPr>
        <w:pStyle w:val="FirstParagraph"/>
      </w:pPr>
      <w:r>
        <w:t xml:space="preserve">The expected result is:</w:t>
      </w:r>
    </w:p>
    <w:p>
      <w:pPr>
        <w:pStyle w:val="SourceCode"/>
      </w:pPr>
      <w:r>
        <w:rPr>
          <w:rStyle w:val="VerbatimChar"/>
        </w:rPr>
        <w:t xml:space="preserve">dataset                       view_count    cetas_count</w:t>
      </w:r>
      <w:r>
        <w:br/>
      </w:r>
      <w:r>
        <w:rPr>
          <w:rStyle w:val="VerbatimChar"/>
        </w:rPr>
        <w:t xml:space="preserve">-------------------------------------------------------</w:t>
      </w:r>
      <w:r>
        <w:br/>
      </w:r>
      <w:r>
        <w:rPr>
          <w:rStyle w:val="VerbatimChar"/>
        </w:rPr>
        <w:t xml:space="preserve">sales.vw_sales_performance    XXXXX         XXXXX</w:t>
      </w:r>
    </w:p>
    <w:p>
      <w:pPr>
        <w:pStyle w:val="FirstParagraph"/>
      </w:pPr>
      <w:r>
        <w:t xml:space="preserve">The values should match.</w:t>
      </w:r>
    </w:p>
    <w:p>
      <w:r>
        <w:pict>
          <v:rect style="width:0;height:1.5pt" o:hralign="center" o:hrstd="t" o:hr="t"/>
        </w:pict>
      </w:r>
    </w:p>
    <w:bookmarkEnd w:id="96"/>
    <w:bookmarkStart w:id="97" w:name="complete-row-count-validation-script"/>
    <w:p>
      <w:pPr>
        <w:pStyle w:val="Heading1"/>
      </w:pPr>
      <w:r>
        <w:t xml:space="preserve">39. Complete Row Count Validation Script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============================================================</w:t>
      </w:r>
      <w:r>
        <w:br/>
      </w:r>
      <w:r>
        <w:rPr>
          <w:rStyle w:val="CommentTok"/>
        </w:rPr>
        <w:t xml:space="preserve">   CETAS VALIDATION</w:t>
      </w:r>
      <w:r>
        <w:br/>
      </w:r>
      <w:r>
        <w:rPr>
          <w:rStyle w:val="CommentTok"/>
        </w:rPr>
        <w:t xml:space="preserve">   ============================================================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[olist_synapse_db];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'sales.vw_sales_performance'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dataset,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[sales].[vw_sales_performance])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view_count,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[sales].[ext_sales_performance])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cetas_count;</w:t>
      </w:r>
      <w:r>
        <w:br/>
      </w:r>
      <w:r>
        <w:br/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'sales.vw_product_category_performance'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dataset,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[sales].[vw_product_category_performance])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view_count,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[sales].[ext_product_category_performance])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cetas_count;</w:t>
      </w:r>
      <w:r>
        <w:br/>
      </w:r>
      <w:r>
        <w:br/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'customer.vw_customer_360'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dataset,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[customer].[vw_customer_360])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view_count,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[customer].[ext_customer_360])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cetas_count;</w:t>
      </w:r>
      <w:r>
        <w:br/>
      </w:r>
      <w:r>
        <w:br/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'customer.vw_customer_satisfaction'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dataset,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[customer].[vw_customer_satisfaction])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view_count,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[customer].[ext_customer_satisfaction])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cetas_count;</w:t>
      </w:r>
      <w:r>
        <w:br/>
      </w:r>
      <w:r>
        <w:br/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'marketplace.vw_seller_performance'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dataset,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[marketplace].[vw_seller_performance])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view_count,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[marketplace].[ext_seller_performance])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cetas_count;</w:t>
      </w:r>
      <w:r>
        <w:br/>
      </w:r>
      <w:r>
        <w:br/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'operations.vw_delivery_performance'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dataset,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[operations].[vw_delivery_performance])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view_count,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[operations].[ext_delivery_performance])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cetas_count;</w:t>
      </w:r>
      <w:r>
        <w:br/>
      </w:r>
      <w:r>
        <w:br/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'operations.vw_freight_cost_analysis'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dataset,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[operations].[vw_freight_cost_analysis])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view_count,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[operations].[ext_freight_cost_analysis])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cetas_count;</w:t>
      </w:r>
      <w:r>
        <w:br/>
      </w:r>
      <w:r>
        <w:br/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'operations.vw_order_operational_risk'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dataset,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[operations].[vw_order_operational_risk])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view_count,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[operations].[ext_order_operational_risk])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cetas_count;</w:t>
      </w:r>
      <w:r>
        <w:br/>
      </w:r>
      <w:r>
        <w:br/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'commercial.vw_geographical_performance'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dataset,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[commercial].[vw_geographical_performance])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view_count,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[commercial].[ext_geographical_performance])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cetas_count;</w:t>
      </w:r>
      <w:r>
        <w:br/>
      </w:r>
      <w:r>
        <w:br/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'commercial.vw_payment_behavior'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dataset,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[commercial].[vw_payment_behavior])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view_count,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[commercial].[ext_payment_behavior])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cetas_count;</w:t>
      </w:r>
      <w:r>
        <w:br/>
      </w:r>
      <w:r>
        <w:rPr>
          <w:rStyle w:val="NormalTok"/>
        </w:rPr>
        <w:t xml:space="preserve">GO</w:t>
      </w:r>
    </w:p>
    <w:p>
      <w:r>
        <w:pict>
          <v:rect style="width:0;height:1.5pt" o:hralign="center" o:hrstd="t" o:hr="t"/>
        </w:pict>
      </w:r>
    </w:p>
    <w:bookmarkEnd w:id="97"/>
    <w:bookmarkStart w:id="98" w:name="business-level-validation"/>
    <w:p>
      <w:pPr>
        <w:pStyle w:val="Heading1"/>
      </w:pPr>
      <w:r>
        <w:t xml:space="preserve">40. Business-Level Validation</w:t>
      </w:r>
    </w:p>
    <w:p>
      <w:pPr>
        <w:pStyle w:val="FirstParagraph"/>
      </w:pPr>
      <w:r>
        <w:t xml:space="preserve">Row counts are not enough.</w:t>
      </w:r>
    </w:p>
    <w:p>
      <w:pPr>
        <w:pStyle w:val="BodyText"/>
      </w:pPr>
      <w:r>
        <w:t xml:space="preserve">Business metrics should also be compared.</w:t>
      </w:r>
    </w:p>
    <w:p>
      <w:pPr>
        <w:pStyle w:val="BodyText"/>
      </w:pPr>
      <w:r>
        <w:t xml:space="preserve">For example, for sales: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(total_sales)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total_sales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[sales].[vw_sales_performance];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(total_sales)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total_sales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[sales].[ext_sales_performance];</w:t>
      </w:r>
    </w:p>
    <w:p>
      <w:pPr>
        <w:pStyle w:val="FirstParagraph"/>
      </w:pPr>
      <w:r>
        <w:t xml:space="preserve">The result should match.</w:t>
      </w:r>
    </w:p>
    <w:p>
      <w:pPr>
        <w:pStyle w:val="BodyText"/>
      </w:pPr>
      <w:r>
        <w:t xml:space="preserve">The same concept should be applied to:</w:t>
      </w:r>
    </w:p>
    <w:p>
      <w:pPr>
        <w:pStyle w:val="Compact"/>
        <w:numPr>
          <w:ilvl w:val="0"/>
          <w:numId w:val="1016"/>
        </w:numPr>
      </w:pPr>
      <w:r>
        <w:t xml:space="preserve">Revenue</w:t>
      </w:r>
    </w:p>
    <w:p>
      <w:pPr>
        <w:pStyle w:val="Compact"/>
        <w:numPr>
          <w:ilvl w:val="0"/>
          <w:numId w:val="1016"/>
        </w:numPr>
      </w:pPr>
      <w:r>
        <w:t xml:space="preserve">Order count</w:t>
      </w:r>
    </w:p>
    <w:p>
      <w:pPr>
        <w:pStyle w:val="Compact"/>
        <w:numPr>
          <w:ilvl w:val="0"/>
          <w:numId w:val="1016"/>
        </w:numPr>
      </w:pPr>
      <w:r>
        <w:t xml:space="preserve">Customer count</w:t>
      </w:r>
    </w:p>
    <w:p>
      <w:pPr>
        <w:pStyle w:val="Compact"/>
        <w:numPr>
          <w:ilvl w:val="0"/>
          <w:numId w:val="1016"/>
        </w:numPr>
      </w:pPr>
      <w:r>
        <w:t xml:space="preserve">Seller count</w:t>
      </w:r>
    </w:p>
    <w:p>
      <w:pPr>
        <w:pStyle w:val="Compact"/>
        <w:numPr>
          <w:ilvl w:val="0"/>
          <w:numId w:val="1016"/>
        </w:numPr>
      </w:pPr>
      <w:r>
        <w:t xml:space="preserve">Freight</w:t>
      </w:r>
    </w:p>
    <w:p>
      <w:pPr>
        <w:pStyle w:val="Compact"/>
        <w:numPr>
          <w:ilvl w:val="0"/>
          <w:numId w:val="1016"/>
        </w:numPr>
      </w:pPr>
      <w:r>
        <w:t xml:space="preserve">Payment value</w:t>
      </w:r>
    </w:p>
    <w:p>
      <w:pPr>
        <w:pStyle w:val="Compact"/>
        <w:numPr>
          <w:ilvl w:val="0"/>
          <w:numId w:val="1016"/>
        </w:numPr>
      </w:pPr>
      <w:r>
        <w:t xml:space="preserve">Review metrics</w:t>
      </w:r>
    </w:p>
    <w:p>
      <w:pPr>
        <w:pStyle w:val="Compact"/>
        <w:numPr>
          <w:ilvl w:val="0"/>
          <w:numId w:val="1016"/>
        </w:numPr>
      </w:pPr>
      <w:r>
        <w:t xml:space="preserve">Delivery metrics</w:t>
      </w:r>
    </w:p>
    <w:p>
      <w:pPr>
        <w:pStyle w:val="FirstParagraph"/>
      </w:pPr>
      <w:r>
        <w:t xml:space="preserve">depending on the columns available in each view.</w:t>
      </w:r>
    </w:p>
    <w:p>
      <w:r>
        <w:pict>
          <v:rect style="width:0;height:1.5pt" o:hralign="center" o:hrstd="t" o:hr="t"/>
        </w:pict>
      </w:r>
    </w:p>
    <w:bookmarkEnd w:id="98"/>
    <w:bookmarkStart w:id="99" w:name="power-bi-consumption"/>
    <w:p>
      <w:pPr>
        <w:pStyle w:val="Heading1"/>
      </w:pPr>
      <w:r>
        <w:t xml:space="preserve">41. Power BI Consumption</w:t>
      </w:r>
    </w:p>
    <w:p>
      <w:pPr>
        <w:pStyle w:val="FirstParagraph"/>
      </w:pPr>
      <w:r>
        <w:t xml:space="preserve">After CETAS has successfully materialized the business datasets, Power BI becomes the presentation layer.</w:t>
      </w:r>
    </w:p>
    <w:p>
      <w:pPr>
        <w:pStyle w:val="BodyText"/>
      </w:pPr>
      <w:r>
        <w:t xml:space="preserve">The conceptual flow is:</w:t>
      </w:r>
    </w:p>
    <w:p>
      <w:pPr>
        <w:pStyle w:val="SourceCode"/>
      </w:pPr>
      <w:r>
        <w:rPr>
          <w:rStyle w:val="VerbatimChar"/>
        </w:rPr>
        <w:t xml:space="preserve">ADLS Gen2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Gold / Served Data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Sales</w:t>
      </w:r>
      <w:r>
        <w:br/>
      </w:r>
      <w:r>
        <w:rPr>
          <w:rStyle w:val="VerbatimChar"/>
        </w:rPr>
        <w:t xml:space="preserve">   ├── Customer</w:t>
      </w:r>
      <w:r>
        <w:br/>
      </w:r>
      <w:r>
        <w:rPr>
          <w:rStyle w:val="VerbatimChar"/>
        </w:rPr>
        <w:t xml:space="preserve">   ├── Marketplace</w:t>
      </w:r>
      <w:r>
        <w:br/>
      </w:r>
      <w:r>
        <w:rPr>
          <w:rStyle w:val="VerbatimChar"/>
        </w:rPr>
        <w:t xml:space="preserve">   ├── Operations</w:t>
      </w:r>
      <w:r>
        <w:br/>
      </w:r>
      <w:r>
        <w:rPr>
          <w:rStyle w:val="VerbatimChar"/>
        </w:rPr>
        <w:t xml:space="preserve">   └── Commercial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Parquet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Power BI</w:t>
      </w:r>
    </w:p>
    <w:p>
      <w:pPr>
        <w:pStyle w:val="FirstParagraph"/>
      </w:pPr>
      <w:r>
        <w:t xml:space="preserve">The Power BI reports are therefore built on</w:t>
      </w:r>
      <w:r>
        <w:t xml:space="preserve"> </w:t>
      </w:r>
      <w:r>
        <w:rPr>
          <w:b/>
          <w:bCs/>
        </w:rPr>
        <w:t xml:space="preserve">business-ready datasets</w:t>
      </w:r>
      <w:r>
        <w:t xml:space="preserve">, rather than the original raw Olist data.</w:t>
      </w:r>
    </w:p>
    <w:p>
      <w:r>
        <w:pict>
          <v:rect style="width:0;height:1.5pt" o:hralign="center" o:hrstd="t" o:hr="t"/>
        </w:pict>
      </w:r>
    </w:p>
    <w:bookmarkEnd w:id="99"/>
    <w:bookmarkStart w:id="100" w:name="business-dashboard-mapping"/>
    <w:p>
      <w:pPr>
        <w:pStyle w:val="Heading1"/>
      </w:pPr>
      <w:r>
        <w:t xml:space="preserve">42. Business Dashboard Mapping</w:t>
      </w:r>
    </w:p>
    <w:p>
      <w:pPr>
        <w:pStyle w:val="FirstParagraph"/>
      </w:pPr>
      <w:r>
        <w:t xml:space="preserve">The 10 views can support the following dashboard domains.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Dashboard Area</w:t>
            </w:r>
          </w:p>
        </w:tc>
        <w:tc>
          <w:tcPr/>
          <w:p>
            <w:pPr>
              <w:pStyle w:val="Compact"/>
            </w:pPr>
            <w:r>
              <w:t xml:space="preserve">Primary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sales.vw_sales_performance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Category 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sales.vw_product_category_performance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360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customer.vw_customer_360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Satisfaction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customer.vw_customer_satisfaction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 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marketplace.vw_seller_performance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operations.vw_delivery_performance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Freight Cost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operations.vw_freight_cost_analysis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Risk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operations.vw_order_operational_risk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Geographical 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commercial.vw_geographical_performance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Behavior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commercial.vw_payment_behavior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example-sales-dashboard"/>
    <w:p>
      <w:pPr>
        <w:pStyle w:val="Heading1"/>
      </w:pPr>
      <w:r>
        <w:t xml:space="preserve">43. Example — Sales Dashboard</w:t>
      </w:r>
    </w:p>
    <w:p>
      <w:pPr>
        <w:pStyle w:val="FirstParagraph"/>
      </w:pPr>
      <w:r>
        <w:t xml:space="preserve">The business user may see: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SALES PERFORMANCE                    │</w:t>
      </w:r>
      <w:r>
        <w:br/>
      </w:r>
      <w:r>
        <w:rPr>
          <w:rStyle w:val="VerbatimChar"/>
        </w:rPr>
        <w:t xml:space="preserve">├────────────────┬────────────────┬─────────────────┤</w:t>
      </w:r>
      <w:r>
        <w:br/>
      </w:r>
      <w:r>
        <w:rPr>
          <w:rStyle w:val="VerbatimChar"/>
        </w:rPr>
        <w:t xml:space="preserve">│ Total Revenue  │ Total Orders   │ Avg Order Value │</w:t>
      </w:r>
      <w:r>
        <w:br/>
      </w:r>
      <w:r>
        <w:rPr>
          <w:rStyle w:val="VerbatimChar"/>
        </w:rPr>
        <w:t xml:space="preserve">├────────────────┴────────────────┴─────────────────┤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│</w:t>
      </w:r>
      <w:r>
        <w:br/>
      </w:r>
      <w:r>
        <w:rPr>
          <w:rStyle w:val="VerbatimChar"/>
        </w:rPr>
        <w:t xml:space="preserve">│              Revenue Trend                        │</w:t>
      </w:r>
      <w:r>
        <w:br/>
      </w:r>
      <w:r>
        <w:rPr>
          <w:rStyle w:val="VerbatimChar"/>
        </w:rPr>
        <w:t xml:space="preserve">│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├─────────────────────────┬─────────────────────────┤</w:t>
      </w:r>
      <w:r>
        <w:br/>
      </w:r>
      <w:r>
        <w:rPr>
          <w:rStyle w:val="VerbatimChar"/>
        </w:rPr>
        <w:t xml:space="preserve">│ Sales by Category       │ Top Performing Products │</w:t>
      </w:r>
      <w:r>
        <w:br/>
      </w:r>
      <w:r>
        <w:rPr>
          <w:rStyle w:val="VerbatimChar"/>
        </w:rPr>
        <w:t xml:space="preserve">│                         │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└─────────────────────────┴─────────────────────────┘</w:t>
      </w:r>
    </w:p>
    <w:p>
      <w:pPr>
        <w:pStyle w:val="FirstParagraph"/>
      </w:pPr>
      <w:r>
        <w:t xml:space="preserve">The underlying dataset is:</w:t>
      </w:r>
    </w:p>
    <w:p>
      <w:pPr>
        <w:pStyle w:val="SourceCode"/>
      </w:pPr>
      <w:r>
        <w:rPr>
          <w:rStyle w:val="VerbatimChar"/>
        </w:rPr>
        <w:t xml:space="preserve">sales.vw_sales_performance</w:t>
      </w:r>
    </w:p>
    <w:p>
      <w:pPr>
        <w:pStyle w:val="FirstParagraph"/>
      </w:pPr>
      <w:r>
        <w:t xml:space="preserve">which has been materialized by CETAS.</w:t>
      </w:r>
    </w:p>
    <w:p>
      <w:r>
        <w:pict>
          <v:rect style="width:0;height:1.5pt" o:hralign="center" o:hrstd="t" o:hr="t"/>
        </w:pict>
      </w:r>
    </w:p>
    <w:bookmarkEnd w:id="101"/>
    <w:bookmarkStart w:id="102" w:name="example-customer-dashboard"/>
    <w:p>
      <w:pPr>
        <w:pStyle w:val="Heading1"/>
      </w:pPr>
      <w:r>
        <w:t xml:space="preserve">44. Example — Customer Dashboard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CUSTOMER ANALYTICS                   │</w:t>
      </w:r>
      <w:r>
        <w:br/>
      </w:r>
      <w:r>
        <w:rPr>
          <w:rStyle w:val="VerbatimChar"/>
        </w:rPr>
        <w:t xml:space="preserve">├────────────────┬────────────────┬─────────────────┤</w:t>
      </w:r>
      <w:r>
        <w:br/>
      </w:r>
      <w:r>
        <w:rPr>
          <w:rStyle w:val="VerbatimChar"/>
        </w:rPr>
        <w:t xml:space="preserve">│ Customers      │ Avg Spend      │ Avg Rating      │</w:t>
      </w:r>
      <w:r>
        <w:br/>
      </w:r>
      <w:r>
        <w:rPr>
          <w:rStyle w:val="VerbatimChar"/>
        </w:rPr>
        <w:t xml:space="preserve">├────────────────┴────────────────┴─────────────────┤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│</w:t>
      </w:r>
      <w:r>
        <w:br/>
      </w:r>
      <w:r>
        <w:rPr>
          <w:rStyle w:val="VerbatimChar"/>
        </w:rPr>
        <w:t xml:space="preserve">│ Customer Purchase Behavior                        │</w:t>
      </w:r>
      <w:r>
        <w:br/>
      </w:r>
      <w:r>
        <w:rPr>
          <w:rStyle w:val="VerbatimChar"/>
        </w:rPr>
        <w:t xml:space="preserve">│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├─────────────────────────┬─────────────────────────┤</w:t>
      </w:r>
      <w:r>
        <w:br/>
      </w:r>
      <w:r>
        <w:rPr>
          <w:rStyle w:val="VerbatimChar"/>
        </w:rPr>
        <w:t xml:space="preserve">│ Customer Geography      │ Satisfaction Trend      │</w:t>
      </w:r>
      <w:r>
        <w:br/>
      </w:r>
      <w:r>
        <w:rPr>
          <w:rStyle w:val="VerbatimChar"/>
        </w:rPr>
        <w:t xml:space="preserve">│                         │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└─────────────────────────┴─────────────────────────┘</w:t>
      </w:r>
    </w:p>
    <w:p>
      <w:pPr>
        <w:pStyle w:val="FirstParagraph"/>
      </w:pPr>
      <w:r>
        <w:t xml:space="preserve">Primary datasets:</w:t>
      </w:r>
    </w:p>
    <w:p>
      <w:pPr>
        <w:pStyle w:val="SourceCode"/>
      </w:pPr>
      <w:r>
        <w:rPr>
          <w:rStyle w:val="VerbatimChar"/>
        </w:rPr>
        <w:t xml:space="preserve">customer.vw_customer_360</w:t>
      </w:r>
      <w:r>
        <w:br/>
      </w:r>
      <w:r>
        <w:rPr>
          <w:rStyle w:val="VerbatimChar"/>
        </w:rPr>
        <w:t xml:space="preserve">customer.vw_customer_satisfaction</w:t>
      </w:r>
    </w:p>
    <w:p>
      <w:r>
        <w:pict>
          <v:rect style="width:0;height:1.5pt" o:hralign="center" o:hrstd="t" o:hr="t"/>
        </w:pict>
      </w:r>
    </w:p>
    <w:bookmarkEnd w:id="102"/>
    <w:bookmarkStart w:id="103" w:name="example-operations-dashboard"/>
    <w:p>
      <w:pPr>
        <w:pStyle w:val="Heading1"/>
      </w:pPr>
      <w:r>
        <w:t xml:space="preserve">45. Example — Operations Dashboard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OPERATIONS ANALYTICS                 │</w:t>
      </w:r>
      <w:r>
        <w:br/>
      </w:r>
      <w:r>
        <w:rPr>
          <w:rStyle w:val="VerbatimChar"/>
        </w:rPr>
        <w:t xml:space="preserve">├────────────────┬────────────────┬─────────────────┤</w:t>
      </w:r>
      <w:r>
        <w:br/>
      </w:r>
      <w:r>
        <w:rPr>
          <w:rStyle w:val="VerbatimChar"/>
        </w:rPr>
        <w:t xml:space="preserve">│ Avg Delivery   │ Late Orders    │ Freight Cost    │</w:t>
      </w:r>
      <w:r>
        <w:br/>
      </w:r>
      <w:r>
        <w:rPr>
          <w:rStyle w:val="VerbatimChar"/>
        </w:rPr>
        <w:t xml:space="preserve">├────────────────┴────────────────┴─────────────────┤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│</w:t>
      </w:r>
      <w:r>
        <w:br/>
      </w:r>
      <w:r>
        <w:rPr>
          <w:rStyle w:val="VerbatimChar"/>
        </w:rPr>
        <w:t xml:space="preserve">│ Delivery Performance Trend                        │</w:t>
      </w:r>
      <w:r>
        <w:br/>
      </w:r>
      <w:r>
        <w:rPr>
          <w:rStyle w:val="VerbatimChar"/>
        </w:rPr>
        <w:t xml:space="preserve">│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├─────────────────────────┬─────────────────────────┤</w:t>
      </w:r>
      <w:r>
        <w:br/>
      </w:r>
      <w:r>
        <w:rPr>
          <w:rStyle w:val="VerbatimChar"/>
        </w:rPr>
        <w:t xml:space="preserve">│ Freight Analysis        │ Operational Risk        │</w:t>
      </w:r>
      <w:r>
        <w:br/>
      </w:r>
      <w:r>
        <w:rPr>
          <w:rStyle w:val="VerbatimChar"/>
        </w:rPr>
        <w:t xml:space="preserve">│                         │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└─────────────────────────┴─────────────────────────┘</w:t>
      </w:r>
    </w:p>
    <w:p>
      <w:pPr>
        <w:pStyle w:val="FirstParagraph"/>
      </w:pPr>
      <w:r>
        <w:t xml:space="preserve">Primary datasets:</w:t>
      </w:r>
    </w:p>
    <w:p>
      <w:pPr>
        <w:pStyle w:val="SourceCode"/>
      </w:pPr>
      <w:r>
        <w:rPr>
          <w:rStyle w:val="VerbatimChar"/>
        </w:rPr>
        <w:t xml:space="preserve">operations.vw_delivery_performance</w:t>
      </w:r>
      <w:r>
        <w:br/>
      </w:r>
      <w:r>
        <w:rPr>
          <w:rStyle w:val="VerbatimChar"/>
        </w:rPr>
        <w:t xml:space="preserve">operations.vw_freight_cost_analysis</w:t>
      </w:r>
      <w:r>
        <w:br/>
      </w:r>
      <w:r>
        <w:rPr>
          <w:rStyle w:val="VerbatimChar"/>
        </w:rPr>
        <w:t xml:space="preserve">operations.vw_order_operational_risk</w:t>
      </w:r>
    </w:p>
    <w:p>
      <w:r>
        <w:pict>
          <v:rect style="width:0;height:1.5pt" o:hralign="center" o:hrstd="t" o:hr="t"/>
        </w:pict>
      </w:r>
    </w:p>
    <w:bookmarkEnd w:id="103"/>
    <w:bookmarkStart w:id="108" w:name="separation-of-responsibilities"/>
    <w:p>
      <w:pPr>
        <w:pStyle w:val="Heading1"/>
      </w:pPr>
      <w:r>
        <w:t xml:space="preserve">46. Separation of Responsibilities</w:t>
      </w:r>
    </w:p>
    <w:p>
      <w:pPr>
        <w:pStyle w:val="FirstParagraph"/>
      </w:pPr>
      <w:r>
        <w:t xml:space="preserve">The final architecture provides clear responsibility boundaries.</w:t>
      </w:r>
    </w:p>
    <w:bookmarkStart w:id="104" w:name="azure-databricks-pyspark"/>
    <w:p>
      <w:pPr>
        <w:pStyle w:val="Heading2"/>
      </w:pPr>
      <w:r>
        <w:t xml:space="preserve">Azure Databricks / PySpark</w:t>
      </w:r>
    </w:p>
    <w:p>
      <w:pPr>
        <w:pStyle w:val="FirstParagraph"/>
      </w:pPr>
      <w:r>
        <w:t xml:space="preserve">Responsible for:</w:t>
      </w:r>
    </w:p>
    <w:p>
      <w:pPr>
        <w:pStyle w:val="SourceCode"/>
      </w:pPr>
      <w:r>
        <w:rPr>
          <w:rStyle w:val="VerbatimChar"/>
        </w:rPr>
        <w:t xml:space="preserve">Ingestion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Cleansing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Transformation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Integration</w:t>
      </w:r>
    </w:p>
    <w:p>
      <w:r>
        <w:pict>
          <v:rect style="width:0;height:1.5pt" o:hralign="center" o:hrstd="t" o:hr="t"/>
        </w:pict>
      </w:r>
    </w:p>
    <w:bookmarkEnd w:id="104"/>
    <w:bookmarkStart w:id="105" w:name="synapse-serverless-sql"/>
    <w:p>
      <w:pPr>
        <w:pStyle w:val="Heading2"/>
      </w:pPr>
      <w:r>
        <w:t xml:space="preserve">Synapse Serverless SQL</w:t>
      </w:r>
    </w:p>
    <w:p>
      <w:pPr>
        <w:pStyle w:val="FirstParagraph"/>
      </w:pPr>
      <w:r>
        <w:t xml:space="preserve">Responsible for:</w:t>
      </w:r>
    </w:p>
    <w:p>
      <w:pPr>
        <w:pStyle w:val="SourceCode"/>
      </w:pPr>
      <w:r>
        <w:rPr>
          <w:rStyle w:val="VerbatimChar"/>
        </w:rPr>
        <w:t xml:space="preserve">Business Logic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Business Aggregation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Business Views</w:t>
      </w:r>
    </w:p>
    <w:p>
      <w:r>
        <w:pict>
          <v:rect style="width:0;height:1.5pt" o:hralign="center" o:hrstd="t" o:hr="t"/>
        </w:pict>
      </w:r>
    </w:p>
    <w:bookmarkEnd w:id="105"/>
    <w:bookmarkStart w:id="106" w:name="cetas-1"/>
    <w:p>
      <w:pPr>
        <w:pStyle w:val="Heading2"/>
      </w:pPr>
      <w:r>
        <w:t xml:space="preserve">CETAS</w:t>
      </w:r>
    </w:p>
    <w:p>
      <w:pPr>
        <w:pStyle w:val="FirstParagraph"/>
      </w:pPr>
      <w:r>
        <w:t xml:space="preserve">Responsible for:</w:t>
      </w:r>
    </w:p>
    <w:p>
      <w:pPr>
        <w:pStyle w:val="SourceCode"/>
      </w:pPr>
      <w:r>
        <w:rPr>
          <w:rStyle w:val="VerbatimChar"/>
        </w:rPr>
        <w:t xml:space="preserve">Business View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Materialization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Parquet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ADLS Gold</w:t>
      </w:r>
    </w:p>
    <w:p>
      <w:r>
        <w:pict>
          <v:rect style="width:0;height:1.5pt" o:hralign="center" o:hrstd="t" o:hr="t"/>
        </w:pict>
      </w:r>
    </w:p>
    <w:bookmarkEnd w:id="106"/>
    <w:bookmarkStart w:id="107" w:name="power-bi"/>
    <w:p>
      <w:pPr>
        <w:pStyle w:val="Heading2"/>
      </w:pPr>
      <w:r>
        <w:t xml:space="preserve">Power BI</w:t>
      </w:r>
    </w:p>
    <w:p>
      <w:pPr>
        <w:pStyle w:val="FirstParagraph"/>
      </w:pPr>
      <w:r>
        <w:t xml:space="preserve">Responsible for:</w:t>
      </w:r>
    </w:p>
    <w:p>
      <w:pPr>
        <w:pStyle w:val="SourceCode"/>
      </w:pPr>
      <w:r>
        <w:rPr>
          <w:rStyle w:val="VerbatimChar"/>
        </w:rPr>
        <w:t xml:space="preserve">Visualization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KPI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Business Decision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complete-end-to-end-architecture"/>
    <w:p>
      <w:pPr>
        <w:pStyle w:val="Heading1"/>
      </w:pPr>
      <w:r>
        <w:t xml:space="preserve">47. Complete End-to-End Architecture</w:t>
      </w:r>
    </w:p>
    <w:p>
      <w:pPr>
        <w:pStyle w:val="FirstParagraph"/>
      </w:pPr>
      <w:r>
        <w:t xml:space="preserve">The final Olist architecture is therefore:</w:t>
      </w:r>
    </w:p>
    <w:p>
      <w:pPr>
        <w:pStyle w:val="SourceCode"/>
      </w:pPr>
      <w:r>
        <w:rPr>
          <w:rStyle w:val="VerbatimChar"/>
        </w:rPr>
        <w:t xml:space="preserve">                         OLIST DATASET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│    ADLS GEN2    │</w:t>
      </w:r>
      <w:r>
        <w:br/>
      </w:r>
      <w:r>
        <w:rPr>
          <w:rStyle w:val="VerbatimChar"/>
        </w:rPr>
        <w:t xml:space="preserve">                     │    RAW LAYER    │</w:t>
      </w:r>
      <w:r>
        <w:br/>
      </w:r>
      <w:r>
        <w:rPr>
          <w:rStyle w:val="VerbatimChar"/>
        </w:rPr>
        <w:t xml:space="preserve">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│    DATABRICKS   │</w:t>
      </w:r>
      <w:r>
        <w:br/>
      </w:r>
      <w:r>
        <w:rPr>
          <w:rStyle w:val="VerbatimChar"/>
        </w:rPr>
        <w:t xml:space="preserve">                     │     PySpark     │</w:t>
      </w:r>
      <w:r>
        <w:br/>
      </w:r>
      <w:r>
        <w:rPr>
          <w:rStyle w:val="VerbatimChar"/>
        </w:rPr>
        <w:t xml:space="preserve">                     ├─────────────────┤</w:t>
      </w:r>
      <w:r>
        <w:br/>
      </w:r>
      <w:r>
        <w:rPr>
          <w:rStyle w:val="VerbatimChar"/>
        </w:rPr>
        <w:t xml:space="preserve">                     │ Validation      │</w:t>
      </w:r>
      <w:r>
        <w:br/>
      </w:r>
      <w:r>
        <w:rPr>
          <w:rStyle w:val="VerbatimChar"/>
        </w:rPr>
        <w:t xml:space="preserve">                     │ Cleansing       │</w:t>
      </w:r>
      <w:r>
        <w:br/>
      </w:r>
      <w:r>
        <w:rPr>
          <w:rStyle w:val="VerbatimChar"/>
        </w:rPr>
        <w:t xml:space="preserve">                     │ Transformation  │</w:t>
      </w:r>
      <w:r>
        <w:br/>
      </w:r>
      <w:r>
        <w:rPr>
          <w:rStyle w:val="VerbatimChar"/>
        </w:rPr>
        <w:t xml:space="preserve">                     │ Integration     │</w:t>
      </w:r>
      <w:r>
        <w:br/>
      </w:r>
      <w:r>
        <w:rPr>
          <w:rStyle w:val="VerbatimChar"/>
        </w:rPr>
        <w:t xml:space="preserve">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│   ADLS GEN2     │</w:t>
      </w:r>
      <w:r>
        <w:br/>
      </w:r>
      <w:r>
        <w:rPr>
          <w:rStyle w:val="VerbatimChar"/>
        </w:rPr>
        <w:t xml:space="preserve">                     │ CLEANED DATA    │</w:t>
      </w:r>
      <w:r>
        <w:br/>
      </w:r>
      <w:r>
        <w:rPr>
          <w:rStyle w:val="VerbatimChar"/>
        </w:rPr>
        <w:t xml:space="preserve">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│ SYNAPSE SERVERLESS│</w:t>
      </w:r>
      <w:r>
        <w:br/>
      </w:r>
      <w:r>
        <w:rPr>
          <w:rStyle w:val="VerbatimChar"/>
        </w:rPr>
        <w:t xml:space="preserve">                     │     SQL POOL    │</w:t>
      </w:r>
      <w:r>
        <w:br/>
      </w:r>
      <w:r>
        <w:rPr>
          <w:rStyle w:val="VerbatimChar"/>
        </w:rPr>
        <w:t xml:space="preserve">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     BUSINESS SERVING       │</w:t>
      </w:r>
      <w:r>
        <w:br/>
      </w:r>
      <w:r>
        <w:rPr>
          <w:rStyle w:val="VerbatimChar"/>
        </w:rPr>
        <w:t xml:space="preserve">                │            VIEWS            │</w:t>
      </w:r>
      <w:r>
        <w:br/>
      </w:r>
      <w:r>
        <w:rPr>
          <w:rStyle w:val="VerbatimChar"/>
        </w:rPr>
        <w:t xml:space="preserve">                ├─────────────────────────────┤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        │ sales                       │</w:t>
      </w:r>
      <w:r>
        <w:br/>
      </w:r>
      <w:r>
        <w:rPr>
          <w:rStyle w:val="VerbatimChar"/>
        </w:rPr>
        <w:t xml:space="preserve">                │ customer                    │</w:t>
      </w:r>
      <w:r>
        <w:br/>
      </w:r>
      <w:r>
        <w:rPr>
          <w:rStyle w:val="VerbatimChar"/>
        </w:rPr>
        <w:t xml:space="preserve">                │ marketplace                 │</w:t>
      </w:r>
      <w:r>
        <w:br/>
      </w:r>
      <w:r>
        <w:rPr>
          <w:rStyle w:val="VerbatimChar"/>
        </w:rPr>
        <w:t xml:space="preserve">                │ operations                  │</w:t>
      </w:r>
      <w:r>
        <w:br/>
      </w:r>
      <w:r>
        <w:rPr>
          <w:rStyle w:val="VerbatimChar"/>
        </w:rPr>
        <w:t xml:space="preserve">                │ commercial                  │</w:t>
      </w:r>
      <w:r>
        <w:br/>
      </w:r>
      <w:r>
        <w:rPr>
          <w:rStyle w:val="VerbatimChar"/>
        </w:rPr>
        <w:t xml:space="preserve">  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│      CETAS      │</w:t>
      </w:r>
      <w:r>
        <w:br/>
      </w:r>
      <w:r>
        <w:rPr>
          <w:rStyle w:val="VerbatimChar"/>
        </w:rPr>
        <w:t xml:space="preserve">                     │ CREATE EXTERNAL │</w:t>
      </w:r>
      <w:r>
        <w:br/>
      </w:r>
      <w:r>
        <w:rPr>
          <w:rStyle w:val="VerbatimChar"/>
        </w:rPr>
        <w:t xml:space="preserve">                     │ TABLE AS SELECT │</w:t>
      </w:r>
      <w:r>
        <w:br/>
      </w:r>
      <w:r>
        <w:rPr>
          <w:rStyle w:val="VerbatimChar"/>
        </w:rPr>
        <w:t xml:space="preserve">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│    ADLS GEN2    │</w:t>
      </w:r>
      <w:r>
        <w:br/>
      </w:r>
      <w:r>
        <w:rPr>
          <w:rStyle w:val="VerbatimChar"/>
        </w:rPr>
        <w:t xml:space="preserve">                     │ GOLD / SERVING  │</w:t>
      </w:r>
      <w:r>
        <w:br/>
      </w:r>
      <w:r>
        <w:rPr>
          <w:rStyle w:val="VerbatimChar"/>
        </w:rPr>
        <w:t xml:space="preserve">                     ├─────────────────┤</w:t>
      </w:r>
      <w:r>
        <w:br/>
      </w:r>
      <w:r>
        <w:rPr>
          <w:rStyle w:val="VerbatimChar"/>
        </w:rPr>
        <w:t xml:space="preserve">                     │ sales/          │</w:t>
      </w:r>
      <w:r>
        <w:br/>
      </w:r>
      <w:r>
        <w:rPr>
          <w:rStyle w:val="VerbatimChar"/>
        </w:rPr>
        <w:t xml:space="preserve">                     │ customer/       │</w:t>
      </w:r>
      <w:r>
        <w:br/>
      </w:r>
      <w:r>
        <w:rPr>
          <w:rStyle w:val="VerbatimChar"/>
        </w:rPr>
        <w:t xml:space="preserve">                     │ marketplace/    │</w:t>
      </w:r>
      <w:r>
        <w:br/>
      </w:r>
      <w:r>
        <w:rPr>
          <w:rStyle w:val="VerbatimChar"/>
        </w:rPr>
        <w:t xml:space="preserve">                     │ operations/     │</w:t>
      </w:r>
      <w:r>
        <w:br/>
      </w:r>
      <w:r>
        <w:rPr>
          <w:rStyle w:val="VerbatimChar"/>
        </w:rPr>
        <w:t xml:space="preserve">                     │ commercial/     │</w:t>
      </w:r>
      <w:r>
        <w:br/>
      </w:r>
      <w:r>
        <w:rPr>
          <w:rStyle w:val="VerbatimChar"/>
        </w:rPr>
        <w:t xml:space="preserve">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│     PARQUET     │</w:t>
      </w:r>
      <w:r>
        <w:br/>
      </w:r>
      <w:r>
        <w:rPr>
          <w:rStyle w:val="VerbatimChar"/>
        </w:rPr>
        <w:t xml:space="preserve">                     │     DATASETS    │</w:t>
      </w:r>
      <w:r>
        <w:br/>
      </w:r>
      <w:r>
        <w:rPr>
          <w:rStyle w:val="VerbatimChar"/>
        </w:rPr>
        <w:t xml:space="preserve">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│     POWER BI    │</w:t>
      </w:r>
      <w:r>
        <w:br/>
      </w:r>
      <w:r>
        <w:rPr>
          <w:rStyle w:val="VerbatimChar"/>
        </w:rPr>
        <w:t xml:space="preserve">                     │    DASHBOARDS   │</w:t>
      </w:r>
      <w:r>
        <w:br/>
      </w:r>
      <w:r>
        <w:rPr>
          <w:rStyle w:val="VerbatimChar"/>
        </w:rPr>
        <w:t xml:space="preserve">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BUSINESS INSIGHTS</w:t>
      </w:r>
    </w:p>
    <w:p>
      <w:r>
        <w:pict>
          <v:rect style="width:0;height:1.5pt" o:hralign="center" o:hrstd="t" o:hr="t"/>
        </w:pict>
      </w:r>
    </w:p>
    <w:bookmarkEnd w:id="109"/>
    <w:bookmarkStart w:id="110" w:name="final-data-product-structure"/>
    <w:p>
      <w:pPr>
        <w:pStyle w:val="Heading1"/>
      </w:pPr>
      <w:r>
        <w:t xml:space="preserve">48. Final Data Product Structure</w:t>
      </w:r>
    </w:p>
    <w:p>
      <w:pPr>
        <w:pStyle w:val="FirstParagraph"/>
      </w:pPr>
      <w:r>
        <w:t xml:space="preserve">The final Gold/Serving layer is effectively a collection of</w:t>
      </w:r>
      <w:r>
        <w:t xml:space="preserve"> </w:t>
      </w:r>
      <w:r>
        <w:rPr>
          <w:b/>
          <w:bCs/>
        </w:rPr>
        <w:t xml:space="preserve">10 business data products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GOLD / SERVED DATA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SALES</w:t>
      </w:r>
      <w:r>
        <w:br/>
      </w:r>
      <w:r>
        <w:rPr>
          <w:rStyle w:val="VerbatimChar"/>
        </w:rPr>
        <w:t xml:space="preserve">│   ├── Sales Performance</w:t>
      </w:r>
      <w:r>
        <w:br/>
      </w:r>
      <w:r>
        <w:rPr>
          <w:rStyle w:val="VerbatimChar"/>
        </w:rPr>
        <w:t xml:space="preserve">│   └── Product Category Performance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CUSTOMER</w:t>
      </w:r>
      <w:r>
        <w:br/>
      </w:r>
      <w:r>
        <w:rPr>
          <w:rStyle w:val="VerbatimChar"/>
        </w:rPr>
        <w:t xml:space="preserve">│   ├── Customer 360</w:t>
      </w:r>
      <w:r>
        <w:br/>
      </w:r>
      <w:r>
        <w:rPr>
          <w:rStyle w:val="VerbatimChar"/>
        </w:rPr>
        <w:t xml:space="preserve">│   └── Customer Satisfaction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MARKETPLACE</w:t>
      </w:r>
      <w:r>
        <w:br/>
      </w:r>
      <w:r>
        <w:rPr>
          <w:rStyle w:val="VerbatimChar"/>
        </w:rPr>
        <w:t xml:space="preserve">│   └── Seller Performance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OPERATIONS</w:t>
      </w:r>
      <w:r>
        <w:br/>
      </w:r>
      <w:r>
        <w:rPr>
          <w:rStyle w:val="VerbatimChar"/>
        </w:rPr>
        <w:t xml:space="preserve">│   ├── Delivery Performance</w:t>
      </w:r>
      <w:r>
        <w:br/>
      </w:r>
      <w:r>
        <w:rPr>
          <w:rStyle w:val="VerbatimChar"/>
        </w:rPr>
        <w:t xml:space="preserve">│   ├── Freight Cost Analysis</w:t>
      </w:r>
      <w:r>
        <w:br/>
      </w:r>
      <w:r>
        <w:rPr>
          <w:rStyle w:val="VerbatimChar"/>
        </w:rPr>
        <w:t xml:space="preserve">│   └── Order Operational Risk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COMMERCIAL</w:t>
      </w:r>
      <w:r>
        <w:br/>
      </w:r>
      <w:r>
        <w:rPr>
          <w:rStyle w:val="VerbatimChar"/>
        </w:rPr>
        <w:t xml:space="preserve">    ├── Geographical Performance</w:t>
      </w:r>
      <w:r>
        <w:br/>
      </w:r>
      <w:r>
        <w:rPr>
          <w:rStyle w:val="VerbatimChar"/>
        </w:rPr>
        <w:t xml:space="preserve">    └── Payment Behavior</w:t>
      </w:r>
    </w:p>
    <w:p>
      <w:pPr>
        <w:pStyle w:val="FirstParagraph"/>
      </w:pPr>
      <w:r>
        <w:t xml:space="preserve">This is an important architectural distinction:</w:t>
      </w:r>
    </w:p>
    <w:p>
      <w:pPr>
        <w:pStyle w:val="BlockText"/>
      </w:pPr>
      <w:r>
        <w:t xml:space="preserve">The Gold layer is no longer simply a copy of the cleaned Olist tables. It is a collection of</w:t>
      </w:r>
      <w:r>
        <w:t xml:space="preserve"> </w:t>
      </w:r>
      <w:r>
        <w:rPr>
          <w:b/>
          <w:bCs/>
        </w:rPr>
        <w:t xml:space="preserve">business-oriented analytical datasets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0"/>
    <w:bookmarkStart w:id="111" w:name="recommended-project-sql-file-structure"/>
    <w:p>
      <w:pPr>
        <w:pStyle w:val="Heading1"/>
      </w:pPr>
      <w:r>
        <w:t xml:space="preserve">49. Recommended Project SQL File Structure</w:t>
      </w:r>
    </w:p>
    <w:p>
      <w:pPr>
        <w:pStyle w:val="FirstParagraph"/>
      </w:pPr>
      <w:r>
        <w:t xml:space="preserve">For maintainability, the Synapse SQL project can be organized as:</w:t>
      </w:r>
    </w:p>
    <w:p>
      <w:pPr>
        <w:pStyle w:val="SourceCode"/>
      </w:pPr>
      <w:r>
        <w:rPr>
          <w:rStyle w:val="VerbatimChar"/>
        </w:rPr>
        <w:t xml:space="preserve">synapse_sql/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01_database_setup/</w:t>
      </w:r>
      <w:r>
        <w:br/>
      </w:r>
      <w:r>
        <w:rPr>
          <w:rStyle w:val="VerbatimChar"/>
        </w:rPr>
        <w:t xml:space="preserve">│   └── 01_CETAS_Setup.sql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02_business_views/</w:t>
      </w:r>
      <w:r>
        <w:br/>
      </w:r>
      <w:r>
        <w:rPr>
          <w:rStyle w:val="VerbatimChar"/>
        </w:rPr>
        <w:t xml:space="preserve">│   ├── sales/</w:t>
      </w:r>
      <w:r>
        <w:br/>
      </w:r>
      <w:r>
        <w:rPr>
          <w:rStyle w:val="VerbatimChar"/>
        </w:rPr>
        <w:t xml:space="preserve">│   ├── customer/</w:t>
      </w:r>
      <w:r>
        <w:br/>
      </w:r>
      <w:r>
        <w:rPr>
          <w:rStyle w:val="VerbatimChar"/>
        </w:rPr>
        <w:t xml:space="preserve">│   ├── marketplace/</w:t>
      </w:r>
      <w:r>
        <w:br/>
      </w:r>
      <w:r>
        <w:rPr>
          <w:rStyle w:val="VerbatimChar"/>
        </w:rPr>
        <w:t xml:space="preserve">│   ├── operations/</w:t>
      </w:r>
      <w:r>
        <w:br/>
      </w:r>
      <w:r>
        <w:rPr>
          <w:rStyle w:val="VerbatimChar"/>
        </w:rPr>
        <w:t xml:space="preserve">│   └── commercial/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03_cetas/</w:t>
      </w:r>
      <w:r>
        <w:br/>
      </w:r>
      <w:r>
        <w:rPr>
          <w:rStyle w:val="VerbatimChar"/>
        </w:rPr>
        <w:t xml:space="preserve">│   └── 02_CETAS_Business_Views.sql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04_validation/</w:t>
      </w:r>
      <w:r>
        <w:br/>
      </w:r>
      <w:r>
        <w:rPr>
          <w:rStyle w:val="VerbatimChar"/>
        </w:rPr>
        <w:t xml:space="preserve">    └── 03_CETAS_Validation.sql</w:t>
      </w:r>
    </w:p>
    <w:p>
      <w:pPr>
        <w:pStyle w:val="FirstParagraph"/>
      </w:pPr>
      <w:r>
        <w:t xml:space="preserve">This separates:</w:t>
      </w:r>
    </w:p>
    <w:p>
      <w:pPr>
        <w:pStyle w:val="SourceCode"/>
      </w:pPr>
      <w:r>
        <w:rPr>
          <w:rStyle w:val="VerbatimChar"/>
        </w:rPr>
        <w:t xml:space="preserve">Setup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Business Logic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Materialization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Validation</w:t>
      </w:r>
    </w:p>
    <w:p>
      <w:r>
        <w:pict>
          <v:rect style="width:0;height:1.5pt" o:hralign="center" o:hrstd="t" o:hr="t"/>
        </w:pict>
      </w:r>
    </w:p>
    <w:bookmarkEnd w:id="111"/>
    <w:bookmarkStart w:id="125" w:name="deployment-sequence"/>
    <w:p>
      <w:pPr>
        <w:pStyle w:val="Heading1"/>
      </w:pPr>
      <w:r>
        <w:t xml:space="preserve">50. Deployment Sequence</w:t>
      </w:r>
    </w:p>
    <w:p>
      <w:pPr>
        <w:pStyle w:val="FirstParagraph"/>
      </w:pPr>
      <w:r>
        <w:t xml:space="preserve">The recommended deployment sequence is:</w:t>
      </w:r>
    </w:p>
    <w:bookmarkStart w:id="112" w:name="step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Create/verify:</w:t>
      </w:r>
    </w:p>
    <w:p>
      <w:pPr>
        <w:pStyle w:val="SourceCode"/>
      </w:pPr>
      <w:r>
        <w:rPr>
          <w:rStyle w:val="VerbatimChar"/>
        </w:rPr>
        <w:t xml:space="preserve">olist_synapse_db</w:t>
      </w:r>
    </w:p>
    <w:bookmarkEnd w:id="112"/>
    <w:bookmarkStart w:id="113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Create the business schemas:</w:t>
      </w:r>
    </w:p>
    <w:p>
      <w:pPr>
        <w:pStyle w:val="SourceCode"/>
      </w:pPr>
      <w:r>
        <w:rPr>
          <w:rStyle w:val="VerbatimChar"/>
        </w:rPr>
        <w:t xml:space="preserve">sales</w:t>
      </w:r>
      <w:r>
        <w:br/>
      </w: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operations</w:t>
      </w:r>
      <w:r>
        <w:br/>
      </w:r>
      <w:r>
        <w:rPr>
          <w:rStyle w:val="VerbatimChar"/>
        </w:rPr>
        <w:t xml:space="preserve">commercial</w:t>
      </w:r>
    </w:p>
    <w:bookmarkEnd w:id="113"/>
    <w:bookmarkStart w:id="114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Create all 10 business views.</w:t>
      </w:r>
    </w:p>
    <w:bookmarkEnd w:id="114"/>
    <w:bookmarkStart w:id="115" w:name="step-4"/>
    <w:p>
      <w:pPr>
        <w:pStyle w:val="Heading3"/>
      </w:pPr>
      <w:r>
        <w:t xml:space="preserve">Step 4</w:t>
      </w:r>
    </w:p>
    <w:p>
      <w:pPr>
        <w:pStyle w:val="FirstParagraph"/>
      </w:pPr>
      <w:r>
        <w:t xml:space="preserve">Configure:</w:t>
      </w:r>
    </w:p>
    <w:p>
      <w:pPr>
        <w:pStyle w:val="SourceCode"/>
      </w:pPr>
      <w:r>
        <w:rPr>
          <w:rStyle w:val="VerbatimChar"/>
        </w:rPr>
        <w:t xml:space="preserve">Database Master Key</w:t>
      </w:r>
    </w:p>
    <w:bookmarkEnd w:id="115"/>
    <w:bookmarkStart w:id="116" w:name="step-5"/>
    <w:p>
      <w:pPr>
        <w:pStyle w:val="Heading3"/>
      </w:pPr>
      <w:r>
        <w:t xml:space="preserve">Step 5</w:t>
      </w:r>
    </w:p>
    <w:p>
      <w:pPr>
        <w:pStyle w:val="FirstParagraph"/>
      </w:pPr>
      <w:r>
        <w:t xml:space="preserve">Configure:</w:t>
      </w:r>
    </w:p>
    <w:p>
      <w:pPr>
        <w:pStyle w:val="SourceCode"/>
      </w:pPr>
      <w:r>
        <w:rPr>
          <w:rStyle w:val="VerbatimChar"/>
        </w:rPr>
        <w:t xml:space="preserve">Managed Identity Credential</w:t>
      </w:r>
    </w:p>
    <w:bookmarkEnd w:id="116"/>
    <w:bookmarkStart w:id="117" w:name="step-6"/>
    <w:p>
      <w:pPr>
        <w:pStyle w:val="Heading3"/>
      </w:pPr>
      <w:r>
        <w:t xml:space="preserve">Step 6</w:t>
      </w:r>
    </w:p>
    <w:p>
      <w:pPr>
        <w:pStyle w:val="FirstParagraph"/>
      </w:pPr>
      <w:r>
        <w:t xml:space="preserve">Configure:</w:t>
      </w:r>
    </w:p>
    <w:p>
      <w:pPr>
        <w:pStyle w:val="SourceCode"/>
      </w:pPr>
      <w:r>
        <w:rPr>
          <w:rStyle w:val="VerbatimChar"/>
        </w:rPr>
        <w:t xml:space="preserve">Parquet External File Format</w:t>
      </w:r>
    </w:p>
    <w:bookmarkEnd w:id="117"/>
    <w:bookmarkStart w:id="118" w:name="step-7"/>
    <w:p>
      <w:pPr>
        <w:pStyle w:val="Heading3"/>
      </w:pPr>
      <w:r>
        <w:t xml:space="preserve">Step 7</w:t>
      </w:r>
    </w:p>
    <w:p>
      <w:pPr>
        <w:pStyle w:val="FirstParagraph"/>
      </w:pPr>
      <w:r>
        <w:t xml:space="preserve">Configure external data sources.</w:t>
      </w:r>
    </w:p>
    <w:bookmarkEnd w:id="118"/>
    <w:bookmarkStart w:id="119" w:name="step-8"/>
    <w:p>
      <w:pPr>
        <w:pStyle w:val="Heading3"/>
      </w:pPr>
      <w:r>
        <w:t xml:space="preserve">Step 8</w:t>
      </w:r>
    </w:p>
    <w:p>
      <w:pPr>
        <w:pStyle w:val="FirstParagraph"/>
      </w:pPr>
      <w:r>
        <w:t xml:space="preserve">Execute the 10 CETAS statements.</w:t>
      </w:r>
    </w:p>
    <w:bookmarkEnd w:id="119"/>
    <w:bookmarkStart w:id="120" w:name="step-9"/>
    <w:p>
      <w:pPr>
        <w:pStyle w:val="Heading3"/>
      </w:pPr>
      <w:r>
        <w:t xml:space="preserve">Step 9</w:t>
      </w:r>
    </w:p>
    <w:p>
      <w:pPr>
        <w:pStyle w:val="FirstParagraph"/>
      </w:pPr>
      <w:r>
        <w:t xml:space="preserve">Validate:</w:t>
      </w:r>
    </w:p>
    <w:p>
      <w:pPr>
        <w:pStyle w:val="SourceCode"/>
      </w:pPr>
      <w:r>
        <w:rPr>
          <w:rStyle w:val="VerbatimChar"/>
        </w:rPr>
        <w:t xml:space="preserve">View Row Count</w:t>
      </w:r>
      <w:r>
        <w:br/>
      </w:r>
      <w:r>
        <w:rPr>
          <w:rStyle w:val="VerbatimChar"/>
        </w:rPr>
        <w:t xml:space="preserve">        =</w:t>
      </w:r>
      <w:r>
        <w:br/>
      </w:r>
      <w:r>
        <w:rPr>
          <w:rStyle w:val="VerbatimChar"/>
        </w:rPr>
        <w:t xml:space="preserve">CETAS Row Count</w:t>
      </w:r>
    </w:p>
    <w:bookmarkEnd w:id="120"/>
    <w:bookmarkStart w:id="121" w:name="step-10"/>
    <w:p>
      <w:pPr>
        <w:pStyle w:val="Heading3"/>
      </w:pPr>
      <w:r>
        <w:t xml:space="preserve">Step 10</w:t>
      </w:r>
    </w:p>
    <w:p>
      <w:pPr>
        <w:pStyle w:val="FirstParagraph"/>
      </w:pPr>
      <w:r>
        <w:t xml:space="preserve">Validate important business metrics.</w:t>
      </w:r>
    </w:p>
    <w:bookmarkEnd w:id="121"/>
    <w:bookmarkStart w:id="122" w:name="step-11"/>
    <w:p>
      <w:pPr>
        <w:pStyle w:val="Heading3"/>
      </w:pPr>
      <w:r>
        <w:t xml:space="preserve">Step 11</w:t>
      </w:r>
    </w:p>
    <w:p>
      <w:pPr>
        <w:pStyle w:val="FirstParagraph"/>
      </w:pPr>
      <w:r>
        <w:t xml:space="preserve">Verify the Parquet folders in ADLS Gen2.</w:t>
      </w:r>
    </w:p>
    <w:bookmarkEnd w:id="122"/>
    <w:bookmarkStart w:id="123" w:name="step-12"/>
    <w:p>
      <w:pPr>
        <w:pStyle w:val="Heading3"/>
      </w:pPr>
      <w:r>
        <w:t xml:space="preserve">Step 12</w:t>
      </w:r>
    </w:p>
    <w:p>
      <w:pPr>
        <w:pStyle w:val="FirstParagraph"/>
      </w:pPr>
      <w:r>
        <w:t xml:space="preserve">Connect the serving datasets to Power BI.</w:t>
      </w:r>
    </w:p>
    <w:bookmarkEnd w:id="123"/>
    <w:bookmarkStart w:id="124" w:name="step-13"/>
    <w:p>
      <w:pPr>
        <w:pStyle w:val="Heading3"/>
      </w:pPr>
      <w:r>
        <w:t xml:space="preserve">Step 13</w:t>
      </w:r>
    </w:p>
    <w:p>
      <w:pPr>
        <w:pStyle w:val="FirstParagraph"/>
      </w:pPr>
      <w:r>
        <w:t xml:space="preserve">Build and refresh business dashboards.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final-project-outcome"/>
    <w:p>
      <w:pPr>
        <w:pStyle w:val="Heading1"/>
      </w:pPr>
      <w:r>
        <w:t xml:space="preserve">51. Final Project Outcome</w:t>
      </w:r>
    </w:p>
    <w:p>
      <w:pPr>
        <w:pStyle w:val="FirstParagraph"/>
      </w:pPr>
      <w:r>
        <w:t xml:space="preserve">The Olist Big Data Engineering Project now implements the following end-to-end pattern:</w:t>
      </w:r>
    </w:p>
    <w:p>
      <w:pPr>
        <w:pStyle w:val="SourceCode"/>
      </w:pPr>
      <w:r>
        <w:rPr>
          <w:rStyle w:val="VerbatimChar"/>
        </w:rPr>
        <w:t xml:space="preserve">RAW DATA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 ENGINEERING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CLEANED + INTEGRATED DATA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SYNAPSE SERVERLESS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10 BUSINESS VIEWS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CETAS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10 PHYSICAL PARQUET DATASETS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ADLS GEN2 GOLD/SERVED DATA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POWER BI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BUSINESS INSIGHTS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10 Synapse business views</w:t>
      </w:r>
      <w:r>
        <w:t xml:space="preserve"> </w:t>
      </w:r>
      <w:r>
        <w:t xml:space="preserve">act as the logical business layer:</w:t>
      </w:r>
    </w:p>
    <w:p>
      <w:pPr>
        <w:pStyle w:val="SourceCode"/>
      </w:pPr>
      <w:r>
        <w:rPr>
          <w:rStyle w:val="VerbatimChar"/>
        </w:rPr>
        <w:t xml:space="preserve">sales</w:t>
      </w:r>
      <w:r>
        <w:br/>
      </w: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operations</w:t>
      </w:r>
      <w:r>
        <w:br/>
      </w:r>
      <w:r>
        <w:rPr>
          <w:rStyle w:val="VerbatimChar"/>
        </w:rPr>
        <w:t xml:space="preserve">commercial</w:t>
      </w:r>
    </w:p>
    <w:p>
      <w:pPr>
        <w:pStyle w:val="FirstParagraph"/>
      </w:pPr>
      <w:r>
        <w:t xml:space="preserve">CETAS then converts these logical datasets into physical Parquet-based serving datasets in ADLS Gen2.</w:t>
      </w:r>
    </w:p>
    <w:p>
      <w:pPr>
        <w:pStyle w:val="BodyText"/>
      </w:pPr>
      <w:r>
        <w:t xml:space="preserve">The resulting architecture provides:</w:t>
      </w:r>
    </w:p>
    <w:p>
      <w:pPr>
        <w:pStyle w:val="Compact"/>
        <w:numPr>
          <w:ilvl w:val="0"/>
          <w:numId w:val="1017"/>
        </w:numPr>
      </w:pPr>
      <w:r>
        <w:t xml:space="preserve">Clear separation of data engineering and business logic</w:t>
      </w:r>
    </w:p>
    <w:p>
      <w:pPr>
        <w:pStyle w:val="Compact"/>
        <w:numPr>
          <w:ilvl w:val="0"/>
          <w:numId w:val="1017"/>
        </w:numPr>
      </w:pPr>
      <w:r>
        <w:t xml:space="preserve">Reusable business views</w:t>
      </w:r>
    </w:p>
    <w:p>
      <w:pPr>
        <w:pStyle w:val="Compact"/>
        <w:numPr>
          <w:ilvl w:val="0"/>
          <w:numId w:val="1017"/>
        </w:numPr>
      </w:pPr>
      <w:r>
        <w:t xml:space="preserve">Physically materialized analytical datasets</w:t>
      </w:r>
    </w:p>
    <w:p>
      <w:pPr>
        <w:pStyle w:val="Compact"/>
        <w:numPr>
          <w:ilvl w:val="0"/>
          <w:numId w:val="1017"/>
        </w:numPr>
      </w:pPr>
      <w:r>
        <w:t xml:space="preserve">Parquet-based storage</w:t>
      </w:r>
    </w:p>
    <w:p>
      <w:pPr>
        <w:pStyle w:val="Compact"/>
        <w:numPr>
          <w:ilvl w:val="0"/>
          <w:numId w:val="1017"/>
        </w:numPr>
      </w:pPr>
      <w:r>
        <w:t xml:space="preserve">Managed Identity authentication</w:t>
      </w:r>
    </w:p>
    <w:p>
      <w:pPr>
        <w:pStyle w:val="Compact"/>
        <w:numPr>
          <w:ilvl w:val="0"/>
          <w:numId w:val="1017"/>
        </w:numPr>
      </w:pPr>
      <w:r>
        <w:t xml:space="preserve">Domain-oriented data organization</w:t>
      </w:r>
    </w:p>
    <w:p>
      <w:pPr>
        <w:pStyle w:val="Compact"/>
        <w:numPr>
          <w:ilvl w:val="0"/>
          <w:numId w:val="1017"/>
        </w:numPr>
      </w:pPr>
      <w:r>
        <w:t xml:space="preserve">Power BI-ready datasets</w:t>
      </w:r>
    </w:p>
    <w:p>
      <w:pPr>
        <w:pStyle w:val="Compact"/>
        <w:numPr>
          <w:ilvl w:val="0"/>
          <w:numId w:val="1017"/>
        </w:numPr>
      </w:pPr>
      <w:r>
        <w:t xml:space="preserve">Easier downstream consumption</w:t>
      </w:r>
    </w:p>
    <w:p>
      <w:pPr>
        <w:pStyle w:val="Compact"/>
        <w:numPr>
          <w:ilvl w:val="0"/>
          <w:numId w:val="1017"/>
        </w:numPr>
      </w:pPr>
      <w:r>
        <w:t xml:space="preserve">A scalable enterprise-style serving architecture</w:t>
      </w:r>
    </w:p>
    <w:p>
      <w:pPr>
        <w:pStyle w:val="FirstParagraph"/>
      </w:pPr>
      <w:r>
        <w:t xml:space="preserve">In short:</w:t>
      </w:r>
    </w:p>
    <w:p>
      <w:pPr>
        <w:pStyle w:val="BlockText"/>
      </w:pPr>
      <w:r>
        <w:rPr>
          <w:b/>
          <w:bCs/>
        </w:rPr>
        <w:t xml:space="preserve">Databricks prepares the data, Synapse defines the business logic, CETAS publishes the business data products, ADLS stores them, and Power BI turns them into business insights.</w:t>
      </w:r>
    </w:p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