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District Health Statistics — 2025</w:t>
      </w:r>
    </w:p>
    <w:p>
      <w:pPr>
        <w:jc w:val="center"/>
      </w:pPr>
      <w:r>
        <w:rPr>
          <w:i/>
        </w:rPr>
        <w:t>Synthetic test dataset for JanData Nexus 2</w:t>
      </w:r>
    </w:p>
    <w:p>
      <w:r>
        <w:t>Fictional medical/public-health data for testing table extraction, entity recognition, normalization, units, and cross-table joins.</w:t>
      </w:r>
    </w:p>
    <w:p>
      <w:pPr>
        <w:pStyle w:val="Heading2"/>
      </w:pPr>
      <w:r>
        <w:t>Table 1 — District Hospital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Government Hospitals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Beds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Doctors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Nurses</w:t>
            </w:r>
          </w:p>
        </w:tc>
      </w:tr>
      <w:tr>
        <w:tc>
          <w:tcPr>
            <w:tcW w:type="dxa" w:w="1728"/>
            <w:vAlign w:val="center"/>
          </w:tcPr>
          <w:p>
            <w:r>
              <w:t>Dakshina Kannada</w:t>
            </w:r>
          </w:p>
        </w:tc>
        <w:tc>
          <w:tcPr>
            <w:tcW w:type="dxa" w:w="1728"/>
            <w:vAlign w:val="center"/>
          </w:tcPr>
          <w:p>
            <w:r>
              <w:t>18</w:t>
            </w:r>
          </w:p>
        </w:tc>
        <w:tc>
          <w:tcPr>
            <w:tcW w:type="dxa" w:w="1728"/>
            <w:vAlign w:val="center"/>
          </w:tcPr>
          <w:p>
            <w:r>
              <w:t>2140</w:t>
            </w:r>
          </w:p>
        </w:tc>
        <w:tc>
          <w:tcPr>
            <w:tcW w:type="dxa" w:w="1728"/>
            <w:vAlign w:val="center"/>
          </w:tcPr>
          <w:p>
            <w:r>
              <w:t>486</w:t>
            </w:r>
          </w:p>
        </w:tc>
        <w:tc>
          <w:tcPr>
            <w:tcW w:type="dxa" w:w="1728"/>
            <w:vAlign w:val="center"/>
          </w:tcPr>
          <w:p>
            <w:r>
              <w:t>1125</w:t>
            </w:r>
          </w:p>
        </w:tc>
      </w:tr>
      <w:tr>
        <w:tc>
          <w:tcPr>
            <w:tcW w:type="dxa" w:w="1728"/>
            <w:vAlign w:val="center"/>
          </w:tcPr>
          <w:p>
            <w:r>
              <w:t>Udupi</w:t>
            </w:r>
          </w:p>
        </w:tc>
        <w:tc>
          <w:tcPr>
            <w:tcW w:type="dxa" w:w="1728"/>
            <w:vAlign w:val="center"/>
          </w:tcPr>
          <w:p>
            <w:r>
              <w:t>12</w:t>
            </w:r>
          </w:p>
        </w:tc>
        <w:tc>
          <w:tcPr>
            <w:tcW w:type="dxa" w:w="1728"/>
            <w:vAlign w:val="center"/>
          </w:tcPr>
          <w:p>
            <w:r>
              <w:t>1380</w:t>
            </w:r>
          </w:p>
        </w:tc>
        <w:tc>
          <w:tcPr>
            <w:tcW w:type="dxa" w:w="1728"/>
            <w:vAlign w:val="center"/>
          </w:tcPr>
          <w:p>
            <w:r>
              <w:t>312</w:t>
            </w:r>
          </w:p>
        </w:tc>
        <w:tc>
          <w:tcPr>
            <w:tcW w:type="dxa" w:w="1728"/>
            <w:vAlign w:val="center"/>
          </w:tcPr>
          <w:p>
            <w:r>
              <w:t>764</w:t>
            </w:r>
          </w:p>
        </w:tc>
      </w:tr>
      <w:tr>
        <w:tc>
          <w:tcPr>
            <w:tcW w:type="dxa" w:w="1728"/>
            <w:vAlign w:val="center"/>
          </w:tcPr>
          <w:p>
            <w:r>
              <w:t>Shivamogga</w:t>
            </w:r>
          </w:p>
        </w:tc>
        <w:tc>
          <w:tcPr>
            <w:tcW w:type="dxa" w:w="1728"/>
            <w:vAlign w:val="center"/>
          </w:tcPr>
          <w:p>
            <w:r>
              <w:t>16</w:t>
            </w:r>
          </w:p>
        </w:tc>
        <w:tc>
          <w:tcPr>
            <w:tcW w:type="dxa" w:w="1728"/>
            <w:vAlign w:val="center"/>
          </w:tcPr>
          <w:p>
            <w:r>
              <w:t>1765</w:t>
            </w:r>
          </w:p>
        </w:tc>
        <w:tc>
          <w:tcPr>
            <w:tcW w:type="dxa" w:w="1728"/>
            <w:vAlign w:val="center"/>
          </w:tcPr>
          <w:p>
            <w:r>
              <w:t>358</w:t>
            </w:r>
          </w:p>
        </w:tc>
        <w:tc>
          <w:tcPr>
            <w:tcW w:type="dxa" w:w="1728"/>
            <w:vAlign w:val="center"/>
          </w:tcPr>
          <w:p>
            <w:r>
              <w:t>892</w:t>
            </w:r>
          </w:p>
        </w:tc>
      </w:tr>
      <w:tr>
        <w:tc>
          <w:tcPr>
            <w:tcW w:type="dxa" w:w="1728"/>
            <w:vAlign w:val="center"/>
          </w:tcPr>
          <w:p>
            <w:r>
              <w:t>Chikkamagaluru</w:t>
            </w:r>
          </w:p>
        </w:tc>
        <w:tc>
          <w:tcPr>
            <w:tcW w:type="dxa" w:w="1728"/>
            <w:vAlign w:val="center"/>
          </w:tcPr>
          <w:p>
            <w:r>
              <w:t>11</w:t>
            </w:r>
          </w:p>
        </w:tc>
        <w:tc>
          <w:tcPr>
            <w:tcW w:type="dxa" w:w="1728"/>
            <w:vAlign w:val="center"/>
          </w:tcPr>
          <w:p>
            <w:r>
              <w:t>1040</w:t>
            </w:r>
          </w:p>
        </w:tc>
        <w:tc>
          <w:tcPr>
            <w:tcW w:type="dxa" w:w="1728"/>
            <w:vAlign w:val="center"/>
          </w:tcPr>
          <w:p>
            <w:r>
              <w:t>241</w:t>
            </w:r>
          </w:p>
        </w:tc>
        <w:tc>
          <w:tcPr>
            <w:tcW w:type="dxa" w:w="1728"/>
            <w:vAlign w:val="center"/>
          </w:tcPr>
          <w:p>
            <w:r>
              <w:t>536</w:t>
            </w:r>
          </w:p>
        </w:tc>
      </w:tr>
      <w:tr>
        <w:tc>
          <w:tcPr>
            <w:tcW w:type="dxa" w:w="1728"/>
            <w:vAlign w:val="center"/>
          </w:tcPr>
          <w:p>
            <w:r>
              <w:t>Kodagu</w:t>
            </w:r>
          </w:p>
        </w:tc>
        <w:tc>
          <w:tcPr>
            <w:tcW w:type="dxa" w:w="1728"/>
            <w:vAlign w:val="center"/>
          </w:tcPr>
          <w:p>
            <w:r>
              <w:t>8</w:t>
            </w:r>
          </w:p>
        </w:tc>
        <w:tc>
          <w:tcPr>
            <w:tcW w:type="dxa" w:w="1728"/>
            <w:vAlign w:val="center"/>
          </w:tcPr>
          <w:p>
            <w:r>
              <w:t>690</w:t>
            </w:r>
          </w:p>
        </w:tc>
        <w:tc>
          <w:tcPr>
            <w:tcW w:type="dxa" w:w="1728"/>
            <w:vAlign w:val="center"/>
          </w:tcPr>
          <w:p>
            <w:r>
              <w:t>164</w:t>
            </w:r>
          </w:p>
        </w:tc>
        <w:tc>
          <w:tcPr>
            <w:tcW w:type="dxa" w:w="1728"/>
            <w:vAlign w:val="center"/>
          </w:tcPr>
          <w:p>
            <w:r>
              <w:t>382</w:t>
            </w:r>
          </w:p>
        </w:tc>
      </w:tr>
      <w:tr>
        <w:tc>
          <w:tcPr>
            <w:tcW w:type="dxa" w:w="1728"/>
            <w:vAlign w:val="center"/>
          </w:tcPr>
          <w:p>
            <w:r>
              <w:t>Belagavi</w:t>
            </w:r>
          </w:p>
        </w:tc>
        <w:tc>
          <w:tcPr>
            <w:tcW w:type="dxa" w:w="1728"/>
            <w:vAlign w:val="center"/>
          </w:tcPr>
          <w:p>
            <w:r>
              <w:t>27</w:t>
            </w:r>
          </w:p>
        </w:tc>
        <w:tc>
          <w:tcPr>
            <w:tcW w:type="dxa" w:w="1728"/>
            <w:vAlign w:val="center"/>
          </w:tcPr>
          <w:p>
            <w:r>
              <w:t>3210</w:t>
            </w:r>
          </w:p>
        </w:tc>
        <w:tc>
          <w:tcPr>
            <w:tcW w:type="dxa" w:w="1728"/>
            <w:vAlign w:val="center"/>
          </w:tcPr>
          <w:p>
            <w:r>
              <w:t>702</w:t>
            </w:r>
          </w:p>
        </w:tc>
        <w:tc>
          <w:tcPr>
            <w:tcW w:type="dxa" w:w="1728"/>
            <w:vAlign w:val="center"/>
          </w:tcPr>
          <w:p>
            <w:r>
              <w:t>1680</w:t>
            </w:r>
          </w:p>
        </w:tc>
      </w:tr>
    </w:tbl>
    <w:p>
      <w:pPr>
        <w:pStyle w:val="Heading2"/>
      </w:pPr>
      <w:r>
        <w:t>Table 2 — Dengue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Disease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Reported Cases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Population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Rate per 100,000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Dakshina Kannada</w:t>
            </w:r>
          </w:p>
        </w:tc>
        <w:tc>
          <w:tcPr>
            <w:tcW w:type="dxa" w:w="1728"/>
            <w:vAlign w:val="center"/>
          </w:tcPr>
          <w:p>
            <w:r>
              <w:t>Dengue</w:t>
            </w:r>
          </w:p>
        </w:tc>
        <w:tc>
          <w:tcPr>
            <w:tcW w:type="dxa" w:w="1728"/>
            <w:vAlign w:val="center"/>
          </w:tcPr>
          <w:p>
            <w:r>
              <w:t>1842</w:t>
            </w:r>
          </w:p>
        </w:tc>
        <w:tc>
          <w:tcPr>
            <w:tcW w:type="dxa" w:w="1728"/>
            <w:vAlign w:val="center"/>
          </w:tcPr>
          <w:p>
            <w:r>
              <w:t>1524000</w:t>
            </w:r>
          </w:p>
        </w:tc>
        <w:tc>
          <w:tcPr>
            <w:tcW w:type="dxa" w:w="1728"/>
            <w:vAlign w:val="center"/>
          </w:tcPr>
          <w:p>
            <w:r>
              <w:t>120.9</w:t>
            </w:r>
          </w:p>
        </w:tc>
      </w:tr>
      <w:tr>
        <w:tc>
          <w:tcPr>
            <w:tcW w:type="dxa" w:w="1728"/>
            <w:vAlign w:val="center"/>
          </w:tcPr>
          <w:p>
            <w:r>
              <w:t>Udupi</w:t>
            </w:r>
          </w:p>
        </w:tc>
        <w:tc>
          <w:tcPr>
            <w:tcW w:type="dxa" w:w="1728"/>
            <w:vAlign w:val="center"/>
          </w:tcPr>
          <w:p>
            <w:r>
              <w:t>Dengue</w:t>
            </w:r>
          </w:p>
        </w:tc>
        <w:tc>
          <w:tcPr>
            <w:tcW w:type="dxa" w:w="1728"/>
            <w:vAlign w:val="center"/>
          </w:tcPr>
          <w:p>
            <w:r>
              <w:t>1264</w:t>
            </w:r>
          </w:p>
        </w:tc>
        <w:tc>
          <w:tcPr>
            <w:tcW w:type="dxa" w:w="1728"/>
            <w:vAlign w:val="center"/>
          </w:tcPr>
          <w:p>
            <w:r>
              <w:t>1187000</w:t>
            </w:r>
          </w:p>
        </w:tc>
        <w:tc>
          <w:tcPr>
            <w:tcW w:type="dxa" w:w="1728"/>
            <w:vAlign w:val="center"/>
          </w:tcPr>
          <w:p>
            <w:r>
              <w:t>106.5</w:t>
            </w:r>
          </w:p>
        </w:tc>
      </w:tr>
      <w:tr>
        <w:tc>
          <w:tcPr>
            <w:tcW w:type="dxa" w:w="1728"/>
            <w:vAlign w:val="center"/>
          </w:tcPr>
          <w:p>
            <w:r>
              <w:t>Shivamogga</w:t>
            </w:r>
          </w:p>
        </w:tc>
        <w:tc>
          <w:tcPr>
            <w:tcW w:type="dxa" w:w="1728"/>
            <w:vAlign w:val="center"/>
          </w:tcPr>
          <w:p>
            <w:r>
              <w:t>Dengue</w:t>
            </w:r>
          </w:p>
        </w:tc>
        <w:tc>
          <w:tcPr>
            <w:tcW w:type="dxa" w:w="1728"/>
            <w:vAlign w:val="center"/>
          </w:tcPr>
          <w:p>
            <w:r>
              <w:t>973</w:t>
            </w:r>
          </w:p>
        </w:tc>
        <w:tc>
          <w:tcPr>
            <w:tcW w:type="dxa" w:w="1728"/>
            <w:vAlign w:val="center"/>
          </w:tcPr>
          <w:p>
            <w:r>
              <w:t>1823000</w:t>
            </w:r>
          </w:p>
        </w:tc>
        <w:tc>
          <w:tcPr>
            <w:tcW w:type="dxa" w:w="1728"/>
            <w:vAlign w:val="center"/>
          </w:tcPr>
          <w:p>
            <w:r>
              <w:t>53.4</w:t>
            </w:r>
          </w:p>
        </w:tc>
      </w:tr>
      <w:tr>
        <w:tc>
          <w:tcPr>
            <w:tcW w:type="dxa" w:w="1728"/>
            <w:vAlign w:val="center"/>
          </w:tcPr>
          <w:p>
            <w:r>
              <w:t>Chikkamagaluru</w:t>
            </w:r>
          </w:p>
        </w:tc>
        <w:tc>
          <w:tcPr>
            <w:tcW w:type="dxa" w:w="1728"/>
            <w:vAlign w:val="center"/>
          </w:tcPr>
          <w:p>
            <w:r>
              <w:t>Dengue</w:t>
            </w:r>
          </w:p>
        </w:tc>
        <w:tc>
          <w:tcPr>
            <w:tcW w:type="dxa" w:w="1728"/>
            <w:vAlign w:val="center"/>
          </w:tcPr>
          <w:p>
            <w:r>
              <w:t>618</w:t>
            </w:r>
          </w:p>
        </w:tc>
        <w:tc>
          <w:tcPr>
            <w:tcW w:type="dxa" w:w="1728"/>
            <w:vAlign w:val="center"/>
          </w:tcPr>
          <w:p>
            <w:r>
              <w:t>1142000</w:t>
            </w:r>
          </w:p>
        </w:tc>
        <w:tc>
          <w:tcPr>
            <w:tcW w:type="dxa" w:w="1728"/>
            <w:vAlign w:val="center"/>
          </w:tcPr>
          <w:p>
            <w:r>
              <w:t>54.1</w:t>
            </w:r>
          </w:p>
        </w:tc>
      </w:tr>
      <w:tr>
        <w:tc>
          <w:tcPr>
            <w:tcW w:type="dxa" w:w="1728"/>
            <w:vAlign w:val="center"/>
          </w:tcPr>
          <w:p>
            <w:r>
              <w:t>Kodagu</w:t>
            </w:r>
          </w:p>
        </w:tc>
        <w:tc>
          <w:tcPr>
            <w:tcW w:type="dxa" w:w="1728"/>
            <w:vAlign w:val="center"/>
          </w:tcPr>
          <w:p>
            <w:r>
              <w:t>Dengue</w:t>
            </w:r>
          </w:p>
        </w:tc>
        <w:tc>
          <w:tcPr>
            <w:tcW w:type="dxa" w:w="1728"/>
            <w:vAlign w:val="center"/>
          </w:tcPr>
          <w:p>
            <w:r>
              <w:t>287</w:t>
            </w:r>
          </w:p>
        </w:tc>
        <w:tc>
          <w:tcPr>
            <w:tcW w:type="dxa" w:w="1728"/>
            <w:vAlign w:val="center"/>
          </w:tcPr>
          <w:p>
            <w:r>
              <w:t>575000</w:t>
            </w:r>
          </w:p>
        </w:tc>
        <w:tc>
          <w:tcPr>
            <w:tcW w:type="dxa" w:w="1728"/>
            <w:vAlign w:val="center"/>
          </w:tcPr>
          <w:p>
            <w:r>
              <w:t>49.9</w:t>
            </w:r>
          </w:p>
        </w:tc>
      </w:tr>
      <w:tr>
        <w:tc>
          <w:tcPr>
            <w:tcW w:type="dxa" w:w="1728"/>
            <w:vAlign w:val="center"/>
          </w:tcPr>
          <w:p>
            <w:r>
              <w:t>Belagavi</w:t>
            </w:r>
          </w:p>
        </w:tc>
        <w:tc>
          <w:tcPr>
            <w:tcW w:type="dxa" w:w="1728"/>
            <w:vAlign w:val="center"/>
          </w:tcPr>
          <w:p>
            <w:r>
              <w:t>Dengue</w:t>
            </w:r>
          </w:p>
        </w:tc>
        <w:tc>
          <w:tcPr>
            <w:tcW w:type="dxa" w:w="1728"/>
            <w:vAlign w:val="center"/>
          </w:tcPr>
          <w:p>
            <w:r>
              <w:t>2198</w:t>
            </w:r>
          </w:p>
        </w:tc>
        <w:tc>
          <w:tcPr>
            <w:tcW w:type="dxa" w:w="1728"/>
            <w:vAlign w:val="center"/>
          </w:tcPr>
          <w:p>
            <w:r>
              <w:t>4821000</w:t>
            </w:r>
          </w:p>
        </w:tc>
        <w:tc>
          <w:tcPr>
            <w:tcW w:type="dxa" w:w="1728"/>
            <w:vAlign w:val="center"/>
          </w:tcPr>
          <w:p>
            <w:r>
              <w:t>45.6</w:t>
            </w:r>
          </w:p>
        </w:tc>
      </w:tr>
    </w:tbl>
    <w:p>
      <w:pPr>
        <w:pStyle w:val="Heading2"/>
      </w:pPr>
      <w:r>
        <w:t>Table 3 — Maternal and Child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Institutional Deliveries (%)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Infant Mortality (per 1,000)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Fully Immunized Children (%)</w:t>
            </w:r>
          </w:p>
        </w:tc>
      </w:tr>
      <w:tr>
        <w:tc>
          <w:tcPr>
            <w:tcW w:type="dxa" w:w="2160"/>
            <w:vAlign w:val="center"/>
          </w:tcPr>
          <w:p>
            <w:r>
              <w:t>Dakshina Kannada</w:t>
            </w:r>
          </w:p>
        </w:tc>
        <w:tc>
          <w:tcPr>
            <w:tcW w:type="dxa" w:w="2160"/>
            <w:vAlign w:val="center"/>
          </w:tcPr>
          <w:p>
            <w:r>
              <w:t>98.4</w:t>
            </w:r>
          </w:p>
        </w:tc>
        <w:tc>
          <w:tcPr>
            <w:tcW w:type="dxa" w:w="2160"/>
            <w:vAlign w:val="center"/>
          </w:tcPr>
          <w:p>
            <w:r>
              <w:t>8.2</w:t>
            </w:r>
          </w:p>
        </w:tc>
        <w:tc>
          <w:tcPr>
            <w:tcW w:type="dxa" w:w="2160"/>
            <w:vAlign w:val="center"/>
          </w:tcPr>
          <w:p>
            <w:r>
              <w:t>96.8</w:t>
            </w:r>
          </w:p>
        </w:tc>
      </w:tr>
      <w:tr>
        <w:tc>
          <w:tcPr>
            <w:tcW w:type="dxa" w:w="2160"/>
            <w:vAlign w:val="center"/>
          </w:tcPr>
          <w:p>
            <w:r>
              <w:t>Udupi</w:t>
            </w:r>
          </w:p>
        </w:tc>
        <w:tc>
          <w:tcPr>
            <w:tcW w:type="dxa" w:w="2160"/>
            <w:vAlign w:val="center"/>
          </w:tcPr>
          <w:p>
            <w:r>
              <w:t>97.9</w:t>
            </w:r>
          </w:p>
        </w:tc>
        <w:tc>
          <w:tcPr>
            <w:tcW w:type="dxa" w:w="2160"/>
            <w:vAlign w:val="center"/>
          </w:tcPr>
          <w:p>
            <w:r>
              <w:t>9.1</w:t>
            </w:r>
          </w:p>
        </w:tc>
        <w:tc>
          <w:tcPr>
            <w:tcW w:type="dxa" w:w="2160"/>
            <w:vAlign w:val="center"/>
          </w:tcPr>
          <w:p>
            <w:r>
              <w:t>95.7</w:t>
            </w:r>
          </w:p>
        </w:tc>
      </w:tr>
      <w:tr>
        <w:tc>
          <w:tcPr>
            <w:tcW w:type="dxa" w:w="2160"/>
            <w:vAlign w:val="center"/>
          </w:tcPr>
          <w:p>
            <w:r>
              <w:t>Shivamogga</w:t>
            </w:r>
          </w:p>
        </w:tc>
        <w:tc>
          <w:tcPr>
            <w:tcW w:type="dxa" w:w="2160"/>
            <w:vAlign w:val="center"/>
          </w:tcPr>
          <w:p>
            <w:r>
              <w:t>94.6</w:t>
            </w:r>
          </w:p>
        </w:tc>
        <w:tc>
          <w:tcPr>
            <w:tcW w:type="dxa" w:w="2160"/>
            <w:vAlign w:val="center"/>
          </w:tcPr>
          <w:p>
            <w:r>
              <w:t>14.7</w:t>
            </w:r>
          </w:p>
        </w:tc>
        <w:tc>
          <w:tcPr>
            <w:tcW w:type="dxa" w:w="2160"/>
            <w:vAlign w:val="center"/>
          </w:tcPr>
          <w:p>
            <w:r>
              <w:t>91.8</w:t>
            </w:r>
          </w:p>
        </w:tc>
      </w:tr>
      <w:tr>
        <w:tc>
          <w:tcPr>
            <w:tcW w:type="dxa" w:w="2160"/>
            <w:vAlign w:val="center"/>
          </w:tcPr>
          <w:p>
            <w:r>
              <w:t>Chikkamagaluru</w:t>
            </w:r>
          </w:p>
        </w:tc>
        <w:tc>
          <w:tcPr>
            <w:tcW w:type="dxa" w:w="2160"/>
            <w:vAlign w:val="center"/>
          </w:tcPr>
          <w:p>
            <w:r>
              <w:t>93.2</w:t>
            </w:r>
          </w:p>
        </w:tc>
        <w:tc>
          <w:tcPr>
            <w:tcW w:type="dxa" w:w="2160"/>
            <w:vAlign w:val="center"/>
          </w:tcPr>
          <w:p>
            <w:r>
              <w:t>15.9</w:t>
            </w:r>
          </w:p>
        </w:tc>
        <w:tc>
          <w:tcPr>
            <w:tcW w:type="dxa" w:w="2160"/>
            <w:vAlign w:val="center"/>
          </w:tcPr>
          <w:p>
            <w:r>
              <w:t>90.4</w:t>
            </w:r>
          </w:p>
        </w:tc>
      </w:tr>
      <w:tr>
        <w:tc>
          <w:tcPr>
            <w:tcW w:type="dxa" w:w="2160"/>
            <w:vAlign w:val="center"/>
          </w:tcPr>
          <w:p>
            <w:r>
              <w:t>Kodagu</w:t>
            </w:r>
          </w:p>
        </w:tc>
        <w:tc>
          <w:tcPr>
            <w:tcW w:type="dxa" w:w="2160"/>
            <w:vAlign w:val="center"/>
          </w:tcPr>
          <w:p>
            <w:r>
              <w:t>96.5</w:t>
            </w:r>
          </w:p>
        </w:tc>
        <w:tc>
          <w:tcPr>
            <w:tcW w:type="dxa" w:w="2160"/>
            <w:vAlign w:val="center"/>
          </w:tcPr>
          <w:p>
            <w:r>
              <w:t>11.3</w:t>
            </w:r>
          </w:p>
        </w:tc>
        <w:tc>
          <w:tcPr>
            <w:tcW w:type="dxa" w:w="2160"/>
            <w:vAlign w:val="center"/>
          </w:tcPr>
          <w:p>
            <w:r>
              <w:t>94.9</w:t>
            </w:r>
          </w:p>
        </w:tc>
      </w:tr>
      <w:tr>
        <w:tc>
          <w:tcPr>
            <w:tcW w:type="dxa" w:w="2160"/>
            <w:vAlign w:val="center"/>
          </w:tcPr>
          <w:p>
            <w:r>
              <w:t>Belagavi</w:t>
            </w:r>
          </w:p>
        </w:tc>
        <w:tc>
          <w:tcPr>
            <w:tcW w:type="dxa" w:w="2160"/>
            <w:vAlign w:val="center"/>
          </w:tcPr>
          <w:p>
            <w:r>
              <w:t>91.8</w:t>
            </w:r>
          </w:p>
        </w:tc>
        <w:tc>
          <w:tcPr>
            <w:tcW w:type="dxa" w:w="2160"/>
            <w:vAlign w:val="center"/>
          </w:tcPr>
          <w:p>
            <w:r>
              <w:t>19.6</w:t>
            </w:r>
          </w:p>
        </w:tc>
        <w:tc>
          <w:tcPr>
            <w:tcW w:type="dxa" w:w="2160"/>
            <w:vAlign w:val="center"/>
          </w:tcPr>
          <w:p>
            <w:r>
              <w:t>88.7</w:t>
            </w:r>
          </w:p>
        </w:tc>
      </w:tr>
    </w:tbl>
    <w:p>
      <w:pPr>
        <w:pStyle w:val="Heading2"/>
      </w:pPr>
      <w:r>
        <w:t>Dataset Notes</w:t>
      </w:r>
    </w:p>
    <w:p>
      <w:pPr>
        <w:pStyle w:val="ListBullet"/>
      </w:pPr>
      <w:r>
        <w:t>Domain: healthcare / public health</w:t>
      </w:r>
    </w:p>
    <w:p>
      <w:pPr>
        <w:pStyle w:val="ListBullet"/>
      </w:pPr>
      <w:r>
        <w:t>Reporting year: 2025</w:t>
      </w:r>
    </w:p>
    <w:p>
      <w:pPr>
        <w:pStyle w:val="ListBullet"/>
      </w:pPr>
      <w:r>
        <w:t>Entity type: district</w:t>
      </w:r>
    </w:p>
    <w:p>
      <w:pPr>
        <w:pStyle w:val="ListBullet"/>
      </w:pPr>
      <w:r>
        <w:t>All values are synthetic and intended only for pipeline testing.</w:t>
      </w:r>
    </w:p>
    <w:p>
      <w:pPr>
        <w:pStyle w:val="ListBullet"/>
      </w:pPr>
      <w:r>
        <w:t>The same districts appear in all three tables to enable cross-table joins.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