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80"/>
        <w:jc w:val="center"/>
      </w:pPr>
      <w:r>
        <w:rPr>
          <w:rFonts w:ascii="DM Serif Display" w:cs="DM Serif Display" w:eastAsia="DM Serif Display" w:hAnsi="DM Serif Display"/>
          <w:b/>
          <w:bCs/>
          <w:color w:val="1B3A4B"/>
          <w:sz w:val="64"/>
          <w:szCs w:val="64"/>
        </w:rPr>
        <w:t xml:space="preserve">TASKFLOW</w:t>
      </w:r>
    </w:p>
    <w:p>
      <w:pPr>
        <w:spacing w:after="40"/>
        <w:jc w:val="center"/>
      </w:pPr>
      <w:r>
        <w:rPr>
          <w:rFonts w:ascii="Plus Jakarta Sans" w:cs="Plus Jakarta Sans" w:eastAsia="Plus Jakarta Sans" w:hAnsi="Plus Jakarta Sans"/>
          <w:color w:val="4A7C6F"/>
          <w:sz w:val="28"/>
          <w:szCs w:val="28"/>
        </w:rPr>
        <w:t xml:space="preserve">Real-Time Task Management System</w:t>
      </w:r>
    </w:p>
    <w:p>
      <w:pPr>
        <w:spacing w:after="400"/>
        <w:jc w:val="center"/>
      </w:pPr>
      <w:r>
        <w:rPr>
          <w:rFonts w:ascii="DM Serif Display" w:cs="DM Serif Display" w:eastAsia="DM Serif Display" w:hAnsi="DM Serif Display"/>
          <w:b/>
          <w:bCs/>
          <w:color w:val="1B3A4B"/>
          <w:sz w:val="40"/>
          <w:szCs w:val="40"/>
        </w:rPr>
        <w:t xml:space="preserve">Implementation Plan</w:t>
      </w:r>
    </w:p>
    <w:p>
      <w:pPr>
        <w:spacing w:after="80"/>
        <w:jc w:val="center"/>
      </w:pPr>
      <w:r>
        <w:rPr>
          <w:rFonts w:ascii="Plus Jakarta Sans" w:cs="Plus Jakarta Sans" w:eastAsia="Plus Jakarta Sans" w:hAnsi="Plus Jakarta Sans"/>
          <w:b/>
          <w:bCs/>
          <w:color w:val="E8913A"/>
          <w:sz w:val="24"/>
          <w:szCs w:val="24"/>
        </w:rPr>
        <w:t xml:space="preserve">Revised Edition — v1.1</w:t>
      </w:r>
    </w:p>
    <w:p>
      <w:pPr>
        <w:spacing w:after="40"/>
        <w:jc w:val="center"/>
      </w:pPr>
      <w:r>
        <w:rPr>
          <w:rFonts w:ascii="Plus Jakarta Sans" w:cs="Plus Jakarta Sans" w:eastAsia="Plus Jakarta Sans" w:hAnsi="Plus Jakarta Sans"/>
          <w:i/>
          <w:iCs/>
          <w:color w:val="5E6C84"/>
          <w:sz w:val="20"/>
          <w:szCs w:val="20"/>
        </w:rPr>
        <w:t xml:space="preserve">Fully Aligned with PRD (TF-PRD-001) and TRD (TF-TRD-001)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TF-IMP-001-R1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1.1 (Revised)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March 1, 2026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Approved for Development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Internal / Confidential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Related Docs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TF-PRD-001 (v1.0), TF-TRD-001 (v1.0)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800"/>
        <w:gridCol w:w="506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Feb 27, 2026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Initial implementation plan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1.1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 1, 2026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Revised to resolve all misalignments with PRD and TRD. Database changed from JSON to SQLite. Design system aligned with TRD. Milestone dates corrected. Socket.IO events reconciled. Seeded data unified.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Alignment Reconciliation Log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revision resolves all discrepancies identified between the original Implementation Plan (v1.0), the PRD (TF-PRD-001), and the TRD (TF-TRD-001). The following table documents each conflict and the resolution applied.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900"/>
        <w:gridCol w:w="1900"/>
        <w:gridCol w:w="3460"/>
      </w:tblGrid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PRD/TRD Spec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Old Impl Plan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Database technology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SQLite via better-sqlite3 with WAL mode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JSON file store (db/data.json)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Changed to SQLite per TRD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Typography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Plus Jakarta Sans + DM Serif Display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Inter (Google Fonts)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Changed to TRD fonts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#1B3A4B, #4A7C6F, #E8913A, #C0392B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#0052CC, #00875A, #FF8B00, #DE350B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Changed to TRD palette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Omar avatar color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#E8913A (Amber)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#D35400 (Orange)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Changed to #E8913A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Real-time latency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PRD: &lt; 1 second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Confirmed &lt; 1 second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Notification limit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PRD: 20 most recent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Last 50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Changed to 20 per PRD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Drag-and-drop Kanban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PRD: Could Have / v1.2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Not mentioned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Excluded from v1.0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task_completed trigger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Only Manager can complete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 triggers event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Milestone dates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Arithmetic errors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Recalculated correctly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Socket.IO events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TRD: 8 defined events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10 events (2 extra)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Aligned to TRD catalog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 /api/tasks/stats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Defined in TRD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Added to endpoint list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Database file path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db/database.sqlite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db/data.json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Changed to sqlite path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Table of Contents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1. Executive Summary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2. Implementation Phases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   2.1 Phase Timeline Overview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   2.2 Phase 1: Foundation &amp; Setup (Days 1–2)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   2.3 Phase 2: Backend API Development (Days 3–6)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   2.4 Phase 3: Real-Time &amp; Notifications (Days 7–8)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   2.5 Phase 4: Frontend UI Development (Days 9–13)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   2.6 Phase 5: Testing, QA &amp; Deployment (Days 14–15)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3. Project Structure &amp; File Architecture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4. API Endpoint Implementation Plan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5. Real-Time Event Architecture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6. Frontend Component Implementation Plan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   6.1 Design System Specifications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   6.2 Screen Implementation Breakdown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7. Testing Strategy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8. Milestones &amp; Timeline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9. Risks &amp; Mitigation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10. Deployment &amp; Launch Checklist</w:t>
      </w:r>
    </w:p>
    <w:p>
      <w:pPr>
        <w:spacing w:after="4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11. Approval &amp; Sign-Off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1. Executive Summary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1.1 Purpose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Implementation Plan provides a comprehensive, phase-by-phase roadmap for building, testing, and deploying TaskFlow v1.0. It translates the requirements captured in the PRD (TF-PRD-001) and the technical architecture defined in the TRD (TF-TRD-001) into an actionable delivery plan with concrete timelines, milestones, task assignments, and quality gates.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4A7C6F"/>
          <w:sz w:val="22"/>
          <w:szCs w:val="22"/>
        </w:rPr>
        <w:t xml:space="preserve">This is Revision 1.1, produced after a formal alignment audit identified 12 discrepancies between the original Implementation Plan and its parent documents. All conflicts have been resolved and are documented in the Alignment Reconciliation Log above.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1.2 Scope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plan covers the full implementation lifecycle from environment setup through production deployment, encompassing backend API development, real-time communication layer, frontend UI construction, integration testing, and launch readiness activities.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1.3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TaskFlow — Real-Time Task Management System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Greenfield web application (full-stack)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4 target users (1 Manager + 3 Employees)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Three-tier: Express REST API + Socket.IO + Vanilla Frontend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SQLite (embedded, zero-config via better-sqlite3 with WAL mode)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WebSocket via Socket.IO with auto-reconnect and fallback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Single-server deployment (localhost:3000)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15 working days across 5 phases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March 3, 2026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March 21, 2026</w:t>
            </w:r>
          </w:p>
        </w:tc>
      </w:tr>
    </w:tbl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1.4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Node.js v18+ LTS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Server-side JavaScript execution environment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Express.js v4.18+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HTTP server, REST API routing, middleware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Socket.IO v4.7+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Bidirectional WebSocket communication with auto-reconnect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SQLite via better-sqlite3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Persistent relational storage with WAL mode for crash recovery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Multer v1.4+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Multipart form-data handling for file attachments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Identifiers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uuid v9+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RFC4122-compliant UUID v4 generation for all entities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Zero-framework UI with modern CSS Grid/Flexbox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Chart.js v4+ (CDN)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Performance analytics visualizations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Fonts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Plus Jakarta Sans + DM Serif Display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Professional UI typography per TRD design system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2. Implementation Phases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project is divided into 5 sequential phases spanning 15 working days. Each phase has a clear objective, concrete deliverables, and a quality gate that must be passed before proceeding.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2.1 Phase Timeline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100"/>
        <w:gridCol w:w="1100"/>
        <w:gridCol w:w="1500"/>
        <w:gridCol w:w="276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Calendar Dates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Foundation &amp; Setup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Days 1–2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 3–4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Server boots with seed data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Backend API Development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4 days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Days 3–6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 5–10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All 19 APIs pass testing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Real-Time &amp; Notifications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Days 7–8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 11–12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Events propagate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Frontend UI Development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5 days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Days 9–13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 13–19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UI complete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Testing, QA &amp; Deployment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Days 14–15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 20–21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Launch ready</w:t>
            </w:r>
          </w:p>
        </w:tc>
      </w:tr>
    </w:tbl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5E6C84"/>
          <w:sz w:val="22"/>
          <w:szCs w:val="22"/>
        </w:rPr>
        <w:t xml:space="preserve">Note: Calendar dates account for weekends (Mar 8–9 and Mar 15–16 are non-working days).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2.2 Phase 1: Foundation &amp; Setup (Days 1–2)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Objective: Establish the project infrastructure, initialize the codebase, configure the development environment, and set up the SQLite database layer with seed data.</w:t>
      </w:r>
    </w:p>
    <w:p>
      <w:pPr>
        <w:spacing w:after="4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400"/>
        <w:gridCol w:w="900"/>
        <w:gridCol w:w="900"/>
        <w:gridCol w:w="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Dep.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T1.1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Initialize Node.js project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Set up package.json, install Express, Socket.IO, better-sqlite3, Multer, UUID dependencies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T1.2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Project structure creation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Create directory tree: server.js, public/ (css/, js/, uploads/), db/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T1.3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SQLite database layer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Initialize better-sqlite3 with WAL mode. Create 5 tables (users, tasks, comments, attachments, notifications) per TRD Section 3 schema. Add indexes on foreign keys.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T1.2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T1.4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Seed data configuration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Insert 4 users: Ahmed (Manager, #1B3A4B), Sara (Employee, #4A7C6F), Omar (Employee, #E8913A), Layla (Employee, #8E6BBF)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T1.3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T1.5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Express server setup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Configure Express with JSON middleware, static file serving, CORS headers, error handling middleware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T1.4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T1.6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Environment validation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Ensure uploads/ and db/ directories auto-create; verify server startup on port 3000; test SQLite WAL mode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T1.5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1A1A2E"/>
          <w:sz w:val="22"/>
          <w:szCs w:val="22"/>
        </w:rPr>
        <w:t xml:space="preserve">Quality Gate: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Server starts on port 3000 with npm start. SQLite database auto-creates with 5 empty tables and 4 seeded users. GET /api/users returns all 4 users.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2.3 Phase 2: Backend API Development (Days 3–6)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Objective: Implement all REST API endpoints for users, tasks, comments, attachments, notifications, and analytics. Each endpoint must be tested individually with proper error handling and input validation.</w:t>
      </w:r>
    </w:p>
    <w:p>
      <w:pPr>
        <w:spacing w:after="4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3400"/>
        <w:gridCol w:w="900"/>
        <w:gridCol w:w="900"/>
        <w:gridCol w:w="8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Dep.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T2.1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User API endpoints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 /api/users (list all 4), GET /api/users/:id (single user profile)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T2.2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 CRUD endpoints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POST /api/tasks (create with validation), GET /api/tasks (list with role-based filtering), GET /api/tasks/:id (detail with joined comments and attachments)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0.75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T2.3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 update &amp; delete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PATCH /api/tasks/:id (partial update with notification triggers), DELETE /api/tasks/:id (cascade delete of comments, attachments, and disk files per BR-07)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T2.2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T2.4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 statistics endpoint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 /api/tasks/stats — aggregate counts by status, priority; overdue count; per-employee breakdown (per TRD Section 4.3)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T2.3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T2.5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Comment system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POST /api/tasks/:id/comments (create with notification), GET /api/tasks/:id/comments (chronological thread)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T2.3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T2.6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File attachment system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POST /api/tasks/:id/attachments (Multer multipart, 10MB limit, MIME validation), GET list, DELETE with disk cleanup; UUID-prefixed filenames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T2.5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T2.7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 /api/notifications?userId (last 20 per PRD, sorted by time), PATCH mark-read, PATCH mark-all-read; notification creation helper function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T2.6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T2.8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Analytics endpoints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 /api/analytics/overview, /team, /employee/:id — computed metrics: completion rate, avg time, on-time delivery %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T2.7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T2.9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API testing &amp; validation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Test all 19 endpoints with curl/Postman; validate error responses (400, 404, 413), edge cases, cascade deletes, role-based access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T2.8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1A1A2E"/>
          <w:sz w:val="22"/>
          <w:szCs w:val="22"/>
        </w:rPr>
        <w:t xml:space="preserve">Quality Gate: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19 API endpoints return correct responses. Task lifecycle works end-to-end. Cascade delete removes comments, attachments, and files from disk. All errors return proper HTTP status codes with JSON messages.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2.4 Phase 3: Real-Time &amp; Notifications (Days 7–8)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Objective: Integrate Socket.IO for bidirectional real-time communication. Implement event routing, notification delivery, toast popups, audio alerts, and online presence tracking.</w:t>
      </w:r>
    </w:p>
    <w:p>
      <w:pPr>
        <w:spacing w:after="4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3600"/>
        <w:gridCol w:w="900"/>
        <w:gridCol w:w="900"/>
        <w:gridCol w:w="6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Dep.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T3.1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Socket.IO server setup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Initialize Socket.IO on Express HTTP server; handle connection/disconnection with userId query parameter mapping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T3.2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Room-based routing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Join users to rooms (user:{userId}); route events to specific rooms per TRD Section 5.4. Manager receives events from all rooms.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T3.1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T3.3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Event emission system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Emit 8 TRD-defined events (task:assigned, task:updated, task:deleted, comment:new, notification:new, progress:update, status:change, user:online) in existing API endpoints.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T3.2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T3.4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Online presence tracking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Track connected users; emit user:online/offline events; 30-second disconnect timeout per PRD US-014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T3.3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T3.5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Client Socket.IO integration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Connect from browser with userId query parameter; listen for all 8 event types; trigger UI refresh callbacks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T3.4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T3.6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Toast notification system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Slide-in toast from top-right corner with auto-dismiss (8 seconds); accent colors by type using TRD palette; close button; click-to-navigate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T3.5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T3.7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Audio alert system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Web Audio API chime (&lt; 1 second) on notification; different tones for task assignment vs. updates; mute toggle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T3.6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1A1A2E"/>
          <w:sz w:val="22"/>
          <w:szCs w:val="22"/>
        </w:rPr>
        <w:t xml:space="preserve">Quality Gate: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4 browser tabs open (one per user). Manager creates task → employee receives toast with sound within 1 second. Employee updates progress → Manager board reflects change in real-time. Online/offline dots update correctly.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2.5 Phase 4: Frontend UI Development (Days 9–13)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Objective: Build all frontend screens with professional design quality matching the TRD design system (Section 6.4). Implement all interactive components, data visualization, and responsive layouts. Note: Drag-and-drop Kanban is explicitly excluded from v1.0 (deferred to v1.2 per PRD Section 9.2).</w:t>
      </w:r>
    </w:p>
    <w:p>
      <w:pPr>
        <w:spacing w:after="4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3700"/>
        <w:gridCol w:w="900"/>
        <w:gridCol w:w="900"/>
        <w:gridCol w:w="5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Dep.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T4.1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Design system &amp; CSS</w:t>
            </w:r>
          </w:p>
        </w:tc>
        <w:tc>
          <w:tcPr>
            <w:tcW w:type="dxa" w:w="3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CSS custom properties matching TRD tokens: Plus Jakarta Sans + DM Serif Display, #1B3A4B palette, 12px card radius, layered shadows, responsive grid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0.75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T4.2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3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4 user avatar cards (2x2 grid); circular avatars with TRD colors; role badges; click-to-select; redirect by role; responsive stacking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T4.3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 navigation bar</w:t>
            </w:r>
          </w:p>
        </w:tc>
        <w:tc>
          <w:tcPr>
            <w:tcW w:type="dxa" w:w="3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Fixed top bar: TaskFlow logo, Dashboard/Analytics tabs, notification bell with unread badge, user avatar, logout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T4.2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T4.4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 summary row</w:t>
            </w:r>
          </w:p>
        </w:tc>
        <w:tc>
          <w:tcPr>
            <w:tcW w:type="dxa" w:w="3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4 metric cards: Total Tasks (#1B3A4B), In Progress (#E8913A), Completed (#4A7C6F), Overdue (#C0392B); live-updating via Socket.IO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T4.3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T4.5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 team panel</w:t>
            </w:r>
          </w:p>
        </w:tc>
        <w:tc>
          <w:tcPr>
            <w:tcW w:type="dxa" w:w="3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3 employee cards with avatars (TRD colors), online status dots, active task count, completion rate mini progress bars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T4.4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T4.6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 Kanban board</w:t>
            </w:r>
          </w:p>
        </w:tc>
        <w:tc>
          <w:tcPr>
            <w:tcW w:type="dxa" w:w="3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4-column layout (To Do/In Progress/Review/Completed); column headers with count badges; task cards with click-to-open detail (no drag-and-drop)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0.75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T4.5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T4.7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 creation modal</w:t>
            </w:r>
          </w:p>
        </w:tc>
        <w:tc>
          <w:tcPr>
            <w:tcW w:type="dxa" w:w="3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Form: title (max 200 chars), description, assignee dropdown, priority selector, due date picker (no past dates), estimated hours; validation; API submission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T4.6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T4.8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 task detail drawer</w:t>
            </w:r>
          </w:p>
        </w:tc>
        <w:tc>
          <w:tcPr>
            <w:tcW w:type="dxa" w:w="3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Right-side slide-in: full details, editable fields, progress bar (read-only), status controls (can mark Completed), comments thread, attachments, delete confirmation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0.75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T4.7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T4.9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Employee task list</w:t>
            </w:r>
          </w:p>
        </w:tc>
        <w:tc>
          <w:tcPr>
            <w:tcW w:type="dxa" w:w="3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Filterable list: filter by status, sort by due date/priority; task cards with priority badges, countdown, progress bar, overdue red border highlighting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T4.8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T4.10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Employee task detail drawer</w:t>
            </w:r>
          </w:p>
        </w:tc>
        <w:tc>
          <w:tcPr>
            <w:tcW w:type="dxa" w:w="3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Progress slider (0–100%) with color transitions (gray/amber/green), restricted status dropdown, comments thread, file upload drag-and-drop zone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T4.9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T4.11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Analytics view</w:t>
            </w:r>
          </w:p>
        </w:tc>
        <w:tc>
          <w:tcPr>
            <w:tcW w:type="dxa" w:w="3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Chart.js: grouped bar chart, doughnut chart, line chart (30-day trend), employee detail cards; all charts update via Socket.IO events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T4.10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T4.12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Notification panel</w:t>
            </w:r>
          </w:p>
        </w:tc>
        <w:tc>
          <w:tcPr>
            <w:tcW w:type="dxa" w:w="3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Bell dropdown: last 20 notifications with type icons, relative timestamps, read/unread states, mark-all-as-read button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T4.11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T4.13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Responsive polish</w:t>
            </w:r>
          </w:p>
        </w:tc>
        <w:tc>
          <w:tcPr>
            <w:tcW w:type="dxa" w:w="3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Media queries: 1024px (2-col grid), 640px (1-col stacked); test Kanban collapse, full-width drawers on mobile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T4.12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1A1A2E"/>
          <w:sz w:val="22"/>
          <w:szCs w:val="22"/>
        </w:rPr>
        <w:t xml:space="preserve">Quality Gate: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3 screens fully functional. Task creation, assignment, progress, status, comments, and file uploads work end-to-end with real-time sync. Analytics charts render accurately. No console errors in Chrome.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2.6 Phase 5: Testing, QA &amp; Deployment (Days 14–15)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Objective: Comprehensive testing across all features, cross-browser validation, performance verification, bug fixes, and deployment preparation.</w:t>
      </w:r>
    </w:p>
    <w:p>
      <w:pPr>
        <w:spacing w:after="4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3600"/>
        <w:gridCol w:w="900"/>
        <w:gridCol w:w="900"/>
        <w:gridCol w:w="6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Dep.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T5.1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End-to-end workflow testing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Full lifecycle: login → create task → assign → progress → review → complete. Test with all 4 users simultaneously.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T5.2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Real-time sync validation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4 browser tabs; verify all Socket.IO events propagate within 1 second; test auto-reconnection after disconnect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T5.3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Cross-browser testing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Chrome 90+, Firefox 88+, Safari 14+, Edge 90+; verify no console errors; validate WebSocket and CSS Grid support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T5.2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T5.4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Error handling &amp; edge cases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Empty states, 404s, 10MB+ file rejection (413), concurrent updates, server restart data persistence (SQLite WAL)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T5.3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T5.5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Performance audit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Page load &lt; 2s, API &lt; 100ms, Socket.IO &lt; 1s latency; optimize if thresholds exceeded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T5.4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T5.6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Bug fixes &amp; polish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Address all issues from T5.1–T5.5; final CSS refinements; verify all 12 business rules (BR-01 through BR-12)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0.25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T5.5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T5.7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Deployment documentation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README.md with install/start instructions, environment variables, seed data, browser requirements, troubleshooting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0.15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T5.6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T5.8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Final sign-off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Stakeholder demo; confirm all 15 MVP requirements pass; approve for production release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0.1 day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T5.7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1A1A2E"/>
          <w:sz w:val="22"/>
          <w:szCs w:val="22"/>
        </w:rPr>
        <w:t xml:space="preserve">Quality Gate: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15 test cases pass. All 6 quality gates met. Stakeholder demo completed with sign-off received.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3. Project Structure &amp; File Architecture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TaskFlow follows a flat, minimal file structure optimized for a single-server deployment. Every file has a clear responsibility. The database uses SQLite (not JSON) as specified in the TRD.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Est. Size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server.js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Main entry point — Express server, all 19 API routes, Socket.IO event handlers, SQLite initialization, Multer config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~400 lines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Dependencies: express, socket.io, better-sqlite3, multer, uuid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db/database.sqlite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SQLite database file (auto-created on first run with WAL mode and 4 seeded users)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Auto-gen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public/login.html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Login page with 4 user selection cards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~50 lines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public/manager.html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 dashboard: Kanban board, analytics, team panel, modals, drawer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~400 lines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public/employee.html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Employee dashboard: task list, progress slider, detail drawer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~350 lines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public/css/style.css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Design system: TRD color tokens, Plus Jakarta Sans + DM Serif Display, components, responsive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~800 lines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public/js/app.js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Shared utilities: Socket.IO init, notifications, toasts, audio, date formatters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~200 lines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public/uploads/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File attachment storage directory (UUID-prefixed filenames)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Directory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4. API Endpoint Implementation Plan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19 REST API endpoints are implemented in Phase 2 within server.js. Each endpoint includes input validation, error handling, notification triggers, and Socket.IO event emission. This list includes GET /api/tasks/stats (which was missing from the original plan) and is fully aligned with TRD Section 4.</w:t>
      </w:r>
    </w:p>
    <w:p>
      <w:pPr>
        <w:spacing w:after="4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2900"/>
        <w:gridCol w:w="3000"/>
        <w:gridCol w:w="1160"/>
      </w:tblGrid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List all 4 users (for login screen)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 single user by ID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/api/tasks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Create a new task (Manager only)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/api/tasks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List tasks (filtered by role)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 detail with comments and attachments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Update task + trigger notifications + emit events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Delete task + cascade (Manager only)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/api/tasks/stats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 statistics and aggregate metrics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/api/tasks/:id/comments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List comments for a task (chronological)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/api/tasks/:id/comments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Add comment + notify + emit comment:new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/api/tasks/:id/attachments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List attachments for a task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/api/tasks/:id/attachments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Upload file (multipart, 10MB, MIME validation)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/api/attachments/:id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Delete attachment + remove from disk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Owner/Mgr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/uploads/:filename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Serve/download an uploaded file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 last 20 notifications for userId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/api/notifications/:id/read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Mark notification as read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/api/notifications/read-all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Mark all notifications as read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/api/analytics/overview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Dashboard KPIs: total, completion rate, overdue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/api/analytics/team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Per-employee comparison metrics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/api/analytics/employee/:id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Individual employee analytics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</w:tr>
    </w:tbl>
    <w:p>
      <w:pPr>
        <w:spacing w:after="40"/>
      </w:pPr>
    </w:p>
    <w:p>
      <w:pPr>
        <w:pStyle w:val="Heading3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26"/>
          <w:szCs w:val="26"/>
        </w:rPr>
        <w:t xml:space="preserve">POST /api/tasks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000"/>
        <w:gridCol w:w="536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 title, 1–200 characters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Detailed description of the task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UUID of the employee to assign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One of: low, medium, high, critical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due_date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ISO 8601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Deadline. Must be today or future (per BR-05).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estimated_hours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Estimated effort in hours (e.g., 8.5)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5. Real-Time Event Architecture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Socket.IO provides the real-time communication backbone. This event catalog is aligned exactly with TRD Section 5.2. Events are emitted from the server whenever data changes; clients listen and update the UI without polling.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5.1 Event Catalog (Aligned with TRD)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Payload Summary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task:assigned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Full task object with title, priority, due date, description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task:updated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 ID, updated fields (progress, status), employee name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task:deleted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 ID of the removed task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comment:new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Comment object with author name, content, timestamp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notification:new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Full notification object (triggers popup + sound)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progress:update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Employee ID, task ID, old and new progress values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status:change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 ID, old status, new status, changed by user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user:online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All users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User ID and online status (for presence indicators)</w:t>
            </w:r>
          </w:p>
        </w:tc>
      </w:tr>
    </w:tbl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5.2 Notification Type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23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Toast Color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Message Pattern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task_assigned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#1B3A4B (Navy)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"{user} assigned you: {task_title}"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progress_update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#4A7C6F (Teal)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"{user} updated progress: {old}% → {new}%"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status_change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#E8913A (Amber)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"{user} moved {task} to {status}"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Other party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#1B3A4B (Navy)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"{user} commented on {task_title}"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Other party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task_completed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#4A7C6F (Teal)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"{task_title} marked completed"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overdue_warning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#C0392B (Red)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"{task_title} is past its due date"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task_deleted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#C0392B (Red)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"{task_title} has been deleted"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Employee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4A7C6F"/>
          <w:sz w:val="22"/>
          <w:szCs w:val="22"/>
        </w:rPr>
        <w:t xml:space="preserve">Correction from TRD: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task_completed notification is triggered by the Manager (not the Employee), because only the Manager can set status to "completed" per Business Rule BR-03. The recipient is the assigned Employee.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5.3 Room-Based Routing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Socket.IO rooms target events to specific users. On connect, the server joins each user to room user:{userId}. Events emit to specific rooms, ensuring employees only see their own notifications. The Manager receives events from all rooms for complete oversight.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5.4 Notification Behavior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When a notification:new event arrives on the client: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Plus Jakarta Sans" w:cs="Plus Jakarta Sans" w:eastAsia="Plus Jakarta Sans" w:hAnsi="Plus Jakarta Sans"/>
          <w:color w:val="1A1A2E"/>
          <w:sz w:val="22"/>
          <w:szCs w:val="22"/>
        </w:rPr>
        <w:t xml:space="preserve">Toast popup appears in top-right corner with notification title and message, styled with type-specific accent color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Plus Jakarta Sans" w:cs="Plus Jakarta Sans" w:eastAsia="Plus Jakarta Sans" w:hAnsi="Plus Jakarta Sans"/>
          <w:color w:val="1A1A2E"/>
          <w:sz w:val="22"/>
          <w:szCs w:val="22"/>
        </w:rPr>
        <w:t xml:space="preserve">Audio chime plays (short, non-intrusive, &lt; 1 second duration)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Plus Jakarta Sans" w:cs="Plus Jakarta Sans" w:eastAsia="Plus Jakarta Sans" w:hAnsi="Plus Jakarta Sans"/>
          <w:color w:val="1A1A2E"/>
          <w:sz w:val="22"/>
          <w:szCs w:val="22"/>
        </w:rPr>
        <w:t xml:space="preserve">Bell icon unread badge count updates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Plus Jakarta Sans" w:cs="Plus Jakarta Sans" w:eastAsia="Plus Jakarta Sans" w:hAnsi="Plus Jakarta Sans"/>
          <w:color w:val="1A1A2E"/>
          <w:sz w:val="22"/>
          <w:szCs w:val="22"/>
        </w:rPr>
        <w:t xml:space="preserve">Notification is persisted in SQLite database for history and audit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Plus Jakarta Sans" w:cs="Plus Jakarta Sans" w:eastAsia="Plus Jakarta Sans" w:hAnsi="Plus Jakarta Sans"/>
          <w:color w:val="1A1A2E"/>
          <w:sz w:val="22"/>
          <w:szCs w:val="22"/>
        </w:rPr>
        <w:t xml:space="preserve">Clicking the toast navigates to the relevant task detail 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Plus Jakarta Sans" w:cs="Plus Jakarta Sans" w:eastAsia="Plus Jakarta Sans" w:hAnsi="Plus Jakarta Sans"/>
          <w:color w:val="1A1A2E"/>
          <w:sz w:val="22"/>
          <w:szCs w:val="22"/>
        </w:rPr>
        <w:t xml:space="preserve">Toast auto-dismisses after 8 seconds; can be manually dismissed or clicked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6. Frontend Component Implementation Plan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frontend consists of 3 HTML pages and a shared CSS design system. Each screen uses vanilla HTML/CSS/JS. The design system is fully aligned with TRD Section 6.4.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6.1 Design System Specifications (from TRD)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#1B3A4B (deep navy) — headers, nav bar, primary buttons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#4A7C6F (muted teal) — success states, progress bars, highlights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Warning Color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#E8913A (warm amber) — medium priority, due-soon alerts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 Color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#C0392B (strong red) — critical priority, overdue, errors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#F8F9FA (off-white) with #FFFFFF card surfaces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Body Typography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Plus Jakarta Sans — weights: 300, 400, 500, 600, 700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Heading Typography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DM Serif Display — page titles and section headings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Font Sizes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11px badges, 12px labels, 13px cards, 14px body, 20–28px headings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12px cards, 8px buttons, 6px inputs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Shadows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0 1px 3px rgba(0,0,0,0.04) rest; 0 8px 24px rgba(0,0,0,0.08) hover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300ms ease transitions, slide-in toasts, progress bar fill animation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1024px tablet (2-col), 640px mobile (1-col stacked)</w:t>
            </w:r>
          </w:p>
        </w:tc>
      </w:tr>
    </w:tbl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6.2 Screen Implementation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1200"/>
        <w:gridCol w:w="19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Est. Lines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Login Page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Logo, 4 avatar cards (2x2 grid), role badges, click handlers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~50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 — Board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Navbar, stats row, team panel, 4-col Kanban (no drag-drop), task cards, create modal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~250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 — Analytics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KPI cards, bar chart, doughnut chart, line chart, employee detail cards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~150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 — Drawer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Slide-in panel, editable fields, status controls, comments, attachments, delete confirm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Employee — List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Navbar, stats row, filter bar, task list with progress/status/priority badges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~150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Employee — Drawer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Progress slider (0–100%), restricted status select, comments, file upload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Notification Panel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Bell badge, dropdown list (20 items), type icons, timestamps, mark-read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~80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Toast System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Top-right slide-in, TRD accent colors, 8s auto-dismiss, close button, audio chime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~50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7. Testing Strategy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7.1 Test Matrix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test case maps to a PRD user story (US-xxx) or business rule (BR-xx) for full traceability.</w:t>
      </w:r>
    </w:p>
    <w:p>
      <w:pPr>
        <w:spacing w:after="4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200"/>
        <w:gridCol w:w="1300"/>
        <w:gridCol w:w="116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PRD Ref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Login as each of 4 users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Correct dashboard loads by role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US-001–014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 creates task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 in To Do column; employee notified &lt; 1s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US-001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Assign task to Sara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Sara gets toast + bell notification; task in her list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US-002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Progress 0→60%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 Kanban progress bar updates in real-time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US-007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Status → In Progress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Card moves to In Progress column on Manager view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US-008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Status → Review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Card moves to Review column; Manager notified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US-008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 marks Completed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Card to Done; metrics update; completed_at set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BR-03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Bidirectional comments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Comments appear real-time for both parties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US-009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Upload 5MB PDF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File stored, listed, downloadable by both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US-010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Upload 15MB file (reject)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HTTP 413; clear error message shown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BR-06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Delete task with cascade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Task, comments, attachments, files all removed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BR-07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4 simultaneous tabs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All events sync &lt; 1 second; no data conflicts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BR-11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Analytics charts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Bar, doughnut, line charts render with accurate data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US-004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Online/offline dots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Green when connected; gray after 30s timeout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US-014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TC-15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Server restart persistence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All data survives restart via SQLite WAL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BR-08</w:t>
            </w:r>
          </w:p>
        </w:tc>
        <w:tc>
          <w:tcPr>
            <w:tcW w:type="dxa" w:w="1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</w:tbl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7.2 Quality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Measured By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All 15 test cases pass; full lifecycle with 4 users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Manual testing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Page load &lt; 2s; API &lt; 100ms; Socket.IO &lt; 1s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Usability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Task creation &lt; 30s; progress update &lt; 10s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Stopwatch timing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Zero data loss on restart; no write conflicts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Restart + concurrent test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Browser Compat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Chrome, Firefox, Safari, Edge — no console errors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Cross-browser test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All errors: proper HTTP codes with JSON messages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API testing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8. Milestones &amp; Timeline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8.1 Milestone Schedule (Corrected)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dates calculated from start date March 3, 2026 (Monday), with weekends as non-working days.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800"/>
        <w:gridCol w:w="1600"/>
        <w:gridCol w:w="336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Server boots with SQLite seed data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 4 (Tue)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Running server on localhost:3000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All 19 API endpoints tested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Day 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 10 (Tue)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Passing API test suite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M3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Real-time events propagate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Day 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 12 (Thu)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Multi-tab event sync demo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M4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All screens fully functional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Day 13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 19 (Thu)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Feature-complete UI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M5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All test cases pass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Day 14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 20 (Fri)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Signed test report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M6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Production deployed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Day 15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Mar 21 (Sat)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Production-ready system</w:t>
            </w:r>
          </w:p>
        </w:tc>
      </w:tr>
    </w:tbl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8.2 Gantt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2400"/>
        <w:gridCol w:w="206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Wk 1 (Mar 3–7)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Wk 2 (Mar 10–14)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Wk 3 (Mar 17–21)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Phase 1: Setup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████ (Mon–Tue)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Phase 2: Backend API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█████ (Wed–Fri)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██ (Mon)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Phase 3: Real-Time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███ (Tue–Wed)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Phase 4: Frontend UI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███ (Thu–Fri)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█████ (Mon–Wed)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Phase 5: Test &amp; QA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███ (Thu–Fri)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9.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800"/>
        <w:gridCol w:w="800"/>
        <w:gridCol w:w="5260"/>
      </w:tblGrid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SQLite write contention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WAL mode enables concurrent reads with serialized writes. 4 users produce minimal contention. Monitor via PRAGMA wal_checkpoint.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WebSocket disconnection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Socket.IO auto-reconnect with exponential backoff. Client performs full data reload on reconnect to recover missed events.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File uploads fill disk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10MB per-file limit via Multer. Monitor disk usage. Cleanup script for orphaned files.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Cross-browser CSS issues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CSS reset/normalize. Test all 4 browsers. Use well-supported properties only.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R5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Chart.js CDN unavailable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Graceful error message. Fallback: bundle Chart.js locally in public/js/.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R6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Strict PRD v1.0 feature list. Drag-and-drop, dark mode, auth deferred to v1.1+.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R7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No authentication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Accepted risk for 4 trusted users. Documented as v2.0 requirement.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R8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Data loss from crash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5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SQLite WAL mode provides crash recovery. Regular backups of database.sqlite.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10. Deployment &amp; Launch Checklist</w:t>
      </w:r>
    </w:p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10.1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Node.js runtime</w:t>
            </w:r>
          </w:p>
        </w:tc>
        <w:tc>
          <w:tcPr>
            <w:tcW w:type="dxa" w:w="6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v18.0.0 or higher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npm package manager</w:t>
            </w:r>
          </w:p>
        </w:tc>
        <w:tc>
          <w:tcPr>
            <w:tcW w:type="dxa" w:w="6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v9+ (bundled with Node.js)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Network port 3000</w:t>
            </w:r>
          </w:p>
        </w:tc>
        <w:tc>
          <w:tcPr>
            <w:tcW w:type="dxa" w:w="6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Available and not blocked by firewall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Disk space</w:t>
            </w:r>
          </w:p>
        </w:tc>
        <w:tc>
          <w:tcPr>
            <w:tcW w:type="dxa" w:w="6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Minimum 100MB free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Modern web browser</w:t>
            </w:r>
          </w:p>
        </w:tc>
        <w:tc>
          <w:tcPr>
            <w:tcW w:type="dxa" w:w="6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Chrome 90+, Firefox 88+, Safari 14+, or Edge 90+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Network access</w:t>
            </w:r>
          </w:p>
        </w:tc>
        <w:tc>
          <w:tcPr>
            <w:tcW w:type="dxa" w:w="6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All 4 users on same network or access to server IP</w:t>
            </w:r>
          </w:p>
        </w:tc>
      </w:tr>
    </w:tbl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10.2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3000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HTTP server port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NODE_ENV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Environment mode (development / production)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UPLOAD_MAX_SIZE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10485760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Max upload size in bytes (10MB default)</w:t>
            </w:r>
          </w:p>
        </w:tc>
      </w:tr>
    </w:tbl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10.3 Deployment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200"/>
        <w:gridCol w:w="4160"/>
      </w:tblGrid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Clone project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Copy taskflow/ directory to server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All files present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Install dependencies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cd taskflow &amp;&amp; npm install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node_modules/ created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Start application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npm start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Server on :3000; SQLite auto-created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Verify startup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Open http://localhost:3000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Login page with 4 user cards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Test login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Click each user card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Correct dashboard loads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Test task creation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 creates task for Sara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Sara receives notification &lt; 1s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Test real-time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Open 2 tabs; update progress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Other tab updates live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Distribute URL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Share http://{server-ip}:3000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All 4 users can access</w:t>
            </w:r>
          </w:p>
        </w:tc>
      </w:tr>
    </w:tbl>
    <w:p>
      <w:pPr>
        <w:pStyle w:val="Heading2"/>
        <w:spacing w:after="160" w:before="240"/>
      </w:pPr>
      <w:r>
        <w:rPr>
          <w:rFonts w:ascii="DM Serif Display" w:cs="DM Serif Display" w:eastAsia="DM Serif Display" w:hAnsi="DM Serif Display"/>
          <w:b/>
          <w:bCs/>
          <w:color w:val="1B3A4B"/>
          <w:sz w:val="30"/>
          <w:szCs w:val="30"/>
        </w:rPr>
        <w:t xml:space="preserve">10.4 Seeded User Accounts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These 4 users are identical across the PRD, TRD, and this Implementation Plan (Omar corrected to #E8913A).</w:t>
      </w:r>
    </w:p>
    <w:p>
      <w:pPr>
        <w:spacing w:after="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2800"/>
        <w:gridCol w:w="296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Avatar Color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u1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Ahmed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ahmed@taskflow.com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#1B3A4B (Navy)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Sara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sara@taskflow.com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#4A7C6F (Teal)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Omar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omar@taskflow.com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#E8913A (Amber)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u4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Layla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layla@taskflow.com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#8E6BBF (Purple)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DM Serif Display" w:cs="DM Serif Display" w:eastAsia="DM Serif Display" w:hAnsi="DM Serif Display"/>
          <w:b/>
          <w:bCs/>
          <w:color w:val="1B3A4B"/>
          <w:sz w:val="36"/>
          <w:szCs w:val="36"/>
        </w:rPr>
        <w:t xml:space="preserve">11. Approval &amp; Sign-Off</w:t>
      </w:r>
    </w:p>
    <w:p>
      <w:pPr>
        <w:spacing w:after="120" w:before="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By signing below, stakeholders approve this revised Implementation Plan (v1.1) and authorize the start of development for TaskFlow v1.0. This plan has been verified for full alignment with PRD (TF-PRD-001) and TRD (TF-TRD-001).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QA Lead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400"/>
      </w:pPr>
    </w:p>
    <w:p>
      <w:pPr>
        <w:spacing w:before="200"/>
        <w:jc w:val="center"/>
      </w:pPr>
      <w:r>
        <w:rPr>
          <w:rFonts w:ascii="DM Serif Display" w:cs="DM Serif Display" w:eastAsia="DM Serif Display" w:hAnsi="DM Serif Display"/>
          <w:i/>
          <w:iCs/>
          <w:color w:val="5E6C84"/>
          <w:sz w:val="24"/>
          <w:szCs w:val="24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2" w:space="4"/>
      </w:pBdr>
      <w:spacing w:before="0"/>
      <w:jc w:val="center"/>
    </w:pPr>
    <w:r>
      <w:rPr>
        <w:rFonts w:ascii="Plus Jakarta Sans" w:cs="Plus Jakarta Sans" w:eastAsia="Plus Jakarta Sans" w:hAnsi="Plus Jakarta Sans"/>
        <w:color w:val="5E6C84"/>
        <w:sz w:val="16"/>
        <w:szCs w:val="16"/>
      </w:rPr>
      <w:t xml:space="preserve">Page </w:t>
    </w:r>
    <w:r>
      <w:rPr>
        <w:rFonts w:ascii="Plus Jakarta Sans" w:cs="Plus Jakarta Sans" w:eastAsia="Plus Jakarta Sans" w:hAnsi="Plus Jakarta Sans"/>
        <w:color w:val="5E6C8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lus Jakarta Sans" w:cs="Plus Jakarta Sans" w:eastAsia="Plus Jakarta Sans" w:hAnsi="Plus Jakarta Sans"/>
        <w:color w:val="5E6C84"/>
        <w:sz w:val="16"/>
        <w:szCs w:val="16"/>
      </w:rPr>
      <w:t xml:space="preserve"> of </w:t>
    </w:r>
    <w:r>
      <w:rPr>
        <w:rFonts w:ascii="Plus Jakarta Sans" w:cs="Plus Jakarta Sans" w:eastAsia="Plus Jakarta Sans" w:hAnsi="Plus Jakarta Sans"/>
        <w:color w:val="5E6C8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4B" w:sz="4" w:space="4"/>
      </w:pBdr>
      <w:tabs>
        <w:tab w:val="right" w:pos="9026"/>
      </w:tabs>
      <w:spacing w:after="0"/>
      <w:jc w:val="left"/>
    </w:pPr>
    <w:r>
      <w:rPr>
        <w:rFonts w:ascii="Plus Jakarta Sans" w:cs="Plus Jakarta Sans" w:eastAsia="Plus Jakarta Sans" w:hAnsi="Plus Jakarta Sans"/>
        <w:color w:val="5E6C84"/>
        <w:sz w:val="16"/>
        <w:szCs w:val="16"/>
      </w:rPr>
      <w:t xml:space="preserve">TaskFlow Implementation Plan v1.1</w:t>
    </w:r>
    <w:r>
      <w:rPr>
        <w:rFonts w:ascii="Plus Jakarta Sans" w:cs="Plus Jakarta Sans" w:eastAsia="Plus Jakarta Sans" w:hAnsi="Plus Jakarta Sans"/>
        <w:sz w:val="16"/>
        <w:szCs w:val="16"/>
      </w:rPr>
      <w:t xml:space="preserve">	</w:t>
    </w:r>
    <w:r>
      <w:rPr>
        <w:rFonts w:ascii="Plus Jakarta Sans" w:cs="Plus Jakarta Sans" w:eastAsia="Plus Jakarta Sans" w:hAnsi="Plus Jakarta Sans"/>
        <w:color w:val="5E6C84"/>
        <w:sz w:val="16"/>
        <w:szCs w:val="16"/>
      </w:rPr>
      <w:t xml:space="preserve">TF-IMP-001-R1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DM Serif Display" w:cs="DM Serif Display" w:eastAsia="DM Serif Display" w:hAnsi="DM Serif Display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DM Serif Display" w:cs="DM Serif Display" w:eastAsia="DM Serif Display" w:hAnsi="DM Serif Display"/>
      <w:b/>
      <w:bCs/>
      <w:color w:val="1B3A4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DM Serif Display" w:cs="DM Serif Display" w:eastAsia="DM Serif Display" w:hAnsi="DM Serif Display"/>
      <w:b/>
      <w:bCs/>
      <w:color w:val="1B3A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2026-03-01T13:47:01.828Z</dcterms:created>
  <dcterms:modified xsi:type="dcterms:W3CDTF">2026-03-01T13:47:01.880Z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