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b/>
          <w:i w:val="0"/>
          <w:sz w:val="40"/>
        </w:rPr>
        <w:t>JYOTHI SWAROOP S</w:t>
      </w:r>
    </w:p>
    <w:p>
      <w:pPr>
        <w:spacing w:after="40" w:before="0"/>
        <w:jc w:val="center"/>
      </w:pPr>
      <w:r>
        <w:rPr>
          <w:b/>
          <w:i w:val="0"/>
          <w:color w:val="333333"/>
          <w:sz w:val="23"/>
        </w:rPr>
        <w:t>AI Engineer  |  AI &amp; Digital Transformation Consultant</w:t>
      </w:r>
    </w:p>
    <w:p>
      <w:pPr>
        <w:spacing w:after="40" w:line="240" w:lineRule="auto"/>
        <w:jc w:val="center"/>
      </w:pPr>
      <w:r>
        <w:rPr>
          <w:sz w:val="18"/>
        </w:rPr>
        <w:t xml:space="preserve">sumithswaroop@gmail.com  |  +91 9490064789  |  Dubai, UAE  |  </w:t>
      </w:r>
      <w:hyperlink r:id="rId9">
        <w:r>
          <w:rPr>
            <w:color w:val="0563C1"/>
            <w:u w:val="single"/>
            <w:sz w:val="18"/>
            <w:rFonts w:ascii="Calibri" w:hAnsi="Calibri"/>
          </w:rPr>
          <w:t xml:space="preserve">linkedin.com/in/jyothi-swaroop-753116295</w:t>
        </w:r>
      </w:hyperlink>
      <w:r>
        <w:rPr>
          <w:sz w:val="18"/>
        </w:rPr>
        <w:t xml:space="preserve">  |  </w:t>
      </w:r>
      <w:hyperlink r:id="rId10">
        <w:r>
          <w:rPr>
            <w:color w:val="0563C1"/>
            <w:u w:val="single"/>
            <w:sz w:val="18"/>
            <w:rFonts w:ascii="Calibri" w:hAnsi="Calibri"/>
          </w:rPr>
          <w:t xml:space="preserve">github.com/sumith1309</w:t>
        </w:r>
      </w:hyperlink>
      <w:r>
        <w:rPr>
          <w:sz w:val="18"/>
        </w:rPr>
        <w:t xml:space="preserve">  |  </w:t>
      </w:r>
      <w:hyperlink r:id="rId11">
        <w:r>
          <w:rPr>
            <w:color w:val="0563C1"/>
            <w:u w:val="single"/>
            <w:sz w:val="18"/>
            <w:rFonts w:ascii="Calibri" w:hAnsi="Calibri"/>
          </w:rPr>
          <w:t xml:space="preserve">swaroopos.vercel.app</w:t>
        </w:r>
      </w:hyperlink>
    </w:p>
    <w:p>
      <w:pPr>
        <w:spacing w:after="60" w:before="120"/>
        <w:pBdr>
          <w:bottom w:val="single" w:sz="6" w:space="1" w:color="333333"/>
        </w:pBdr>
      </w:pPr>
      <w:r>
        <w:rPr>
          <w:b/>
          <w:i w:val="0"/>
          <w:color w:val="1A1A1A"/>
          <w:sz w:val="22"/>
        </w:rPr>
        <w:t>PROFESSIONAL SUMMARY</w:t>
      </w:r>
    </w:p>
    <w:p>
      <w:pPr>
        <w:spacing w:after="40" w:before="0"/>
      </w:pPr>
      <w:r>
        <w:rPr>
          <w:b w:val="0"/>
          <w:i w:val="0"/>
          <w:sz w:val="20"/>
        </w:rPr>
        <w:t>Dubai-based AI engineer who scopes, builds, ships, and owns production AI systems end-to-end, already delivering for UAE organizations. Pairs an SP Jain (Dubai) Master's in AI in Business with deployed products, including a multi-tenant HRMS for UAE companies, an AI teaching assistant for a UAE edtech, and a 97%-accuracy UAE dust-storm platform. Turns ambiguous business problems into LLM, RAG, and automation solutions with measurable ROI.</w:t>
      </w:r>
    </w:p>
    <w:p>
      <w:pPr>
        <w:spacing w:after="60" w:before="120"/>
        <w:pBdr>
          <w:bottom w:val="single" w:sz="6" w:space="1" w:color="333333"/>
        </w:pBdr>
      </w:pPr>
      <w:r>
        <w:rPr>
          <w:b/>
          <w:i w:val="0"/>
          <w:color w:val="1A1A1A"/>
          <w:sz w:val="22"/>
        </w:rPr>
        <w:t>SKILLS</w:t>
      </w:r>
    </w:p>
    <w:p>
      <w:pPr>
        <w:spacing w:after="40" w:line="240" w:lineRule="auto"/>
      </w:pPr>
      <w:r>
        <w:rPr>
          <w:b/>
          <w:sz w:val="20"/>
        </w:rPr>
        <w:t xml:space="preserve">AI &amp; LLM: </w:t>
      </w:r>
      <w:r>
        <w:rPr>
          <w:sz w:val="20"/>
        </w:rPr>
        <w:t>LLMs (OpenAI, Gemini, Anthropic/Claude, Ollama), AI agents &amp; orchestration, multi-turn tool-calling, RAG pipelines (pgvector), prompt engineering, model evaluation, responsible AI; applied ML (XGBoost, ensembles, time-series)</w:t>
      </w:r>
    </w:p>
    <w:p>
      <w:pPr>
        <w:spacing w:after="40" w:line="240" w:lineRule="auto"/>
      </w:pPr>
      <w:r>
        <w:rPr>
          <w:b/>
          <w:sz w:val="20"/>
        </w:rPr>
        <w:t xml:space="preserve">Engineering: </w:t>
      </w:r>
      <w:r>
        <w:rPr>
          <w:sz w:val="20"/>
        </w:rPr>
        <w:t>Python, TypeScript, React/Next.js, FastAPI, Django, REST APIs, PostgreSQL, Redis, multi-tenant SaaS, OAuth 2.0/OIDC &amp; SSO (Entra ID, Google), application security (SQLi, IDOR, CSRF, XSS), AWS (EC2, S3), Docker, CI/CD, automated testing (pytest, vitest), observability, AI-assisted development with Claude Code</w:t>
      </w:r>
    </w:p>
    <w:p>
      <w:pPr>
        <w:spacing w:after="40" w:line="240" w:lineRule="auto"/>
      </w:pPr>
      <w:r>
        <w:rPr>
          <w:b/>
          <w:sz w:val="20"/>
        </w:rPr>
        <w:t xml:space="preserve">Strategy &amp; Delivery: </w:t>
      </w:r>
      <w:r>
        <w:rPr>
          <w:sz w:val="20"/>
        </w:rPr>
        <w:t>AI transformation, AI roadmap, digital transformation, solutions engineering, use-case prioritization, business case development, ROI analysis, AI governance, cross-functional leadership, POC/MVP to production, product strategy, PRD/TRD, Agile/JIRA, stakeholder management, go-to-market</w:t>
      </w:r>
    </w:p>
    <w:p>
      <w:pPr>
        <w:spacing w:after="60" w:before="120"/>
        <w:pBdr>
          <w:bottom w:val="single" w:sz="6" w:space="1" w:color="333333"/>
        </w:pBdr>
      </w:pPr>
      <w:r>
        <w:rPr>
          <w:b/>
          <w:i w:val="0"/>
          <w:color w:val="1A1A1A"/>
          <w:sz w:val="22"/>
        </w:rPr>
        <w:t>PROFESSIONAL EXPERIENCE</w:t>
      </w:r>
    </w:p>
    <w:p>
      <w:pPr>
        <w:spacing w:after="20" w:before="120"/>
      </w:pPr>
      <w:r>
        <w:rPr>
          <w:b/>
          <w:sz w:val="21"/>
        </w:rPr>
        <w:t>LUC Learners (Learners Education, UAE)  |  AI Developer &amp; Digital Product Manager (Intern)</w:t>
      </w:r>
      <w:r>
        <w:rPr>
          <w:i/>
          <w:color w:val="444444"/>
          <w:sz w:val="19"/>
        </w:rPr>
        <w:t xml:space="preserve">    Dubai, UAE  |  Feb 2026 - Present</w:t>
      </w:r>
    </w:p>
    <w:p>
      <w:pPr>
        <w:pStyle w:val="ListBullet"/>
        <w:spacing w:after="40" w:line="240" w:lineRule="auto"/>
        <w:ind w:left="317"/>
      </w:pPr>
      <w:r>
        <w:rPr>
          <w:sz w:val="20"/>
        </w:rPr>
        <w:t xml:space="preserve">Built and deployed a production multi-tenant HRMS (12 modules) for 3 UAE organizations and 80+ employees on Django, Next.js, PostgreSQL, and Render; integrated BioTime (ZKTeco) biometrics for 64+ field staff with AWS S3 storage. Live: </w:t>
      </w:r>
      <w:hyperlink r:id="rId12">
        <w:r>
          <w:rPr>
            <w:color w:val="0563C1"/>
            <w:u w:val="single"/>
            <w:sz w:val="20"/>
            <w:rFonts w:ascii="Calibri" w:hAnsi="Calibri"/>
          </w:rPr>
          <w:t xml:space="preserve">hrms-frontend-d7qs.onrender.com</w:t>
        </w:r>
      </w:hyperlink>
    </w:p>
    <w:p>
      <w:pPr>
        <w:pStyle w:val="ListBullet"/>
        <w:spacing w:after="40" w:line="240" w:lineRule="auto"/>
        <w:ind w:left="317"/>
      </w:pPr>
      <w:r>
        <w:rPr>
          <w:sz w:val="20"/>
        </w:rPr>
        <w:t>Hardened the platform against SQL-injection, IDOR, CSRF, and XSS with httpOnly-cookie auth and a 794-test backend suite, shipping zero-defect releases.</w:t>
      </w:r>
    </w:p>
    <w:p>
      <w:pPr>
        <w:pStyle w:val="ListBullet"/>
        <w:spacing w:after="40" w:line="240" w:lineRule="auto"/>
        <w:ind w:left="317"/>
      </w:pPr>
      <w:r>
        <w:rPr>
          <w:sz w:val="20"/>
        </w:rPr>
        <w:t xml:space="preserve">As one of several developers on a multi-app LMS for a UAE edtech, built and self-hosted the ALIA AI teaching assistant on production AWS EC2 (RAG with cited sources), an AI-driven support-ticket system (routing, SLA, escalation), and Microsoft Entra ID + Google OAuth/OIDC SSO. Live (staging): </w:t>
      </w:r>
      <w:hyperlink r:id="rId13">
        <w:r>
          <w:rPr>
            <w:color w:val="0563C1"/>
            <w:u w:val="single"/>
            <w:sz w:val="20"/>
            <w:rFonts w:ascii="Calibri" w:hAnsi="Calibri"/>
          </w:rPr>
          <w:t xml:space="preserve">lms-staging-student.learnersuae.com</w:t>
        </w:r>
      </w:hyperlink>
    </w:p>
    <w:p>
      <w:pPr>
        <w:spacing w:after="20" w:before="120"/>
      </w:pPr>
      <w:r>
        <w:rPr>
          <w:b/>
          <w:sz w:val="21"/>
        </w:rPr>
        <w:t>SP Jain School of Global Management (JPT)  |  Project Manager</w:t>
      </w:r>
      <w:r>
        <w:rPr>
          <w:i/>
          <w:color w:val="444444"/>
          <w:sz w:val="19"/>
        </w:rPr>
        <w:t xml:space="preserve">    Dubai, UAE  |  Jun 2025 - Dec 2025</w:t>
      </w:r>
    </w:p>
    <w:p>
      <w:pPr>
        <w:pStyle w:val="ListBullet"/>
        <w:spacing w:after="40" w:line="240" w:lineRule="auto"/>
        <w:ind w:left="317"/>
      </w:pPr>
      <w:r>
        <w:rPr>
          <w:sz w:val="20"/>
        </w:rPr>
        <w:t>Program-managed a cross-functional team building an AI mock-interview and roleplay platform across SP Jain's global campuses (Dubai, Mumbai, Singapore, Sydney); coordinated HeyGen AI avatars, WebRTC, and WebSocket live-feedback analytics. Certificate of Appreciation, VP Administration.</w:t>
      </w:r>
    </w:p>
    <w:p>
      <w:pPr>
        <w:spacing w:after="20" w:before="120"/>
      </w:pPr>
      <w:r>
        <w:rPr>
          <w:b/>
          <w:sz w:val="21"/>
        </w:rPr>
        <w:t>Geetha Constructions  |  Partner &amp; Operations Manager</w:t>
      </w:r>
      <w:r>
        <w:rPr>
          <w:i/>
          <w:color w:val="444444"/>
          <w:sz w:val="19"/>
        </w:rPr>
        <w:t xml:space="preserve">    Hyderabad, India  |  Jun 2019 - Sep 2024</w:t>
      </w:r>
    </w:p>
    <w:p>
      <w:pPr>
        <w:pStyle w:val="ListBullet"/>
        <w:spacing w:after="40" w:line="240" w:lineRule="auto"/>
        <w:ind w:left="317"/>
      </w:pPr>
      <w:r>
        <w:rPr>
          <w:sz w:val="20"/>
        </w:rPr>
        <w:t>Re-engineered operations with data-driven processes that cut operational delays 30% and optimized procurement; built a SaaS construction cost-estimation tool with payments that automated manual quoting.</w:t>
      </w:r>
    </w:p>
    <w:p>
      <w:pPr>
        <w:spacing w:after="60" w:before="120"/>
        <w:pBdr>
          <w:bottom w:val="single" w:sz="6" w:space="1" w:color="333333"/>
        </w:pBdr>
      </w:pPr>
      <w:r>
        <w:rPr>
          <w:b/>
          <w:i w:val="0"/>
          <w:color w:val="1A1A1A"/>
          <w:sz w:val="22"/>
        </w:rPr>
        <w:t>SELECTED PROJECTS</w:t>
      </w:r>
    </w:p>
    <w:p>
      <w:pPr>
        <w:pStyle w:val="ListBullet"/>
        <w:spacing w:after="40" w:line="240" w:lineRule="auto"/>
        <w:ind w:left="317"/>
      </w:pPr>
      <w:r>
        <w:rPr>
          <w:b/>
          <w:sz w:val="20"/>
        </w:rPr>
        <w:t xml:space="preserve">Sahara Sense (UAE) - </w:t>
      </w:r>
      <w:r>
        <w:rPr>
          <w:sz w:val="20"/>
        </w:rPr>
        <w:t>Dust-storm prediction for the UAE via a 7-model ensemble with Kalman filtering at 97%+ accuracy, 9+ weather APIs, and 45ms WebSocket updates. Next.js, FastAPI.</w:t>
      </w:r>
    </w:p>
    <w:p>
      <w:pPr>
        <w:pStyle w:val="ListBullet"/>
        <w:spacing w:after="40" w:line="240" w:lineRule="auto"/>
        <w:ind w:left="317"/>
      </w:pPr>
      <w:r>
        <w:rPr>
          <w:b/>
          <w:sz w:val="20"/>
        </w:rPr>
        <w:t xml:space="preserve">Samba Retail - </w:t>
      </w:r>
      <w:r>
        <w:rPr>
          <w:sz w:val="20"/>
        </w:rPr>
        <w:t xml:space="preserve">Client-facing premium stationery catalogue and WhatsApp-first lead-generation site, built and deployed solo for a real business. Next.js 15, Sanity CMS, Vercel. Live: </w:t>
      </w:r>
      <w:hyperlink r:id="rId14">
        <w:r>
          <w:rPr>
            <w:color w:val="0563C1"/>
            <w:u w:val="single"/>
            <w:sz w:val="20"/>
            <w:rFonts w:ascii="Calibri" w:hAnsi="Calibri"/>
          </w:rPr>
          <w:t xml:space="preserve">samba-retail-web.vercel.app</w:t>
        </w:r>
      </w:hyperlink>
    </w:p>
    <w:p>
      <w:pPr>
        <w:pStyle w:val="ListBullet"/>
        <w:spacing w:after="40" w:line="240" w:lineRule="auto"/>
        <w:ind w:left="317"/>
      </w:pPr>
      <w:r>
        <w:rPr>
          <w:b/>
          <w:sz w:val="20"/>
        </w:rPr>
        <w:t xml:space="preserve">SwaroopOS Portfolio - </w:t>
      </w:r>
      <w:r>
        <w:rPr>
          <w:sz w:val="20"/>
        </w:rPr>
        <w:t xml:space="preserve">Interactive portfolio with AI chat, resume tailoring, and recommender features. Next.js, React, TypeScript. Live: </w:t>
      </w:r>
      <w:hyperlink r:id="rId11">
        <w:r>
          <w:rPr>
            <w:color w:val="0563C1"/>
            <w:u w:val="single"/>
            <w:sz w:val="20"/>
            <w:rFonts w:ascii="Calibri" w:hAnsi="Calibri"/>
          </w:rPr>
          <w:t xml:space="preserve">swaroopos.vercel.app</w:t>
        </w:r>
      </w:hyperlink>
    </w:p>
    <w:p>
      <w:pPr>
        <w:pStyle w:val="ListBullet"/>
        <w:spacing w:after="40" w:line="240" w:lineRule="auto"/>
        <w:ind w:left="317"/>
      </w:pPr>
      <w:r>
        <w:rPr>
          <w:b/>
          <w:sz w:val="20"/>
        </w:rPr>
        <w:t xml:space="preserve">Bank Statement Analyzer - </w:t>
      </w:r>
      <w:r>
        <w:rPr>
          <w:sz w:val="20"/>
        </w:rPr>
        <w:t>AI statement-to-voucher converter using hybrid AI + deterministic classification with a chatbot for querying. React, Express, GPT-4o-mini.</w:t>
      </w:r>
    </w:p>
    <w:p>
      <w:pPr>
        <w:spacing w:after="60" w:before="120"/>
        <w:pBdr>
          <w:bottom w:val="single" w:sz="6" w:space="1" w:color="333333"/>
        </w:pBdr>
      </w:pPr>
      <w:r>
        <w:rPr>
          <w:b/>
          <w:i w:val="0"/>
          <w:color w:val="1A1A1A"/>
          <w:sz w:val="22"/>
        </w:rPr>
        <w:t>EDUCATION</w:t>
      </w:r>
    </w:p>
    <w:p>
      <w:pPr>
        <w:spacing w:after="20" w:line="240" w:lineRule="auto"/>
      </w:pPr>
      <w:r>
        <w:rPr>
          <w:sz w:val="20"/>
        </w:rPr>
        <w:t>Master of AI in Business (MAIB)  |  SP Jain School of Global Management (Singapore, Sydney, Dubai)</w:t>
      </w:r>
      <w:r>
        <w:rPr>
          <w:i/>
          <w:color w:val="444444"/>
          <w:sz w:val="19"/>
        </w:rPr>
        <w:t xml:space="preserve">    Sep 2024 - 2026 (expected)</w:t>
      </w:r>
    </w:p>
    <w:p>
      <w:pPr>
        <w:spacing w:after="20" w:line="240" w:lineRule="auto"/>
      </w:pPr>
      <w:r>
        <w:rPr>
          <w:sz w:val="20"/>
        </w:rPr>
        <w:t>Bachelor of Commerce (General)  |  Badruka College of Commerce and Arts, Hyderabad</w:t>
      </w:r>
      <w:r>
        <w:rPr>
          <w:i/>
          <w:color w:val="444444"/>
          <w:sz w:val="19"/>
        </w:rPr>
        <w:t xml:space="preserve">    Jun 2019 - Jul 2022</w:t>
      </w:r>
    </w:p>
    <w:p>
      <w:pPr>
        <w:spacing w:before="60" w:line="240" w:lineRule="auto"/>
      </w:pPr>
      <w:r>
        <w:rPr>
          <w:b/>
          <w:sz w:val="20"/>
        </w:rPr>
        <w:t xml:space="preserve">Certifications: </w:t>
      </w:r>
      <w:r>
        <w:rPr>
          <w:sz w:val="20"/>
        </w:rPr>
        <w:t>Claude Code in Action (Anthropic, 2026); Python Programming Certificate; Microsoft Office Specialist (Word, Excel, PowerPoint - Advanced); MySQL Database Fundamentals (Oracle); JIRA Administration (Atlassian)</w:t>
      </w:r>
    </w:p>
    <w:p>
      <w:pPr>
        <w:spacing w:after="60" w:before="120"/>
        <w:pBdr>
          <w:bottom w:val="single" w:sz="6" w:space="1" w:color="333333"/>
        </w:pBdr>
      </w:pPr>
      <w:r>
        <w:rPr>
          <w:b/>
          <w:i w:val="0"/>
          <w:color w:val="1A1A1A"/>
          <w:sz w:val="22"/>
        </w:rPr>
        <w:t>ADDITIONAL DETAILS</w:t>
      </w:r>
    </w:p>
    <w:p>
      <w:pPr>
        <w:spacing w:after="40" w:before="0"/>
      </w:pPr>
      <w:r>
        <w:rPr>
          <w:b w:val="0"/>
          <w:i w:val="0"/>
          <w:sz w:val="19"/>
        </w:rPr>
        <w:t>Nationality: Indian   |   Languages: English (Professional), Hindi, Telugu   |   Based in Dubai, UAE - available to join</w:t>
      </w:r>
    </w:p>
    <w:sectPr w:rsidR="00FC693F" w:rsidRPr="0006063C" w:rsidSect="00034616"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nkedin.com/in/jyothi-swaroop-753116295" TargetMode="External"/><Relationship Id="rId10" Type="http://schemas.openxmlformats.org/officeDocument/2006/relationships/hyperlink" Target="https://github.com/sumith1309" TargetMode="External"/><Relationship Id="rId11" Type="http://schemas.openxmlformats.org/officeDocument/2006/relationships/hyperlink" Target="https://swaroopos.vercel.app" TargetMode="External"/><Relationship Id="rId12" Type="http://schemas.openxmlformats.org/officeDocument/2006/relationships/hyperlink" Target="https://hrms-frontend-d7qs.onrender.com" TargetMode="External"/><Relationship Id="rId13" Type="http://schemas.openxmlformats.org/officeDocument/2006/relationships/hyperlink" Target="https://lms-staging-student.learnersuae.com" TargetMode="External"/><Relationship Id="rId14" Type="http://schemas.openxmlformats.org/officeDocument/2006/relationships/hyperlink" Target="https://samba-retail-web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