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0F234A"/>
          <w:sz w:val="40"/>
        </w:rPr>
        <w:t>JYOTHI SWAROOP S</w:t>
      </w:r>
    </w:p>
    <w:p>
      <w:pPr>
        <w:spacing w:before="0" w:after="60"/>
        <w:jc w:val="center"/>
      </w:pPr>
      <w:r>
        <w:rPr>
          <w:b w:val="0"/>
          <w:i w:val="0"/>
          <w:color w:val="444A54"/>
          <w:sz w:val="22"/>
        </w:rPr>
        <w:t>AI Engineer &amp; AI Product Builder  |  Production LLM/RAG Systems · Full-Stack Delivery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Dubai, UAE  ·  sumithswaroop@gmail.com  ·  +91 94900 64789</w:t>
      </w:r>
    </w:p>
    <w:p>
      <w:pPr>
        <w:spacing w:before="0" w:after="20"/>
        <w:jc w:val="center"/>
      </w:pPr>
      <w:r>
        <w:rPr>
          <w:b w:val="0"/>
          <w:i w:val="0"/>
          <w:color w:val="1A1A1A"/>
          <w:sz w:val="19"/>
        </w:rPr>
        <w:t>linkedin.com/in/sjyothiswaroop  ·  github.com/sumith1309  ·  swaroopos.vercel.app</w:t>
      </w:r>
    </w:p>
    <w:p>
      <w:pPr>
        <w:spacing w:before="0" w:after="0"/>
        <w:jc w:val="center"/>
      </w:pPr>
      <w:r>
        <w:rPr>
          <w:b w:val="0"/>
          <w:i/>
          <w:color w:val="444A54"/>
          <w:sz w:val="19"/>
        </w:rPr>
        <w:t>UAE resident  ·  Available to join  ·  Open to employment-visa sponsorship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SUMMARY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AI engineer in Dubai who scopes, builds, and ships production AI systems end-to-end. Primary developer of a multi-tenant HRMS live for 3 UAE organizations and 80+ employees (794-test backend, no production defects since launch), and sole builder of ALIA — a self-hosted RAG teaching assistant with cited sources and an anti-hallucination confidence gate. Combines a Master's in AI in Business (SP Jain, Dubai) with 5 years of operations leadership to turn ambiguous business problems into LLM, RAG, and automation solutions with measurable impact.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SKILLS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AI &amp; LLM: </w:t>
      </w:r>
      <w:r>
        <w:rPr>
          <w:color w:val="1A1A1A"/>
          <w:sz w:val="20"/>
        </w:rPr>
        <w:t>RAG pipelines (pgvector), AI agents &amp; multi-turn tool-calling, OpenAI · Anthropic Claude · Gemini · Ollama, prompt engineering, model evaluation; applied ML (XGBoost, ensembles)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Engineering: </w:t>
      </w:r>
      <w:r>
        <w:rPr>
          <w:color w:val="1A1A1A"/>
          <w:sz w:val="20"/>
        </w:rPr>
        <w:t>Python, TypeScript, Django, FastAPI, React/Next.js, PostgreSQL, Redis, REST APIs, multi-tenant SaaS, OAuth 2.0/OIDC &amp; SSO (Microsoft Entra ID, Google), AWS (EC2, S3), Docker, CI/CD, pytest/vitest, application security (SQLi, IDOR, CSRF, XSS)</w:t>
      </w:r>
    </w:p>
    <w:p>
      <w:pPr>
        <w:spacing w:after="40" w:line="252" w:lineRule="auto"/>
      </w:pPr>
      <w:r>
        <w:rPr>
          <w:b/>
          <w:color w:val="0F234A"/>
          <w:sz w:val="20"/>
        </w:rPr>
        <w:t xml:space="preserve">Product &amp; Delivery: </w:t>
      </w:r>
      <w:r>
        <w:rPr>
          <w:color w:val="1A1A1A"/>
          <w:sz w:val="20"/>
        </w:rPr>
        <w:t>Product strategy, PRD/TRD, roadmapping, feature prioritization, Agile/JIRA, stakeholder management, acceptance criteria, POC/MVP to production, ROI analysis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EXPERIENCE</w:t>
      </w:r>
    </w:p>
    <w:p>
      <w:pPr>
        <w:spacing w:before="120" w:after="0"/>
      </w:pPr>
      <w:r>
        <w:rPr>
          <w:b/>
          <w:color w:val="0F234A"/>
          <w:sz w:val="21"/>
        </w:rPr>
        <w:t>AI Developer &amp; Digital Product Manager (Intern) — Learners Education (LUC), Dubai, UAE</w:t>
      </w:r>
    </w:p>
    <w:p>
      <w:pPr>
        <w:spacing w:after="20"/>
      </w:pPr>
      <w:r>
        <w:rPr>
          <w:i/>
          <w:color w:val="444A54"/>
          <w:sz w:val="19"/>
        </w:rPr>
        <w:t>Feb 2026 – Present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Shipped a production multi-tenant HRMS as primary developer — live for 3 UAE organizations and 80+ employees across 12 modules (attendance, leave, payroll, recruitment, helpdesk).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Integrated ZKTeco BioTime biometric attendance for 64+ field staff with idempotent sync and automated attendance calculation.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Owned requirements, acceptance criteria, and QA sign-off; shipped a 794-test backend suite with no production defects reported since launch.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ALIA end-to-end — a RAG teaching assistant (LangChain + pgvector, self-hosted on AWS EC2) with cited sources and a confidence gate that escalates to a human instead of hallucinating.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Contributed to enterprise SSO (Microsoft Entra ID + Google OIDC) and an AI support-ticket triage system within the team's LMS.</w:t>
      </w:r>
    </w:p>
    <w:p>
      <w:pPr>
        <w:spacing w:before="120" w:after="0"/>
      </w:pPr>
      <w:r>
        <w:rPr>
          <w:b/>
          <w:color w:val="0F234A"/>
          <w:sz w:val="21"/>
        </w:rPr>
        <w:t>Project Manager — SP Jain School of Global Management, Dubai, UAE</w:t>
      </w:r>
    </w:p>
    <w:p>
      <w:pPr>
        <w:spacing w:after="20"/>
      </w:pPr>
      <w:r>
        <w:rPr>
          <w:i/>
          <w:color w:val="444A54"/>
          <w:sz w:val="19"/>
        </w:rPr>
        <w:t>Jun 2025 – Dec 2025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Led a cross-functional team building an AI mock-interview and roleplay tool now in active use by SP Jain students across courses and batches.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Owned the product roadmap, MVP scope, and feature prioritization; coordinated HeyGen AI avatars, WebRTC recording, and a live-feedback analytics dashboard.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Certificate of Appreciation, VP Administration.</w:t>
      </w:r>
    </w:p>
    <w:p>
      <w:pPr>
        <w:spacing w:before="120" w:after="0"/>
      </w:pPr>
      <w:r>
        <w:rPr>
          <w:b/>
          <w:color w:val="0F234A"/>
          <w:sz w:val="21"/>
        </w:rPr>
        <w:t>Partner &amp; Operations Manager — Geetha Constructions (family business), Hyderabad, India</w:t>
      </w:r>
    </w:p>
    <w:p>
      <w:pPr>
        <w:spacing w:after="20"/>
      </w:pPr>
      <w:r>
        <w:rPr>
          <w:i/>
          <w:color w:val="444A54"/>
          <w:sz w:val="19"/>
        </w:rPr>
        <w:t>Jun 2019 – Sep 2024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Ran operations for a family construction business for 5 years; cut operational delays ~30% with data-driven workflows and streamlined procurement.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Owned vendor management, resource planning, and site execution under real budget and deadline pressure.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Built the company's first software tool — a SaaS construction cost-estimation app with payments — replacing manual quoting.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SELECTED PROJECTS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WebQ — Autonomous AI Marketing Agency (client build, in progress): 34 agents across 11 teams with a human approval gate and per-client brand memory. Python, FastAPI.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ADVAIT — Autonomous AI Software Company (source-available prototype): 35 agents turn a one-line brief into contract-locked, build-verified, browser-tested code. Python, FastAPI, Playwright.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Bank Statement Analyzer: converts Excel bank statements into Tally double-entry vouchers via hybrid LLM + deterministic classification, with a grounded finance chatbot. React, Express, GPT-4o.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Sahara Sense (prototype): UAE dust-storm forecasting — 9-API sensor fusion, statistical ensemble + Kalman filtering, live WebSocket dashboard. Next.js, FastAPI.</w:t>
      </w:r>
    </w:p>
    <w:p>
      <w:pPr>
        <w:pStyle w:val="ListBullet"/>
        <w:spacing w:after="40" w:line="252" w:lineRule="auto"/>
        <w:ind w:left="288"/>
      </w:pPr>
      <w:r>
        <w:rPr>
          <w:color w:val="1A1A1A"/>
          <w:sz w:val="20"/>
        </w:rPr>
        <w:t>Samba Retail: client retail site built and deployed solo — Next.js 15, Sanity CMS, Vercel. Live.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0F234A"/>
          <w:sz w:val="20"/>
        </w:rPr>
        <w:t>Master of AI in Business (MAIB) — SP Jain School of Global Management (Dubai · Singapore · Sydney)</w:t>
      </w:r>
    </w:p>
    <w:p>
      <w:pPr>
        <w:spacing w:before="0" w:after="40"/>
      </w:pPr>
      <w:r>
        <w:rPr>
          <w:b w:val="0"/>
          <w:i/>
          <w:color w:val="444A54"/>
          <w:sz w:val="19"/>
        </w:rPr>
        <w:t>Sep 2024 – 2026 (expected)</w:t>
      </w:r>
    </w:p>
    <w:p>
      <w:pPr>
        <w:spacing w:before="40" w:after="0"/>
      </w:pPr>
      <w:r>
        <w:rPr>
          <w:b/>
          <w:i w:val="0"/>
          <w:color w:val="0F234A"/>
          <w:sz w:val="20"/>
        </w:rPr>
        <w:t>Bachelor of Commerce (General) — Badruka College of Commerce and Arts, Hyderabad</w:t>
      </w:r>
    </w:p>
    <w:p>
      <w:pPr>
        <w:spacing w:before="0" w:after="0"/>
      </w:pPr>
      <w:r>
        <w:rPr>
          <w:b w:val="0"/>
          <w:i/>
          <w:color w:val="444A54"/>
          <w:sz w:val="19"/>
        </w:rPr>
        <w:t>Jun 2019 – Jul 2022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CERTIFICATIONS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Claude Code in Action (Anthropic, 2026)  ·  Python Programming  ·  Microsoft Office Specialist — Advanced  ·  MySQL Database Fundamentals (Oracle)  ·  JIRA Administration (Atlassian)</w:t>
      </w:r>
    </w:p>
    <w:p>
      <w:pPr>
        <w:spacing w:before="180" w:after="60"/>
        <w:pBdr>
          <w:bottom w:val="single" w:sz="6" w:space="2" w:color="0F234A"/>
        </w:pBdr>
      </w:pPr>
      <w:r>
        <w:rPr>
          <w:rFonts w:ascii="Calibri" w:hAnsi="Calibri"/>
          <w:b/>
          <w:color w:val="0F234A"/>
          <w:sz w:val="22"/>
        </w:rPr>
        <w:t>ADDITIONAL</w:t>
      </w:r>
    </w:p>
    <w:p>
      <w:pPr>
        <w:spacing w:before="0" w:after="0"/>
      </w:pPr>
      <w:r>
        <w:rPr>
          <w:b w:val="0"/>
          <w:i w:val="0"/>
          <w:color w:val="1A1A1A"/>
          <w:sz w:val="20"/>
        </w:rPr>
        <w:t>Nationality: Indian  ·  Languages: English (Professional), Hindi, Telugu  ·  UAE resident (student visa); open to employment-visa sponsorship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