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5E49" w:rsidRPr="00447AEF" w:rsidRDefault="00C77800" w:rsidP="00C77800">
      <w:pPr>
        <w:jc w:val="center"/>
        <w:rPr>
          <w:rFonts w:ascii="Broadway" w:hAnsi="Broadway"/>
          <w:b/>
          <w:bCs/>
          <w:color w:val="000000" w:themeColor="text1"/>
          <w:sz w:val="40"/>
          <w:szCs w:val="40"/>
          <w:u w:val="single"/>
        </w:rPr>
      </w:pPr>
      <w:r w:rsidRPr="00447AEF">
        <w:rPr>
          <w:rFonts w:ascii="Broadway" w:hAnsi="Broadway"/>
          <w:b/>
          <w:bCs/>
          <w:color w:val="000000" w:themeColor="text1"/>
          <w:sz w:val="40"/>
          <w:szCs w:val="40"/>
          <w:u w:val="single"/>
        </w:rPr>
        <w:t>THE TABLEAU HR SCORECARD: MEASURING SUCCESS IN TALENT MANAGEMENT</w:t>
      </w:r>
    </w:p>
    <w:p w:rsidR="00C77800" w:rsidRPr="00447AEF" w:rsidRDefault="00C77800" w:rsidP="00C77800">
      <w:pPr>
        <w:jc w:val="center"/>
        <w:rPr>
          <w:rFonts w:ascii="Broadway" w:hAnsi="Broadway"/>
          <w:b/>
          <w:bCs/>
          <w:color w:val="FF0000"/>
          <w:sz w:val="40"/>
          <w:szCs w:val="40"/>
          <w:u w:val="single"/>
        </w:rPr>
      </w:pPr>
    </w:p>
    <w:p w:rsidR="00C77800" w:rsidRPr="00447AEF" w:rsidRDefault="00447AEF" w:rsidP="00447AEF">
      <w:pPr>
        <w:rPr>
          <w:rFonts w:ascii="Showcard Gothic" w:hAnsi="Showcard Gothic"/>
          <w:b/>
          <w:bCs/>
          <w:color w:val="FF0000"/>
          <w:sz w:val="36"/>
          <w:szCs w:val="36"/>
        </w:rPr>
      </w:pPr>
      <w:r w:rsidRPr="00447AEF">
        <w:rPr>
          <w:rFonts w:ascii="Showcard Gothic" w:hAnsi="Showcard Gothic"/>
          <w:b/>
          <w:bCs/>
          <w:color w:val="FF0000"/>
          <w:sz w:val="36"/>
          <w:szCs w:val="36"/>
        </w:rPr>
        <w:t xml:space="preserve">1. </w:t>
      </w:r>
      <w:r w:rsidRPr="00447AEF">
        <w:rPr>
          <w:rFonts w:ascii="Showcard Gothic" w:hAnsi="Showcard Gothic"/>
          <w:b/>
          <w:bCs/>
          <w:color w:val="FF0000"/>
          <w:sz w:val="36"/>
          <w:szCs w:val="36"/>
          <w:u w:val="single"/>
        </w:rPr>
        <w:t>I</w:t>
      </w:r>
      <w:r w:rsidR="00C77800" w:rsidRPr="00447AEF">
        <w:rPr>
          <w:rFonts w:ascii="Showcard Gothic" w:hAnsi="Showcard Gothic"/>
          <w:b/>
          <w:bCs/>
          <w:color w:val="FF0000"/>
          <w:sz w:val="36"/>
          <w:szCs w:val="36"/>
          <w:u w:val="single"/>
        </w:rPr>
        <w:t>NTRODUCTION</w:t>
      </w:r>
    </w:p>
    <w:p w:rsidR="00293B00" w:rsidRPr="00447AEF" w:rsidRDefault="00293B00" w:rsidP="00C77800">
      <w:pPr>
        <w:rPr>
          <w:rFonts w:ascii="Elephant" w:hAnsi="Elephant"/>
          <w:b/>
          <w:bCs/>
          <w:u w:val="single"/>
        </w:rPr>
      </w:pPr>
    </w:p>
    <w:p w:rsidR="00457723" w:rsidRPr="00447AEF" w:rsidRDefault="00293B00" w:rsidP="00293B00">
      <w:pPr>
        <w:rPr>
          <w:rFonts w:ascii="Elephant" w:hAnsi="Elephant"/>
        </w:rPr>
      </w:pPr>
      <w:r w:rsidRPr="00447AEF">
        <w:rPr>
          <w:rFonts w:ascii="Elephant" w:hAnsi="Elephant"/>
        </w:rPr>
        <w:t xml:space="preserve">                </w:t>
      </w:r>
      <w:r w:rsidR="00CF0F74" w:rsidRPr="00447AEF">
        <w:rPr>
          <w:rFonts w:ascii="Elephant" w:hAnsi="Elephant"/>
        </w:rPr>
        <w:t xml:space="preserve">The introduction of the Tableau HR Scorecard is designed to bring a data-driven and visual approach to HR management. This allows HR professionals and </w:t>
      </w:r>
      <w:r w:rsidR="00CF0F74" w:rsidRPr="00447AEF">
        <w:rPr>
          <w:rFonts w:ascii="Elephant" w:hAnsi="Elephant"/>
        </w:rPr>
        <w:t>leadership to monitor and analyze talent-related data more effectively, ultimately leading to better decision-making, enhanced employee satisfaction, and improved overall organizational performance. It aligns HR strategies with the broader business objecti</w:t>
      </w:r>
      <w:r w:rsidR="00CF0F74" w:rsidRPr="00447AEF">
        <w:rPr>
          <w:rFonts w:ascii="Elephant" w:hAnsi="Elephant"/>
        </w:rPr>
        <w:t>ves, making it an essential tool for modern HR departments seeking to optimize their talent management processes.</w:t>
      </w:r>
    </w:p>
    <w:p w:rsidR="00293B00" w:rsidRDefault="00293B00" w:rsidP="00C77800">
      <w:pPr>
        <w:rPr>
          <w:b/>
          <w:bCs/>
          <w:u w:val="single"/>
        </w:rPr>
      </w:pPr>
    </w:p>
    <w:p w:rsidR="00293B00" w:rsidRPr="00447AEF" w:rsidRDefault="00293B00" w:rsidP="00293B00">
      <w:pPr>
        <w:pStyle w:val="ListParagraph"/>
        <w:numPr>
          <w:ilvl w:val="1"/>
          <w:numId w:val="2"/>
        </w:numPr>
        <w:rPr>
          <w:rFonts w:ascii="Showcard Gothic" w:hAnsi="Showcard Gothic"/>
          <w:b/>
          <w:bCs/>
          <w:color w:val="FF0000"/>
          <w:sz w:val="36"/>
          <w:szCs w:val="36"/>
          <w:u w:val="single"/>
        </w:rPr>
      </w:pPr>
      <w:r w:rsidRPr="00447AEF">
        <w:rPr>
          <w:rFonts w:ascii="Showcard Gothic" w:hAnsi="Showcard Gothic"/>
          <w:b/>
          <w:bCs/>
          <w:color w:val="FF0000"/>
          <w:sz w:val="36"/>
          <w:szCs w:val="36"/>
          <w:u w:val="single"/>
        </w:rPr>
        <w:t>OVERVIEW</w:t>
      </w:r>
    </w:p>
    <w:p w:rsidR="00293B00" w:rsidRDefault="00293B00" w:rsidP="00293B00">
      <w:pPr>
        <w:pStyle w:val="ListParagraph"/>
        <w:ind w:left="360"/>
        <w:rPr>
          <w:b/>
          <w:bCs/>
          <w:u w:val="single"/>
        </w:rPr>
      </w:pPr>
    </w:p>
    <w:p w:rsidR="00293B00" w:rsidRDefault="00293B00" w:rsidP="00293B00">
      <w:pPr>
        <w:pStyle w:val="ListParagraph"/>
        <w:ind w:left="360"/>
        <w:rPr>
          <w:b/>
          <w:bCs/>
          <w:u w:val="single"/>
        </w:rPr>
      </w:pPr>
    </w:p>
    <w:p w:rsidR="00457723" w:rsidRPr="00447AEF" w:rsidRDefault="00293B00" w:rsidP="00293B00">
      <w:pPr>
        <w:spacing w:after="0"/>
        <w:ind w:left="360"/>
        <w:rPr>
          <w:rFonts w:ascii="Elephant" w:hAnsi="Elephant"/>
        </w:rPr>
      </w:pPr>
      <w:r w:rsidRPr="00447AEF">
        <w:rPr>
          <w:rFonts w:ascii="Elephant" w:hAnsi="Elephant"/>
        </w:rPr>
        <w:t xml:space="preserve">           </w:t>
      </w:r>
      <w:r w:rsidR="00CF0F74" w:rsidRPr="00447AEF">
        <w:rPr>
          <w:rFonts w:ascii="Elephant" w:hAnsi="Elephant"/>
        </w:rPr>
        <w:t xml:space="preserve">An HR scorecard is a tool used by Human Resources departments to measure and track various key performance indicators </w:t>
      </w:r>
      <w:r w:rsidR="00CF0F74" w:rsidRPr="00447AEF">
        <w:rPr>
          <w:rFonts w:ascii="Elephant" w:hAnsi="Elephant"/>
        </w:rPr>
        <w:t>(KPIs) related to talent management. These KPIs help HR professionals and business leaders assess their HR strategies and practices.</w:t>
      </w:r>
    </w:p>
    <w:p w:rsidR="00293B00" w:rsidRPr="00447AEF" w:rsidRDefault="00293B00" w:rsidP="00293B00">
      <w:pPr>
        <w:pStyle w:val="ListParagraph"/>
        <w:ind w:left="360"/>
        <w:rPr>
          <w:rFonts w:ascii="Elephant" w:hAnsi="Elephant"/>
        </w:rPr>
      </w:pPr>
    </w:p>
    <w:p w:rsidR="00C77800" w:rsidRPr="00447AEF" w:rsidRDefault="00293B00" w:rsidP="00293B00">
      <w:pPr>
        <w:pStyle w:val="ListParagraph"/>
        <w:numPr>
          <w:ilvl w:val="1"/>
          <w:numId w:val="2"/>
        </w:numPr>
        <w:rPr>
          <w:rFonts w:ascii="Showcard Gothic" w:hAnsi="Showcard Gothic"/>
          <w:b/>
          <w:bCs/>
          <w:color w:val="FF0000"/>
          <w:sz w:val="36"/>
          <w:szCs w:val="36"/>
          <w:u w:val="single"/>
        </w:rPr>
      </w:pPr>
      <w:r w:rsidRPr="00447AEF">
        <w:rPr>
          <w:rFonts w:ascii="Showcard Gothic" w:hAnsi="Showcard Gothic"/>
          <w:b/>
          <w:bCs/>
          <w:color w:val="FF0000"/>
          <w:sz w:val="36"/>
          <w:szCs w:val="36"/>
          <w:u w:val="single"/>
        </w:rPr>
        <w:t>PURPOSE</w:t>
      </w:r>
    </w:p>
    <w:p w:rsidR="00293B00" w:rsidRDefault="00293B00" w:rsidP="00293B00">
      <w:pPr>
        <w:pStyle w:val="ListParagraph"/>
        <w:ind w:left="360"/>
        <w:rPr>
          <w:b/>
          <w:bCs/>
          <w:u w:val="single"/>
        </w:rPr>
      </w:pPr>
    </w:p>
    <w:p w:rsidR="00293B00" w:rsidRDefault="00293B00" w:rsidP="00293B00">
      <w:pPr>
        <w:pStyle w:val="ListParagraph"/>
        <w:ind w:left="360"/>
        <w:rPr>
          <w:b/>
          <w:bCs/>
          <w:u w:val="single"/>
        </w:rPr>
      </w:pPr>
    </w:p>
    <w:p w:rsidR="00457723" w:rsidRPr="00447AEF" w:rsidRDefault="00F02E31" w:rsidP="00F02E31">
      <w:pPr>
        <w:spacing w:after="0"/>
        <w:ind w:left="360"/>
        <w:rPr>
          <w:rFonts w:ascii="Elephant" w:hAnsi="Elephant"/>
        </w:rPr>
      </w:pPr>
      <w:r w:rsidRPr="00447AEF">
        <w:rPr>
          <w:rFonts w:ascii="Elephant" w:hAnsi="Elephant"/>
        </w:rPr>
        <w:t xml:space="preserve">  </w:t>
      </w:r>
      <w:r w:rsidR="00293B00" w:rsidRPr="00447AEF">
        <w:rPr>
          <w:rFonts w:ascii="Elephant" w:hAnsi="Elephant"/>
        </w:rPr>
        <w:t xml:space="preserve">        </w:t>
      </w:r>
      <w:r w:rsidR="00CF0F74" w:rsidRPr="00447AEF">
        <w:rPr>
          <w:rFonts w:ascii="Elephant" w:hAnsi="Elephant"/>
        </w:rPr>
        <w:t>The scorecard ensures that HR strategies and practices are aligned with the broader goals and objectiv</w:t>
      </w:r>
      <w:r w:rsidR="00CF0F74" w:rsidRPr="00447AEF">
        <w:rPr>
          <w:rFonts w:ascii="Elephant" w:hAnsi="Elephant"/>
        </w:rPr>
        <w:t>es of the organization. It helps bridge the gap between HR activities and the overall success of the company.</w:t>
      </w:r>
    </w:p>
    <w:p w:rsidR="00F02E31" w:rsidRDefault="00F02E31" w:rsidP="00F02E31">
      <w:pPr>
        <w:spacing w:after="0"/>
        <w:ind w:left="360"/>
        <w:rPr>
          <w:b/>
          <w:bCs/>
        </w:rPr>
      </w:pPr>
    </w:p>
    <w:p w:rsidR="00F02E31" w:rsidRDefault="00F02E31" w:rsidP="00F02E31">
      <w:pPr>
        <w:spacing w:after="0"/>
        <w:ind w:left="360"/>
        <w:rPr>
          <w:b/>
          <w:bCs/>
        </w:rPr>
      </w:pPr>
    </w:p>
    <w:p w:rsidR="00DD3B13" w:rsidRDefault="00DD3B13" w:rsidP="00F02E31">
      <w:pPr>
        <w:spacing w:after="0"/>
        <w:rPr>
          <w:rFonts w:ascii="Showcard Gothic" w:hAnsi="Showcard Gothic"/>
          <w:b/>
          <w:bCs/>
          <w:color w:val="FF0000"/>
          <w:sz w:val="36"/>
          <w:szCs w:val="36"/>
        </w:rPr>
      </w:pPr>
    </w:p>
    <w:p w:rsidR="00F02E31" w:rsidRDefault="00F02E31" w:rsidP="00F02E31">
      <w:pPr>
        <w:spacing w:after="0"/>
        <w:rPr>
          <w:rFonts w:ascii="Showcard Gothic" w:hAnsi="Showcard Gothic"/>
          <w:b/>
          <w:bCs/>
          <w:color w:val="FF0000"/>
          <w:sz w:val="36"/>
          <w:szCs w:val="36"/>
          <w:u w:val="single"/>
        </w:rPr>
      </w:pPr>
      <w:r w:rsidRPr="00DD3B13">
        <w:rPr>
          <w:rFonts w:ascii="Showcard Gothic" w:hAnsi="Showcard Gothic"/>
          <w:b/>
          <w:bCs/>
          <w:color w:val="FF0000"/>
          <w:sz w:val="36"/>
          <w:szCs w:val="36"/>
        </w:rPr>
        <w:lastRenderedPageBreak/>
        <w:t>2.</w:t>
      </w:r>
      <w:r w:rsidRPr="00DD3B13">
        <w:rPr>
          <w:b/>
          <w:bCs/>
          <w:sz w:val="36"/>
          <w:szCs w:val="36"/>
        </w:rPr>
        <w:t xml:space="preserve"> </w:t>
      </w:r>
      <w:r w:rsidRPr="00DD3B13">
        <w:rPr>
          <w:rFonts w:ascii="Showcard Gothic" w:hAnsi="Showcard Gothic"/>
          <w:b/>
          <w:bCs/>
          <w:color w:val="FF0000"/>
          <w:sz w:val="36"/>
          <w:szCs w:val="36"/>
          <w:u w:val="single"/>
        </w:rPr>
        <w:t>PROBLEME STATEMENT &amp; DESING THINKING</w:t>
      </w:r>
    </w:p>
    <w:p w:rsidR="00DD3B13" w:rsidRPr="00DD3B13" w:rsidRDefault="00DD3B13" w:rsidP="00F02E31">
      <w:pPr>
        <w:spacing w:after="0"/>
        <w:rPr>
          <w:rFonts w:ascii="Showcard Gothic" w:hAnsi="Showcard Gothic"/>
          <w:b/>
          <w:bCs/>
          <w:color w:val="FF0000"/>
          <w:sz w:val="36"/>
          <w:szCs w:val="36"/>
        </w:rPr>
      </w:pPr>
    </w:p>
    <w:p w:rsidR="00DD3B13" w:rsidRDefault="00DD3B13" w:rsidP="00DD3B13">
      <w:pPr>
        <w:rPr>
          <w:b/>
          <w:bCs/>
        </w:rPr>
      </w:pPr>
    </w:p>
    <w:p w:rsidR="00F02E31" w:rsidRPr="00DD3B13" w:rsidRDefault="00DD3B13" w:rsidP="00DD3B13">
      <w:pPr>
        <w:rPr>
          <w:rFonts w:ascii="Elephant" w:hAnsi="Elephant"/>
        </w:rPr>
      </w:pPr>
      <w:r>
        <w:rPr>
          <w:b/>
          <w:bCs/>
        </w:rPr>
        <w:t xml:space="preserve">            </w:t>
      </w:r>
      <w:r w:rsidR="00F02E31" w:rsidRPr="00DD3B13">
        <w:rPr>
          <w:b/>
          <w:bCs/>
        </w:rPr>
        <w:t xml:space="preserve"> </w:t>
      </w:r>
      <w:r w:rsidR="00F02E31" w:rsidRPr="00DD3B13">
        <w:rPr>
          <w:rFonts w:ascii="Elephant" w:hAnsi="Elephant" w:cs="Segoe UI"/>
          <w:color w:val="374151"/>
          <w:shd w:val="clear" w:color="auto" w:fill="F7F7F8"/>
        </w:rPr>
        <w:t>"The current talent management system lacks a comprehensive and data-driven method for assessing and improving HR performance, talent acquisition, and retention. There is a need to develop a Tableau HR Scorecard to measure and visualize success in talent management."</w:t>
      </w:r>
    </w:p>
    <w:p w:rsidR="00F02E31" w:rsidRDefault="00F02E31" w:rsidP="00293B00">
      <w:pPr>
        <w:pStyle w:val="ListParagraph"/>
        <w:ind w:left="360"/>
        <w:rPr>
          <w:b/>
          <w:bCs/>
        </w:rPr>
      </w:pPr>
    </w:p>
    <w:p w:rsidR="00F02E31" w:rsidRPr="00F02E31" w:rsidRDefault="00F02E31" w:rsidP="00F02E31">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Elephant" w:eastAsia="Times New Roman" w:hAnsi="Elephant" w:cs="Segoe UI"/>
          <w:color w:val="374151"/>
          <w:sz w:val="24"/>
          <w:szCs w:val="24"/>
        </w:rPr>
      </w:pPr>
      <w:r w:rsidRPr="00F02E31">
        <w:rPr>
          <w:rFonts w:ascii="Elephant" w:eastAsia="Times New Roman" w:hAnsi="Elephant" w:cs="Segoe UI"/>
          <w:color w:val="374151"/>
          <w:sz w:val="24"/>
          <w:szCs w:val="24"/>
        </w:rPr>
        <w:t>Start by understanding the pain points and challenges faced by HR and management in talent management.</w:t>
      </w:r>
    </w:p>
    <w:p w:rsidR="00F02E31" w:rsidRPr="00F02E31" w:rsidRDefault="00F02E31" w:rsidP="00F02E31">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Elephant" w:eastAsia="Times New Roman" w:hAnsi="Elephant" w:cs="Segoe UI"/>
          <w:color w:val="374151"/>
          <w:sz w:val="24"/>
          <w:szCs w:val="24"/>
        </w:rPr>
      </w:pPr>
      <w:r w:rsidRPr="00F02E31">
        <w:rPr>
          <w:rFonts w:ascii="Elephant" w:eastAsia="Times New Roman" w:hAnsi="Elephant" w:cs="Segoe UI"/>
          <w:color w:val="374151"/>
          <w:sz w:val="24"/>
          <w:szCs w:val="24"/>
        </w:rPr>
        <w:t>Conduct interviews, surveys, and workshops with HR professionals and managers to gather insights.</w:t>
      </w:r>
    </w:p>
    <w:p w:rsidR="00F02E31" w:rsidRDefault="00F02E31" w:rsidP="00293B00">
      <w:pPr>
        <w:pStyle w:val="ListParagraph"/>
        <w:ind w:left="360"/>
        <w:rPr>
          <w:b/>
          <w:bCs/>
        </w:rPr>
      </w:pPr>
    </w:p>
    <w:p w:rsidR="00F02E31" w:rsidRDefault="00F02E31"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Default="004A3EDA" w:rsidP="00293B00">
      <w:pPr>
        <w:pStyle w:val="ListParagraph"/>
        <w:ind w:left="360"/>
        <w:rPr>
          <w:b/>
          <w:bCs/>
        </w:rPr>
      </w:pPr>
    </w:p>
    <w:p w:rsidR="004A3EDA" w:rsidRPr="00057BAF" w:rsidRDefault="004A3EDA" w:rsidP="00DD3B13">
      <w:pPr>
        <w:jc w:val="center"/>
        <w:rPr>
          <w:rFonts w:ascii="Broadway" w:hAnsi="Broadway"/>
          <w:b/>
          <w:bCs/>
          <w:color w:val="0070C0"/>
          <w:sz w:val="44"/>
          <w:szCs w:val="44"/>
          <w:u w:val="single"/>
        </w:rPr>
      </w:pPr>
      <w:r w:rsidRPr="00057BAF">
        <w:rPr>
          <w:rFonts w:ascii="Broadway" w:hAnsi="Broadway"/>
          <w:b/>
          <w:bCs/>
          <w:color w:val="0070C0"/>
          <w:sz w:val="44"/>
          <w:szCs w:val="44"/>
          <w:u w:val="single"/>
        </w:rPr>
        <w:lastRenderedPageBreak/>
        <w:t>2.2 EMPATHY MAP</w:t>
      </w:r>
    </w:p>
    <w:p w:rsidR="004A3EDA" w:rsidRDefault="004A3EDA" w:rsidP="004A3EDA">
      <w:pPr>
        <w:jc w:val="center"/>
        <w:rPr>
          <w:b/>
          <w:bCs/>
          <w:u w:val="single"/>
        </w:rPr>
      </w:pPr>
    </w:p>
    <w:p w:rsidR="004A3EDA" w:rsidRDefault="004A3EDA" w:rsidP="004A3EDA">
      <w:pPr>
        <w:jc w:val="center"/>
        <w:rPr>
          <w:b/>
          <w:bCs/>
          <w:u w:val="single"/>
        </w:rPr>
      </w:pPr>
    </w:p>
    <w:p w:rsidR="004A3EDA" w:rsidRDefault="004A3EDA" w:rsidP="004A3EDA">
      <w:pPr>
        <w:jc w:val="center"/>
        <w:rPr>
          <w:b/>
          <w:bCs/>
          <w:u w:val="single"/>
        </w:rPr>
      </w:pPr>
    </w:p>
    <w:p w:rsidR="00F02E31" w:rsidRDefault="004A3EDA" w:rsidP="004A3EDA">
      <w:pPr>
        <w:jc w:val="center"/>
        <w:rPr>
          <w:b/>
          <w:bCs/>
        </w:rPr>
      </w:pPr>
      <w:r>
        <w:rPr>
          <w:b/>
          <w:bCs/>
          <w:noProof/>
        </w:rPr>
        <w:drawing>
          <wp:inline distT="0" distB="0" distL="0" distR="0">
            <wp:extent cx="5943600" cy="5888651"/>
            <wp:effectExtent l="19050" t="0" r="0" b="0"/>
            <wp:docPr id="1" name="Picture 1" descr="C:\Users\ELCOT\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5).png"/>
                    <pic:cNvPicPr>
                      <a:picLocks noChangeAspect="1" noChangeArrowheads="1"/>
                    </pic:cNvPicPr>
                  </pic:nvPicPr>
                  <pic:blipFill>
                    <a:blip r:embed="rId8"/>
                    <a:srcRect/>
                    <a:stretch>
                      <a:fillRect/>
                    </a:stretch>
                  </pic:blipFill>
                  <pic:spPr bwMode="auto">
                    <a:xfrm>
                      <a:off x="0" y="0"/>
                      <a:ext cx="5943600" cy="5888651"/>
                    </a:xfrm>
                    <a:prstGeom prst="rect">
                      <a:avLst/>
                    </a:prstGeom>
                    <a:noFill/>
                    <a:ln w="9525">
                      <a:noFill/>
                      <a:miter lim="800000"/>
                      <a:headEnd/>
                      <a:tailEnd/>
                    </a:ln>
                  </pic:spPr>
                </pic:pic>
              </a:graphicData>
            </a:graphic>
          </wp:inline>
        </w:drawing>
      </w:r>
      <w:r w:rsidR="00F02E31">
        <w:rPr>
          <w:b/>
          <w:bCs/>
        </w:rPr>
        <w:br w:type="page"/>
      </w:r>
    </w:p>
    <w:p w:rsidR="00F02E31" w:rsidRPr="00057BAF" w:rsidRDefault="004A3EDA" w:rsidP="004A3EDA">
      <w:pPr>
        <w:pStyle w:val="ListParagraph"/>
        <w:ind w:left="360"/>
        <w:jc w:val="center"/>
        <w:rPr>
          <w:rFonts w:ascii="Broadway" w:hAnsi="Broadway"/>
          <w:b/>
          <w:bCs/>
          <w:color w:val="0070C0"/>
          <w:sz w:val="44"/>
          <w:szCs w:val="44"/>
          <w:u w:val="single"/>
        </w:rPr>
      </w:pPr>
      <w:r w:rsidRPr="00057BAF">
        <w:rPr>
          <w:rFonts w:ascii="Broadway" w:hAnsi="Broadway"/>
          <w:b/>
          <w:bCs/>
          <w:color w:val="0070C0"/>
          <w:sz w:val="44"/>
          <w:szCs w:val="44"/>
          <w:u w:val="single"/>
        </w:rPr>
        <w:lastRenderedPageBreak/>
        <w:t>2.3 IDEATION &amp; BRAINSTROMING</w:t>
      </w:r>
    </w:p>
    <w:p w:rsidR="004A3EDA" w:rsidRDefault="004A3EDA" w:rsidP="004A3EDA">
      <w:pPr>
        <w:pStyle w:val="ListParagraph"/>
        <w:ind w:left="360"/>
        <w:jc w:val="center"/>
        <w:rPr>
          <w:b/>
          <w:bCs/>
        </w:rPr>
      </w:pPr>
    </w:p>
    <w:p w:rsidR="004A3EDA" w:rsidRDefault="004A3EDA" w:rsidP="004A3EDA">
      <w:pPr>
        <w:pStyle w:val="ListParagraph"/>
        <w:ind w:left="360"/>
        <w:jc w:val="center"/>
        <w:rPr>
          <w:b/>
          <w:bCs/>
        </w:rPr>
      </w:pPr>
    </w:p>
    <w:p w:rsidR="004A3EDA" w:rsidRDefault="004A3EDA" w:rsidP="004A3EDA">
      <w:pPr>
        <w:pStyle w:val="ListParagraph"/>
        <w:ind w:left="360"/>
        <w:jc w:val="center"/>
        <w:rPr>
          <w:b/>
          <w:bCs/>
        </w:rPr>
      </w:pPr>
    </w:p>
    <w:p w:rsidR="004A3EDA" w:rsidRDefault="004A3EDA" w:rsidP="004A3EDA">
      <w:pPr>
        <w:pStyle w:val="ListParagraph"/>
        <w:ind w:left="360"/>
        <w:jc w:val="center"/>
        <w:rPr>
          <w:b/>
          <w:bCs/>
        </w:rPr>
      </w:pPr>
    </w:p>
    <w:p w:rsidR="004A3EDA" w:rsidRDefault="004A3EDA" w:rsidP="004A3EDA">
      <w:pPr>
        <w:pStyle w:val="ListParagraph"/>
        <w:ind w:left="360"/>
        <w:jc w:val="center"/>
        <w:rPr>
          <w:b/>
          <w:bCs/>
        </w:rPr>
      </w:pPr>
      <w:r>
        <w:rPr>
          <w:b/>
          <w:bCs/>
          <w:noProof/>
        </w:rPr>
        <w:drawing>
          <wp:inline distT="0" distB="0" distL="0" distR="0">
            <wp:extent cx="5943600" cy="4572000"/>
            <wp:effectExtent l="19050" t="0" r="0" b="0"/>
            <wp:docPr id="6" name="Picture 2" descr="C:\Users\ELCO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3).png"/>
                    <pic:cNvPicPr>
                      <a:picLocks noChangeAspect="1" noChangeArrowheads="1"/>
                    </pic:cNvPicPr>
                  </pic:nvPicPr>
                  <pic:blipFill>
                    <a:blip r:embed="rId9"/>
                    <a:srcRect/>
                    <a:stretch>
                      <a:fillRect/>
                    </a:stretch>
                  </pic:blipFill>
                  <pic:spPr bwMode="auto">
                    <a:xfrm>
                      <a:off x="0" y="0"/>
                      <a:ext cx="5943600" cy="4572000"/>
                    </a:xfrm>
                    <a:prstGeom prst="rect">
                      <a:avLst/>
                    </a:prstGeom>
                    <a:noFill/>
                    <a:ln w="9525">
                      <a:noFill/>
                      <a:miter lim="800000"/>
                      <a:headEnd/>
                      <a:tailEnd/>
                    </a:ln>
                  </pic:spPr>
                </pic:pic>
              </a:graphicData>
            </a:graphic>
          </wp:inline>
        </w:drawing>
      </w:r>
    </w:p>
    <w:p w:rsidR="00F02E31" w:rsidRDefault="00F02E31">
      <w:pPr>
        <w:rPr>
          <w:b/>
          <w:bCs/>
        </w:rPr>
      </w:pPr>
      <w:r>
        <w:rPr>
          <w:b/>
          <w:bCs/>
        </w:rPr>
        <w:br w:type="page"/>
      </w:r>
    </w:p>
    <w:p w:rsidR="00F02E31" w:rsidRPr="00913181" w:rsidRDefault="004A3EDA" w:rsidP="00293B00">
      <w:pPr>
        <w:pStyle w:val="ListParagraph"/>
        <w:ind w:left="360"/>
        <w:rPr>
          <w:rFonts w:ascii="Showcard Gothic" w:hAnsi="Showcard Gothic"/>
          <w:b/>
          <w:bCs/>
          <w:color w:val="C00000"/>
          <w:sz w:val="36"/>
          <w:szCs w:val="36"/>
          <w:u w:val="single"/>
        </w:rPr>
      </w:pPr>
      <w:r w:rsidRPr="00913181">
        <w:rPr>
          <w:rFonts w:ascii="Showcard Gothic" w:hAnsi="Showcard Gothic"/>
          <w:b/>
          <w:bCs/>
          <w:color w:val="C00000"/>
          <w:sz w:val="36"/>
          <w:szCs w:val="36"/>
          <w:u w:val="single"/>
        </w:rPr>
        <w:lastRenderedPageBreak/>
        <w:t>3. RESULT</w:t>
      </w:r>
    </w:p>
    <w:p w:rsidR="004A3EDA" w:rsidRDefault="004A3EDA" w:rsidP="00293B00">
      <w:pPr>
        <w:pStyle w:val="ListParagraph"/>
        <w:ind w:left="360"/>
        <w:rPr>
          <w:b/>
          <w:bCs/>
        </w:rPr>
      </w:pPr>
    </w:p>
    <w:p w:rsidR="004A3EDA" w:rsidRPr="00913181" w:rsidRDefault="004A3EDA" w:rsidP="00293B00">
      <w:pPr>
        <w:pStyle w:val="ListParagraph"/>
        <w:ind w:left="360"/>
        <w:rPr>
          <w:rFonts w:ascii="Elephant" w:hAnsi="Elephant"/>
          <w:b/>
          <w:bCs/>
          <w:sz w:val="36"/>
          <w:szCs w:val="36"/>
        </w:rPr>
      </w:pPr>
    </w:p>
    <w:p w:rsidR="004A3EDA" w:rsidRPr="00913181" w:rsidRDefault="004A3EDA" w:rsidP="004A3EDA">
      <w:pPr>
        <w:pStyle w:val="ListParagraph"/>
        <w:ind w:left="360"/>
        <w:jc w:val="center"/>
        <w:rPr>
          <w:rFonts w:ascii="Elephant" w:hAnsi="Elephant"/>
          <w:b/>
          <w:bCs/>
          <w:color w:val="0070C0"/>
          <w:sz w:val="48"/>
          <w:szCs w:val="48"/>
          <w:u w:val="single"/>
        </w:rPr>
      </w:pPr>
      <w:r w:rsidRPr="00913181">
        <w:rPr>
          <w:rFonts w:ascii="Elephant" w:hAnsi="Elephant"/>
          <w:b/>
          <w:bCs/>
          <w:color w:val="0070C0"/>
          <w:sz w:val="48"/>
          <w:szCs w:val="48"/>
          <w:u w:val="single"/>
        </w:rPr>
        <w:t>3.1 KPI</w:t>
      </w:r>
    </w:p>
    <w:p w:rsidR="004A3EDA" w:rsidRDefault="004A3EDA" w:rsidP="004A3EDA">
      <w:pPr>
        <w:pStyle w:val="ListParagraph"/>
        <w:ind w:left="360"/>
        <w:jc w:val="center"/>
        <w:rPr>
          <w:b/>
          <w:bCs/>
        </w:rPr>
      </w:pPr>
    </w:p>
    <w:p w:rsidR="004A3EDA" w:rsidRDefault="004A3EDA" w:rsidP="004A3EDA">
      <w:pPr>
        <w:pStyle w:val="ListParagraph"/>
        <w:ind w:left="360"/>
        <w:jc w:val="center"/>
        <w:rPr>
          <w:b/>
          <w:bCs/>
        </w:rPr>
      </w:pPr>
    </w:p>
    <w:p w:rsidR="004A3EDA" w:rsidRDefault="004A3EDA" w:rsidP="004A3EDA">
      <w:pPr>
        <w:pStyle w:val="ListParagraph"/>
        <w:ind w:left="360"/>
        <w:jc w:val="center"/>
        <w:rPr>
          <w:b/>
          <w:bCs/>
        </w:rPr>
      </w:pPr>
    </w:p>
    <w:p w:rsidR="004A3EDA" w:rsidRPr="004A3EDA" w:rsidRDefault="004A3EDA" w:rsidP="004A3EDA">
      <w:pPr>
        <w:pStyle w:val="ListParagraph"/>
        <w:ind w:left="360"/>
        <w:jc w:val="center"/>
        <w:rPr>
          <w:b/>
          <w:bCs/>
        </w:rPr>
      </w:pPr>
      <w:r w:rsidRPr="004A3EDA">
        <w:rPr>
          <w:b/>
          <w:bCs/>
          <w:noProof/>
        </w:rPr>
        <w:drawing>
          <wp:inline distT="0" distB="0" distL="0" distR="0">
            <wp:extent cx="5943600" cy="3724275"/>
            <wp:effectExtent l="19050" t="0" r="0" b="0"/>
            <wp:docPr id="7"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31AC89F-75A4-FD98-D3A7-7539FF7F832F}"/>
                </a:ext>
              </a:extLst>
            </wp:docPr>
            <wp:cNvGraphicFramePr/>
            <a:graphic xmlns:a="http://schemas.openxmlformats.org/drawingml/2006/main">
              <a:graphicData uri="http://schemas.openxmlformats.org/drawingml/2006/picture">
                <pic:pic xmlns:pic="http://schemas.openxmlformats.org/drawingml/2006/picture">
                  <pic:nvPicPr>
                    <pic:cNvPr id="2" name="Content Placeholder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31AC89F-75A4-FD98-D3A7-7539FF7F832F}"/>
                        </a:ext>
                      </a:extLst>
                    </pic:cNvPr>
                    <pic:cNvPicPr>
                      <a:picLocks noGrp="1" noChangeAspect="1"/>
                    </pic:cNvPicPr>
                  </pic:nvPicPr>
                  <pic:blipFill>
                    <a:blip r:embed="rId1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3724275"/>
                    </a:xfrm>
                    <a:prstGeom prst="rect">
                      <a:avLst/>
                    </a:prstGeom>
                  </pic:spPr>
                </pic:pic>
              </a:graphicData>
            </a:graphic>
          </wp:inline>
        </w:drawing>
      </w:r>
    </w:p>
    <w:p w:rsidR="00F02E31" w:rsidRDefault="00F02E31">
      <w:pPr>
        <w:rPr>
          <w:b/>
          <w:bCs/>
        </w:rPr>
      </w:pPr>
      <w:r>
        <w:rPr>
          <w:b/>
          <w:bCs/>
        </w:rPr>
        <w:br w:type="page"/>
      </w:r>
    </w:p>
    <w:p w:rsidR="00F02E31" w:rsidRPr="00913181" w:rsidRDefault="004A3EDA" w:rsidP="004A3EDA">
      <w:pPr>
        <w:pStyle w:val="ListParagraph"/>
        <w:ind w:left="360"/>
        <w:jc w:val="center"/>
        <w:rPr>
          <w:rFonts w:ascii="Elephant" w:hAnsi="Elephant"/>
          <w:b/>
          <w:bCs/>
          <w:color w:val="0070C0"/>
          <w:sz w:val="48"/>
          <w:szCs w:val="48"/>
          <w:u w:val="single"/>
        </w:rPr>
      </w:pPr>
      <w:r w:rsidRPr="00913181">
        <w:rPr>
          <w:rFonts w:ascii="Elephant" w:hAnsi="Elephant"/>
          <w:b/>
          <w:bCs/>
          <w:color w:val="0070C0"/>
          <w:sz w:val="48"/>
          <w:szCs w:val="48"/>
          <w:u w:val="single"/>
        </w:rPr>
        <w:lastRenderedPageBreak/>
        <w:t>3.1.2 ATTRITION BY GENDER</w:t>
      </w:r>
    </w:p>
    <w:p w:rsidR="004A3EDA" w:rsidRDefault="004A3EDA" w:rsidP="004A3EDA">
      <w:pPr>
        <w:pStyle w:val="ListParagraph"/>
        <w:ind w:left="360"/>
        <w:jc w:val="center"/>
        <w:rPr>
          <w:b/>
          <w:bCs/>
        </w:rPr>
      </w:pPr>
    </w:p>
    <w:p w:rsidR="004A3EDA" w:rsidRDefault="004A3EDA" w:rsidP="004A3EDA">
      <w:pPr>
        <w:pStyle w:val="ListParagraph"/>
        <w:ind w:left="360"/>
        <w:jc w:val="center"/>
        <w:rPr>
          <w:b/>
          <w:bCs/>
        </w:rPr>
      </w:pPr>
    </w:p>
    <w:p w:rsidR="004A3EDA" w:rsidRDefault="004A3EDA" w:rsidP="004A3EDA">
      <w:pPr>
        <w:pStyle w:val="ListParagraph"/>
        <w:ind w:left="360"/>
        <w:jc w:val="center"/>
        <w:rPr>
          <w:b/>
          <w:bCs/>
        </w:rPr>
      </w:pPr>
    </w:p>
    <w:p w:rsidR="004A3EDA" w:rsidRDefault="004A3EDA" w:rsidP="004A3EDA">
      <w:pPr>
        <w:pStyle w:val="ListParagraph"/>
        <w:ind w:left="360"/>
        <w:jc w:val="center"/>
        <w:rPr>
          <w:b/>
          <w:bCs/>
        </w:rPr>
      </w:pPr>
    </w:p>
    <w:p w:rsidR="004A3EDA" w:rsidRDefault="00BA6C85" w:rsidP="004A3EDA">
      <w:pPr>
        <w:pStyle w:val="ListParagraph"/>
        <w:ind w:left="360"/>
        <w:jc w:val="center"/>
        <w:rPr>
          <w:b/>
          <w:bCs/>
        </w:rPr>
      </w:pPr>
      <w:r w:rsidRPr="00BA6C85">
        <w:rPr>
          <w:b/>
          <w:bCs/>
          <w:noProof/>
        </w:rPr>
        <w:drawing>
          <wp:inline distT="0" distB="0" distL="0" distR="0">
            <wp:extent cx="5943600" cy="4638675"/>
            <wp:effectExtent l="19050" t="0" r="0" b="0"/>
            <wp:docPr id="8"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FA6DBD0-2D85-94AB-B7DA-818791A61A81}"/>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FA6DBD0-2D85-94AB-B7DA-818791A61A81}"/>
                        </a:ext>
                      </a:extLst>
                    </pic:cNvPr>
                    <pic:cNvPicPr>
                      <a:picLocks noGrp="1" noChangeAspect="1"/>
                    </pic:cNvPicPr>
                  </pic:nvPicPr>
                  <pic:blipFill>
                    <a:blip r:embed="rId11">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4638675"/>
                    </a:xfrm>
                    <a:prstGeom prst="rect">
                      <a:avLst/>
                    </a:prstGeom>
                  </pic:spPr>
                </pic:pic>
              </a:graphicData>
            </a:graphic>
          </wp:inline>
        </w:drawing>
      </w:r>
    </w:p>
    <w:p w:rsidR="00F02E31" w:rsidRDefault="00F02E31">
      <w:pPr>
        <w:rPr>
          <w:b/>
          <w:bCs/>
        </w:rPr>
      </w:pPr>
      <w:r>
        <w:rPr>
          <w:b/>
          <w:bCs/>
        </w:rPr>
        <w:br w:type="page"/>
      </w:r>
    </w:p>
    <w:p w:rsidR="00BA6C85" w:rsidRPr="00913181" w:rsidRDefault="00BA6C85" w:rsidP="00BA6C85">
      <w:pPr>
        <w:pStyle w:val="ListParagraph"/>
        <w:ind w:left="360"/>
        <w:jc w:val="center"/>
        <w:rPr>
          <w:rFonts w:ascii="Elephant" w:hAnsi="Elephant"/>
          <w:b/>
          <w:bCs/>
          <w:color w:val="0070C0"/>
          <w:sz w:val="48"/>
          <w:szCs w:val="48"/>
          <w:u w:val="single"/>
        </w:rPr>
      </w:pPr>
      <w:r w:rsidRPr="00913181">
        <w:rPr>
          <w:rFonts w:ascii="Elephant" w:hAnsi="Elephant"/>
          <w:b/>
          <w:bCs/>
          <w:color w:val="0070C0"/>
          <w:sz w:val="48"/>
          <w:szCs w:val="48"/>
          <w:u w:val="single"/>
        </w:rPr>
        <w:lastRenderedPageBreak/>
        <w:t>3.1.3   DEPARTMENT WISE ATTRITION</w:t>
      </w: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r w:rsidRPr="00BA6C85">
        <w:rPr>
          <w:b/>
          <w:bCs/>
          <w:noProof/>
        </w:rPr>
        <w:drawing>
          <wp:inline distT="0" distB="0" distL="0" distR="0">
            <wp:extent cx="5943600" cy="4410075"/>
            <wp:effectExtent l="19050" t="0" r="0" b="0"/>
            <wp:docPr id="9"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AF8C343-C7DE-92C6-9663-5E0A860C46D6}"/>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AF8C343-C7DE-92C6-9663-5E0A860C46D6}"/>
                        </a:ext>
                      </a:extLst>
                    </pic:cNvPr>
                    <pic:cNvPicPr>
                      <a:picLocks noGrp="1" noChangeAspect="1"/>
                    </pic:cNvPicPr>
                  </pic:nvPicPr>
                  <pic:blipFill>
                    <a:blip r:embed="rId12">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4410075"/>
                    </a:xfrm>
                    <a:prstGeom prst="rect">
                      <a:avLst/>
                    </a:prstGeom>
                  </pic:spPr>
                </pic:pic>
              </a:graphicData>
            </a:graphic>
          </wp:inline>
        </w:drawing>
      </w:r>
    </w:p>
    <w:p w:rsidR="00F02E31" w:rsidRDefault="00F02E31" w:rsidP="00293B00">
      <w:pPr>
        <w:pStyle w:val="ListParagraph"/>
        <w:ind w:left="360"/>
        <w:rPr>
          <w:b/>
          <w:bCs/>
        </w:rPr>
      </w:pPr>
    </w:p>
    <w:p w:rsidR="00BA6C85" w:rsidRDefault="00BA6C85">
      <w:pPr>
        <w:rPr>
          <w:b/>
          <w:bCs/>
        </w:rPr>
      </w:pPr>
    </w:p>
    <w:p w:rsidR="00F02E31" w:rsidRDefault="00F02E31" w:rsidP="00293B00">
      <w:pPr>
        <w:pStyle w:val="ListParagraph"/>
        <w:ind w:left="360"/>
        <w:rPr>
          <w:b/>
          <w:bCs/>
        </w:rPr>
      </w:pPr>
    </w:p>
    <w:p w:rsidR="00F02E31" w:rsidRDefault="00F02E31">
      <w:pPr>
        <w:rPr>
          <w:b/>
          <w:bCs/>
        </w:rPr>
      </w:pPr>
      <w:r>
        <w:rPr>
          <w:b/>
          <w:bCs/>
        </w:rPr>
        <w:br w:type="page"/>
      </w:r>
    </w:p>
    <w:p w:rsidR="00F02E31" w:rsidRPr="00913181" w:rsidRDefault="00BA6C85" w:rsidP="00BA6C85">
      <w:pPr>
        <w:pStyle w:val="ListParagraph"/>
        <w:ind w:left="360"/>
        <w:jc w:val="center"/>
        <w:rPr>
          <w:rFonts w:ascii="Elephant" w:hAnsi="Elephant"/>
          <w:b/>
          <w:bCs/>
          <w:color w:val="0070C0"/>
          <w:sz w:val="48"/>
          <w:szCs w:val="48"/>
          <w:u w:val="single"/>
        </w:rPr>
      </w:pPr>
      <w:r w:rsidRPr="00913181">
        <w:rPr>
          <w:rFonts w:ascii="Elephant" w:hAnsi="Elephant"/>
          <w:b/>
          <w:bCs/>
          <w:color w:val="0070C0"/>
          <w:sz w:val="48"/>
          <w:szCs w:val="48"/>
          <w:u w:val="single"/>
        </w:rPr>
        <w:lastRenderedPageBreak/>
        <w:t>3.1.4 NO. OF EMPLOYEES BY AGE GROUP</w:t>
      </w: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r w:rsidRPr="00BA6C85">
        <w:rPr>
          <w:b/>
          <w:bCs/>
          <w:noProof/>
        </w:rPr>
        <w:drawing>
          <wp:inline distT="0" distB="0" distL="0" distR="0">
            <wp:extent cx="5943600" cy="4819650"/>
            <wp:effectExtent l="19050" t="0" r="0" b="0"/>
            <wp:docPr id="10" name="Picture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E6BE31E-75C7-7B18-9948-9B3DD135A703}"/>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E6BE31E-75C7-7B18-9948-9B3DD135A703}"/>
                        </a:ext>
                      </a:extLst>
                    </pic:cNvPr>
                    <pic:cNvPicPr>
                      <a:picLocks noGrp="1" noChangeAspect="1"/>
                    </pic:cNvPicPr>
                  </pic:nvPicPr>
                  <pic:blipFill>
                    <a:blip r:embed="rId13">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4819650"/>
                    </a:xfrm>
                    <a:prstGeom prst="rect">
                      <a:avLst/>
                    </a:prstGeom>
                  </pic:spPr>
                </pic:pic>
              </a:graphicData>
            </a:graphic>
          </wp:inline>
        </w:drawing>
      </w:r>
    </w:p>
    <w:p w:rsidR="00F02E31" w:rsidRDefault="00F02E31">
      <w:pPr>
        <w:rPr>
          <w:b/>
          <w:bCs/>
        </w:rPr>
      </w:pPr>
      <w:r>
        <w:rPr>
          <w:b/>
          <w:bCs/>
        </w:rPr>
        <w:br w:type="page"/>
      </w:r>
    </w:p>
    <w:p w:rsidR="00F02E31" w:rsidRPr="00913181" w:rsidRDefault="00BA6C85" w:rsidP="00BA6C85">
      <w:pPr>
        <w:pStyle w:val="ListParagraph"/>
        <w:ind w:left="360"/>
        <w:jc w:val="center"/>
        <w:rPr>
          <w:rFonts w:ascii="Elephant" w:hAnsi="Elephant"/>
          <w:b/>
          <w:bCs/>
          <w:color w:val="0070C0"/>
          <w:sz w:val="48"/>
          <w:szCs w:val="48"/>
          <w:u w:val="single"/>
        </w:rPr>
      </w:pPr>
      <w:r w:rsidRPr="00913181">
        <w:rPr>
          <w:rFonts w:ascii="Elephant" w:hAnsi="Elephant"/>
          <w:b/>
          <w:bCs/>
          <w:color w:val="0070C0"/>
          <w:sz w:val="48"/>
          <w:szCs w:val="48"/>
        </w:rPr>
        <w:lastRenderedPageBreak/>
        <w:t xml:space="preserve">3.1.5 </w:t>
      </w:r>
      <w:r w:rsidRPr="00913181">
        <w:rPr>
          <w:rFonts w:ascii="Elephant" w:hAnsi="Elephant"/>
          <w:b/>
          <w:bCs/>
          <w:color w:val="0070C0"/>
          <w:sz w:val="48"/>
          <w:szCs w:val="48"/>
          <w:u w:val="single"/>
        </w:rPr>
        <w:t>JOB SATISFACTION RATING</w:t>
      </w: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p>
    <w:p w:rsidR="00BA6C85" w:rsidRDefault="00BA6C85" w:rsidP="00BA6C85">
      <w:pPr>
        <w:pStyle w:val="ListParagraph"/>
        <w:ind w:left="360"/>
        <w:jc w:val="center"/>
        <w:rPr>
          <w:b/>
          <w:bCs/>
        </w:rPr>
      </w:pPr>
      <w:r w:rsidRPr="00BA6C85">
        <w:rPr>
          <w:b/>
          <w:bCs/>
          <w:noProof/>
        </w:rPr>
        <w:drawing>
          <wp:inline distT="0" distB="0" distL="0" distR="0">
            <wp:extent cx="5943600" cy="4648200"/>
            <wp:effectExtent l="19050" t="0" r="0" b="0"/>
            <wp:docPr id="12" name="Picture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0830684-D623-C4BD-2714-08FA7E094CBA}"/>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0830684-D623-C4BD-2714-08FA7E094CBA}"/>
                        </a:ext>
                      </a:extLst>
                    </pic:cNvPr>
                    <pic:cNvPicPr>
                      <a:picLocks noGrp="1" noChangeAspect="1"/>
                    </pic:cNvPicPr>
                  </pic:nvPicPr>
                  <pic:blipFill>
                    <a:blip r:embed="rId14">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4648200"/>
                    </a:xfrm>
                    <a:prstGeom prst="rect">
                      <a:avLst/>
                    </a:prstGeom>
                  </pic:spPr>
                </pic:pic>
              </a:graphicData>
            </a:graphic>
          </wp:inline>
        </w:drawing>
      </w:r>
    </w:p>
    <w:p w:rsidR="00F02E31" w:rsidRDefault="00F02E31">
      <w:pPr>
        <w:rPr>
          <w:b/>
          <w:bCs/>
        </w:rPr>
      </w:pPr>
      <w:r>
        <w:rPr>
          <w:b/>
          <w:bCs/>
        </w:rPr>
        <w:br w:type="page"/>
      </w:r>
    </w:p>
    <w:p w:rsidR="00F02E31" w:rsidRPr="00913181" w:rsidRDefault="00D078CE" w:rsidP="00D078CE">
      <w:pPr>
        <w:pStyle w:val="ListParagraph"/>
        <w:ind w:left="360"/>
        <w:jc w:val="center"/>
        <w:rPr>
          <w:rFonts w:ascii="Elephant" w:hAnsi="Elephant"/>
          <w:b/>
          <w:bCs/>
          <w:color w:val="0070C0"/>
          <w:sz w:val="48"/>
          <w:szCs w:val="48"/>
          <w:u w:val="single"/>
        </w:rPr>
      </w:pPr>
      <w:r w:rsidRPr="00913181">
        <w:rPr>
          <w:rFonts w:ascii="Elephant" w:hAnsi="Elephant"/>
          <w:b/>
          <w:bCs/>
          <w:color w:val="0070C0"/>
          <w:sz w:val="48"/>
          <w:szCs w:val="48"/>
          <w:u w:val="single"/>
        </w:rPr>
        <w:lastRenderedPageBreak/>
        <w:t>3.1.6 EDUCATION FIELD WISE ATTRITION</w:t>
      </w:r>
    </w:p>
    <w:p w:rsidR="00D078CE" w:rsidRDefault="00D078CE" w:rsidP="00D078CE">
      <w:pPr>
        <w:pStyle w:val="ListParagraph"/>
        <w:ind w:left="360"/>
        <w:jc w:val="center"/>
        <w:rPr>
          <w:b/>
          <w:bCs/>
          <w:u w:val="single"/>
        </w:rPr>
      </w:pPr>
    </w:p>
    <w:p w:rsidR="00D078CE" w:rsidRDefault="00D078CE" w:rsidP="00D078CE">
      <w:pPr>
        <w:pStyle w:val="ListParagraph"/>
        <w:ind w:left="360"/>
        <w:jc w:val="center"/>
        <w:rPr>
          <w:b/>
          <w:bCs/>
          <w:u w:val="single"/>
        </w:rPr>
      </w:pPr>
    </w:p>
    <w:p w:rsidR="00D078CE" w:rsidRDefault="00D078CE" w:rsidP="00D078CE">
      <w:pPr>
        <w:pStyle w:val="ListParagraph"/>
        <w:ind w:left="360"/>
        <w:jc w:val="center"/>
        <w:rPr>
          <w:b/>
          <w:bCs/>
          <w:u w:val="single"/>
        </w:rPr>
      </w:pPr>
    </w:p>
    <w:p w:rsidR="00D078CE" w:rsidRDefault="00D078CE" w:rsidP="00D078CE">
      <w:pPr>
        <w:pStyle w:val="ListParagraph"/>
        <w:ind w:left="360"/>
        <w:jc w:val="center"/>
        <w:rPr>
          <w:b/>
          <w:bCs/>
          <w:u w:val="single"/>
        </w:rPr>
      </w:pPr>
    </w:p>
    <w:p w:rsidR="00D078CE" w:rsidRPr="00D078CE" w:rsidRDefault="00D078CE" w:rsidP="00D078CE">
      <w:pPr>
        <w:pStyle w:val="ListParagraph"/>
        <w:ind w:left="360"/>
        <w:jc w:val="center"/>
        <w:rPr>
          <w:b/>
          <w:bCs/>
          <w:u w:val="single"/>
        </w:rPr>
      </w:pPr>
      <w:r w:rsidRPr="00D078CE">
        <w:rPr>
          <w:b/>
          <w:bCs/>
          <w:noProof/>
          <w:u w:val="single"/>
        </w:rPr>
        <w:drawing>
          <wp:inline distT="0" distB="0" distL="0" distR="0">
            <wp:extent cx="5943600" cy="5067300"/>
            <wp:effectExtent l="19050" t="0" r="0" b="0"/>
            <wp:docPr id="13" name="Picture 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835DF1D-7588-F1D5-8966-4C1863673CDF}"/>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835DF1D-7588-F1D5-8966-4C1863673CDF}"/>
                        </a:ext>
                      </a:extLst>
                    </pic:cNvPr>
                    <pic:cNvPicPr>
                      <a:picLocks noGrp="1" noChangeAspect="1"/>
                    </pic:cNvPicPr>
                  </pic:nvPicPr>
                  <pic:blipFill>
                    <a:blip r:embed="rId15">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5067300"/>
                    </a:xfrm>
                    <a:prstGeom prst="rect">
                      <a:avLst/>
                    </a:prstGeom>
                  </pic:spPr>
                </pic:pic>
              </a:graphicData>
            </a:graphic>
          </wp:inline>
        </w:drawing>
      </w:r>
    </w:p>
    <w:p w:rsidR="00F02E31" w:rsidRDefault="00F02E31">
      <w:pPr>
        <w:rPr>
          <w:b/>
          <w:bCs/>
        </w:rPr>
      </w:pPr>
      <w:r>
        <w:rPr>
          <w:b/>
          <w:bCs/>
        </w:rPr>
        <w:br w:type="page"/>
      </w:r>
    </w:p>
    <w:p w:rsidR="00F02E31" w:rsidRPr="00913181" w:rsidRDefault="00D078CE" w:rsidP="00D078CE">
      <w:pPr>
        <w:pStyle w:val="ListParagraph"/>
        <w:ind w:left="360"/>
        <w:jc w:val="center"/>
        <w:rPr>
          <w:rFonts w:ascii="Elephant" w:hAnsi="Elephant"/>
          <w:b/>
          <w:bCs/>
          <w:color w:val="0070C0"/>
          <w:sz w:val="48"/>
          <w:szCs w:val="48"/>
          <w:u w:val="single"/>
        </w:rPr>
      </w:pPr>
      <w:r w:rsidRPr="00913181">
        <w:rPr>
          <w:rFonts w:ascii="Elephant" w:hAnsi="Elephant"/>
          <w:b/>
          <w:bCs/>
          <w:color w:val="0070C0"/>
          <w:sz w:val="48"/>
          <w:szCs w:val="48"/>
          <w:u w:val="single"/>
        </w:rPr>
        <w:lastRenderedPageBreak/>
        <w:t>3.1.7 ATTRITION RATE BY GENDER FOR DIFFERENT AGE GROUP</w:t>
      </w:r>
    </w:p>
    <w:p w:rsidR="00D078CE" w:rsidRPr="00913181" w:rsidRDefault="00D078CE" w:rsidP="00D078CE">
      <w:pPr>
        <w:pStyle w:val="ListParagraph"/>
        <w:ind w:left="360"/>
        <w:jc w:val="center"/>
        <w:rPr>
          <w:rFonts w:ascii="Elephant" w:hAnsi="Elephant"/>
          <w:b/>
          <w:bCs/>
          <w:color w:val="0070C0"/>
          <w:sz w:val="48"/>
          <w:szCs w:val="48"/>
          <w:u w:val="single"/>
        </w:rPr>
      </w:pPr>
    </w:p>
    <w:p w:rsidR="00D078CE" w:rsidRDefault="00D078CE" w:rsidP="00D078CE">
      <w:pPr>
        <w:pStyle w:val="ListParagraph"/>
        <w:ind w:left="360"/>
        <w:jc w:val="center"/>
        <w:rPr>
          <w:b/>
          <w:bCs/>
        </w:rPr>
      </w:pPr>
    </w:p>
    <w:p w:rsidR="00D078CE" w:rsidRDefault="00D078CE" w:rsidP="00D078CE">
      <w:pPr>
        <w:pStyle w:val="ListParagraph"/>
        <w:ind w:left="360"/>
        <w:jc w:val="center"/>
        <w:rPr>
          <w:b/>
          <w:bCs/>
        </w:rPr>
      </w:pPr>
    </w:p>
    <w:p w:rsidR="00D078CE" w:rsidRDefault="00D078CE" w:rsidP="00D078CE">
      <w:pPr>
        <w:pStyle w:val="ListParagraph"/>
        <w:ind w:left="360"/>
        <w:jc w:val="center"/>
        <w:rPr>
          <w:b/>
          <w:bCs/>
        </w:rPr>
      </w:pPr>
    </w:p>
    <w:p w:rsidR="00D078CE" w:rsidRDefault="00D078CE" w:rsidP="00D078CE">
      <w:pPr>
        <w:pStyle w:val="ListParagraph"/>
        <w:ind w:left="360"/>
        <w:jc w:val="center"/>
        <w:rPr>
          <w:b/>
          <w:bCs/>
        </w:rPr>
      </w:pPr>
      <w:r w:rsidRPr="00D078CE">
        <w:rPr>
          <w:b/>
          <w:bCs/>
          <w:noProof/>
        </w:rPr>
        <w:drawing>
          <wp:inline distT="0" distB="0" distL="0" distR="0">
            <wp:extent cx="5943600" cy="4962525"/>
            <wp:effectExtent l="19050" t="0" r="0" b="0"/>
            <wp:docPr id="14" name="Pictur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3DF0B4B-78E2-E6B3-39B2-68495CFDA9C7}"/>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3DF0B4B-78E2-E6B3-39B2-68495CFDA9C7}"/>
                        </a:ext>
                      </a:extLst>
                    </pic:cNvPr>
                    <pic:cNvPicPr>
                      <a:picLocks noGrp="1" noChangeAspect="1"/>
                    </pic:cNvPicPr>
                  </pic:nvPicPr>
                  <pic:blipFill>
                    <a:blip r:embed="rId16">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4962525"/>
                    </a:xfrm>
                    <a:prstGeom prst="rect">
                      <a:avLst/>
                    </a:prstGeom>
                  </pic:spPr>
                </pic:pic>
              </a:graphicData>
            </a:graphic>
          </wp:inline>
        </w:drawing>
      </w:r>
    </w:p>
    <w:p w:rsidR="00F02E31" w:rsidRDefault="00F02E31">
      <w:pPr>
        <w:rPr>
          <w:b/>
          <w:bCs/>
        </w:rPr>
      </w:pPr>
      <w:r>
        <w:rPr>
          <w:b/>
          <w:bCs/>
        </w:rPr>
        <w:br w:type="page"/>
      </w:r>
    </w:p>
    <w:p w:rsidR="00F02E31" w:rsidRPr="00D92835" w:rsidRDefault="00D078CE" w:rsidP="00D078CE">
      <w:pPr>
        <w:pStyle w:val="ListParagraph"/>
        <w:ind w:left="360"/>
        <w:jc w:val="center"/>
        <w:rPr>
          <w:rFonts w:ascii="Bodoni MT Black" w:hAnsi="Bodoni MT Black"/>
          <w:b/>
          <w:bCs/>
          <w:color w:val="E36C0A" w:themeColor="accent6" w:themeShade="BF"/>
          <w:sz w:val="48"/>
          <w:szCs w:val="48"/>
          <w:u w:val="single"/>
        </w:rPr>
      </w:pPr>
      <w:r w:rsidRPr="00D92835">
        <w:rPr>
          <w:rFonts w:ascii="Bodoni MT Black" w:hAnsi="Bodoni MT Black"/>
          <w:b/>
          <w:bCs/>
          <w:color w:val="E36C0A" w:themeColor="accent6" w:themeShade="BF"/>
          <w:sz w:val="48"/>
          <w:szCs w:val="48"/>
          <w:u w:val="single"/>
        </w:rPr>
        <w:lastRenderedPageBreak/>
        <w:t>DASHBOARD</w:t>
      </w:r>
    </w:p>
    <w:p w:rsidR="00D078CE" w:rsidRDefault="00D078CE" w:rsidP="00D078CE">
      <w:pPr>
        <w:pStyle w:val="ListParagraph"/>
        <w:ind w:left="360"/>
        <w:jc w:val="center"/>
        <w:rPr>
          <w:b/>
          <w:bCs/>
          <w:u w:val="single"/>
        </w:rPr>
      </w:pPr>
    </w:p>
    <w:p w:rsidR="00D078CE" w:rsidRDefault="00D078CE" w:rsidP="00D078CE">
      <w:pPr>
        <w:pStyle w:val="ListParagraph"/>
        <w:ind w:left="360"/>
        <w:jc w:val="center"/>
        <w:rPr>
          <w:b/>
          <w:bCs/>
          <w:u w:val="single"/>
        </w:rPr>
      </w:pPr>
    </w:p>
    <w:p w:rsidR="00D078CE" w:rsidRDefault="00D078CE" w:rsidP="00D078CE">
      <w:pPr>
        <w:pStyle w:val="ListParagraph"/>
        <w:ind w:left="360"/>
        <w:jc w:val="center"/>
        <w:rPr>
          <w:b/>
          <w:bCs/>
          <w:u w:val="single"/>
        </w:rPr>
      </w:pPr>
    </w:p>
    <w:p w:rsidR="00D078CE" w:rsidRPr="00D078CE" w:rsidRDefault="00D078CE" w:rsidP="00D078CE">
      <w:pPr>
        <w:pStyle w:val="ListParagraph"/>
        <w:ind w:left="360"/>
        <w:jc w:val="center"/>
        <w:rPr>
          <w:b/>
          <w:bCs/>
          <w:u w:val="single"/>
        </w:rPr>
      </w:pPr>
      <w:r w:rsidRPr="00D078CE">
        <w:rPr>
          <w:b/>
          <w:bCs/>
          <w:noProof/>
          <w:u w:val="single"/>
        </w:rPr>
        <w:drawing>
          <wp:inline distT="0" distB="0" distL="0" distR="0">
            <wp:extent cx="5943600" cy="6248400"/>
            <wp:effectExtent l="19050" t="0" r="0" b="0"/>
            <wp:docPr id="15" name="Picture 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ACEFBE2-4AD6-4D5E-62EB-007B75F887D3}"/>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ACEFBE2-4AD6-4D5E-62EB-007B75F887D3}"/>
                        </a:ext>
                      </a:extLst>
                    </pic:cNvPr>
                    <pic:cNvPicPr>
                      <a:picLocks noGrp="1" noChangeAspect="1"/>
                    </pic:cNvPicPr>
                  </pic:nvPicPr>
                  <pic:blipFill>
                    <a:blip r:embed="rId17">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6248400"/>
                    </a:xfrm>
                    <a:prstGeom prst="rect">
                      <a:avLst/>
                    </a:prstGeom>
                  </pic:spPr>
                </pic:pic>
              </a:graphicData>
            </a:graphic>
          </wp:inline>
        </w:drawing>
      </w:r>
    </w:p>
    <w:p w:rsidR="00F02E31" w:rsidRDefault="00F02E31">
      <w:pPr>
        <w:rPr>
          <w:b/>
          <w:bCs/>
        </w:rPr>
      </w:pPr>
      <w:r>
        <w:rPr>
          <w:b/>
          <w:bCs/>
        </w:rPr>
        <w:br w:type="page"/>
      </w:r>
    </w:p>
    <w:p w:rsidR="00F02E31" w:rsidRPr="00D92835" w:rsidRDefault="00D078CE" w:rsidP="00D078CE">
      <w:pPr>
        <w:pStyle w:val="ListParagraph"/>
        <w:ind w:left="360"/>
        <w:jc w:val="center"/>
        <w:rPr>
          <w:rFonts w:ascii="Bodoni MT Black" w:hAnsi="Bodoni MT Black"/>
          <w:b/>
          <w:bCs/>
          <w:color w:val="00B0F0"/>
          <w:sz w:val="72"/>
          <w:szCs w:val="72"/>
          <w:u w:val="single"/>
        </w:rPr>
      </w:pPr>
      <w:r w:rsidRPr="00D92835">
        <w:rPr>
          <w:rFonts w:ascii="Bodoni MT Black" w:hAnsi="Bodoni MT Black"/>
          <w:b/>
          <w:bCs/>
          <w:color w:val="00B0F0"/>
          <w:sz w:val="72"/>
          <w:szCs w:val="72"/>
          <w:u w:val="single"/>
        </w:rPr>
        <w:lastRenderedPageBreak/>
        <w:t>STORY</w:t>
      </w:r>
    </w:p>
    <w:p w:rsidR="00D078CE" w:rsidRDefault="00D078CE" w:rsidP="00D078CE">
      <w:pPr>
        <w:pStyle w:val="ListParagraph"/>
        <w:ind w:left="360"/>
        <w:jc w:val="center"/>
        <w:rPr>
          <w:b/>
          <w:bCs/>
          <w:u w:val="single"/>
        </w:rPr>
      </w:pPr>
    </w:p>
    <w:p w:rsidR="00D078CE" w:rsidRDefault="00D078CE" w:rsidP="00D078CE">
      <w:pPr>
        <w:pStyle w:val="ListParagraph"/>
        <w:ind w:left="360"/>
        <w:jc w:val="center"/>
        <w:rPr>
          <w:b/>
          <w:bCs/>
          <w:u w:val="single"/>
        </w:rPr>
      </w:pPr>
    </w:p>
    <w:p w:rsidR="00D078CE" w:rsidRDefault="00D078CE" w:rsidP="00D078CE">
      <w:pPr>
        <w:pStyle w:val="ListParagraph"/>
        <w:ind w:left="360"/>
        <w:jc w:val="center"/>
        <w:rPr>
          <w:b/>
          <w:bCs/>
          <w:u w:val="single"/>
        </w:rPr>
      </w:pPr>
    </w:p>
    <w:p w:rsidR="00D078CE" w:rsidRDefault="00D078CE" w:rsidP="00D078CE">
      <w:pPr>
        <w:pStyle w:val="ListParagraph"/>
        <w:ind w:left="360"/>
        <w:jc w:val="center"/>
        <w:rPr>
          <w:b/>
          <w:bCs/>
          <w:u w:val="single"/>
        </w:rPr>
      </w:pPr>
    </w:p>
    <w:p w:rsidR="00D078CE" w:rsidRDefault="00D078CE" w:rsidP="00D078CE">
      <w:pPr>
        <w:pStyle w:val="ListParagraph"/>
        <w:ind w:left="360"/>
        <w:jc w:val="center"/>
        <w:rPr>
          <w:b/>
          <w:bCs/>
          <w:u w:val="single"/>
        </w:rPr>
      </w:pPr>
    </w:p>
    <w:p w:rsidR="00D078CE" w:rsidRPr="00D078CE" w:rsidRDefault="00D078CE" w:rsidP="00D078CE">
      <w:pPr>
        <w:pStyle w:val="ListParagraph"/>
        <w:ind w:left="360"/>
        <w:jc w:val="center"/>
        <w:rPr>
          <w:b/>
          <w:bCs/>
          <w:u w:val="single"/>
        </w:rPr>
      </w:pPr>
      <w:r>
        <w:rPr>
          <w:b/>
          <w:bCs/>
          <w:noProof/>
          <w:u w:val="single"/>
        </w:rPr>
        <w:drawing>
          <wp:inline distT="0" distB="0" distL="0" distR="0">
            <wp:extent cx="6096000" cy="617220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6096000" cy="6172200"/>
                    </a:xfrm>
                    <a:prstGeom prst="rect">
                      <a:avLst/>
                    </a:prstGeom>
                    <a:noFill/>
                  </pic:spPr>
                </pic:pic>
              </a:graphicData>
            </a:graphic>
          </wp:inline>
        </w:drawing>
      </w:r>
    </w:p>
    <w:p w:rsidR="00F02E31" w:rsidRDefault="00F02E31">
      <w:pPr>
        <w:rPr>
          <w:b/>
          <w:bCs/>
        </w:rPr>
      </w:pPr>
      <w:r>
        <w:rPr>
          <w:b/>
          <w:bCs/>
        </w:rPr>
        <w:br w:type="page"/>
      </w:r>
    </w:p>
    <w:p w:rsidR="00F02E31" w:rsidRDefault="00F02E31" w:rsidP="00293B00">
      <w:pPr>
        <w:pStyle w:val="ListParagraph"/>
        <w:ind w:left="360"/>
        <w:rPr>
          <w:b/>
          <w:bCs/>
        </w:rPr>
      </w:pPr>
    </w:p>
    <w:p w:rsidR="00D078CE" w:rsidRDefault="00D078CE" w:rsidP="00293B00">
      <w:pPr>
        <w:pStyle w:val="ListParagraph"/>
        <w:ind w:left="360"/>
        <w:rPr>
          <w:b/>
          <w:bCs/>
        </w:rPr>
      </w:pPr>
    </w:p>
    <w:p w:rsidR="00D078CE" w:rsidRDefault="00036F60" w:rsidP="00293B00">
      <w:pPr>
        <w:pStyle w:val="ListParagraph"/>
        <w:ind w:left="360"/>
        <w:rPr>
          <w:b/>
          <w:bCs/>
        </w:rPr>
      </w:pPr>
      <w:r w:rsidRPr="00036F60">
        <w:rPr>
          <w:b/>
          <w:bCs/>
          <w:noProof/>
        </w:rPr>
        <w:drawing>
          <wp:inline distT="0" distB="0" distL="0" distR="0">
            <wp:extent cx="5943600" cy="6115050"/>
            <wp:effectExtent l="19050" t="0" r="0" b="0"/>
            <wp:docPr id="17" name="Picture 1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2245390-7FDD-1171-8EA0-C82588AABD8F}"/>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2245390-7FDD-1171-8EA0-C82588AABD8F}"/>
                        </a:ext>
                      </a:extLst>
                    </pic:cNvPr>
                    <pic:cNvPicPr>
                      <a:picLocks noGrp="1" noChangeAspect="1"/>
                    </pic:cNvPicPr>
                  </pic:nvPicPr>
                  <pic:blipFill>
                    <a:blip r:embed="rId19">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6115050"/>
                    </a:xfrm>
                    <a:prstGeom prst="rect">
                      <a:avLst/>
                    </a:prstGeom>
                  </pic:spPr>
                </pic:pic>
              </a:graphicData>
            </a:graphic>
          </wp:inline>
        </w:drawing>
      </w:r>
    </w:p>
    <w:p w:rsidR="00D078CE" w:rsidRDefault="00D078CE" w:rsidP="00293B00">
      <w:pPr>
        <w:pStyle w:val="ListParagraph"/>
        <w:ind w:left="360"/>
        <w:rPr>
          <w:b/>
          <w:bCs/>
        </w:rPr>
      </w:pPr>
    </w:p>
    <w:p w:rsidR="00F02E31" w:rsidRDefault="00F02E31">
      <w:pPr>
        <w:rPr>
          <w:b/>
          <w:bCs/>
        </w:rPr>
      </w:pPr>
      <w:r>
        <w:rPr>
          <w:b/>
          <w:bCs/>
        </w:rPr>
        <w:br w:type="page"/>
      </w:r>
    </w:p>
    <w:p w:rsidR="00F02E31" w:rsidRDefault="00F02E31" w:rsidP="00293B00">
      <w:pPr>
        <w:pStyle w:val="ListParagraph"/>
        <w:ind w:left="360"/>
        <w:rPr>
          <w:b/>
          <w:bCs/>
        </w:rPr>
      </w:pPr>
    </w:p>
    <w:p w:rsidR="00036F60" w:rsidRDefault="00036F60" w:rsidP="00293B00">
      <w:pPr>
        <w:pStyle w:val="ListParagraph"/>
        <w:ind w:left="360"/>
        <w:rPr>
          <w:b/>
          <w:bCs/>
        </w:rPr>
      </w:pPr>
    </w:p>
    <w:p w:rsidR="00036F60" w:rsidRDefault="00036F60" w:rsidP="00293B00">
      <w:pPr>
        <w:pStyle w:val="ListParagraph"/>
        <w:ind w:left="360"/>
        <w:rPr>
          <w:b/>
          <w:bCs/>
        </w:rPr>
      </w:pPr>
    </w:p>
    <w:p w:rsidR="00036F60" w:rsidRDefault="00036F60" w:rsidP="00293B00">
      <w:pPr>
        <w:pStyle w:val="ListParagraph"/>
        <w:ind w:left="360"/>
        <w:rPr>
          <w:b/>
          <w:bCs/>
        </w:rPr>
      </w:pPr>
    </w:p>
    <w:p w:rsidR="00036F60" w:rsidRDefault="00036F60" w:rsidP="00293B00">
      <w:pPr>
        <w:pStyle w:val="ListParagraph"/>
        <w:ind w:left="360"/>
        <w:rPr>
          <w:b/>
          <w:bCs/>
        </w:rPr>
      </w:pPr>
      <w:r w:rsidRPr="00036F60">
        <w:rPr>
          <w:b/>
          <w:bCs/>
          <w:noProof/>
        </w:rPr>
        <w:drawing>
          <wp:inline distT="0" distB="0" distL="0" distR="0">
            <wp:extent cx="5938071" cy="6477000"/>
            <wp:effectExtent l="19050" t="0" r="5529" b="0"/>
            <wp:docPr id="18" name="Picture 1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7842CA0-D683-7F33-51E7-5788FFC94806}"/>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7842CA0-D683-7F33-51E7-5788FFC94806}"/>
                        </a:ext>
                      </a:extLst>
                    </pic:cNvPr>
                    <pic:cNvPicPr>
                      <a:picLocks noGrp="1" noChangeAspect="1"/>
                    </pic:cNvPicPr>
                  </pic:nvPicPr>
                  <pic:blipFill>
                    <a:blip r:embed="rId2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6483031"/>
                    </a:xfrm>
                    <a:prstGeom prst="rect">
                      <a:avLst/>
                    </a:prstGeom>
                  </pic:spPr>
                </pic:pic>
              </a:graphicData>
            </a:graphic>
          </wp:inline>
        </w:drawing>
      </w:r>
    </w:p>
    <w:p w:rsidR="00F02E31" w:rsidRDefault="00F02E31">
      <w:pPr>
        <w:rPr>
          <w:b/>
          <w:bCs/>
        </w:rPr>
      </w:pPr>
      <w:r>
        <w:rPr>
          <w:b/>
          <w:bCs/>
        </w:rPr>
        <w:br w:type="page"/>
      </w:r>
    </w:p>
    <w:p w:rsidR="00F02E31" w:rsidRDefault="00F02E31" w:rsidP="00293B00">
      <w:pPr>
        <w:pStyle w:val="ListParagraph"/>
        <w:ind w:left="360"/>
        <w:rPr>
          <w:b/>
          <w:bCs/>
        </w:rPr>
      </w:pPr>
    </w:p>
    <w:p w:rsidR="00036F60" w:rsidRDefault="00036F60" w:rsidP="00293B00">
      <w:pPr>
        <w:pStyle w:val="ListParagraph"/>
        <w:ind w:left="360"/>
        <w:rPr>
          <w:b/>
          <w:bCs/>
        </w:rPr>
      </w:pPr>
    </w:p>
    <w:p w:rsidR="00036F60" w:rsidRDefault="00036F60" w:rsidP="00293B00">
      <w:pPr>
        <w:pStyle w:val="ListParagraph"/>
        <w:ind w:left="360"/>
        <w:rPr>
          <w:b/>
          <w:bCs/>
        </w:rPr>
      </w:pPr>
    </w:p>
    <w:p w:rsidR="00036F60" w:rsidRDefault="00036F60" w:rsidP="00293B00">
      <w:pPr>
        <w:pStyle w:val="ListParagraph"/>
        <w:ind w:left="360"/>
        <w:rPr>
          <w:b/>
          <w:bCs/>
        </w:rPr>
      </w:pPr>
    </w:p>
    <w:p w:rsidR="00036F60" w:rsidRDefault="00036F60" w:rsidP="00293B00">
      <w:pPr>
        <w:pStyle w:val="ListParagraph"/>
        <w:ind w:left="360"/>
        <w:rPr>
          <w:b/>
          <w:bCs/>
        </w:rPr>
      </w:pPr>
      <w:r w:rsidRPr="00036F60">
        <w:rPr>
          <w:b/>
          <w:bCs/>
          <w:noProof/>
        </w:rPr>
        <w:drawing>
          <wp:inline distT="0" distB="0" distL="0" distR="0">
            <wp:extent cx="5943600" cy="6324600"/>
            <wp:effectExtent l="19050" t="0" r="0" b="0"/>
            <wp:docPr id="19" name="Picture 1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FE7FD18-72BD-4A9C-37A4-1D7446649F5B}"/>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FE7FD18-72BD-4A9C-37A4-1D7446649F5B}"/>
                        </a:ext>
                      </a:extLst>
                    </pic:cNvPr>
                    <pic:cNvPicPr>
                      <a:picLocks noGrp="1" noChangeAspect="1"/>
                    </pic:cNvPicPr>
                  </pic:nvPicPr>
                  <pic:blipFill>
                    <a:blip r:embed="rId21">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6324600"/>
                    </a:xfrm>
                    <a:prstGeom prst="rect">
                      <a:avLst/>
                    </a:prstGeom>
                  </pic:spPr>
                </pic:pic>
              </a:graphicData>
            </a:graphic>
          </wp:inline>
        </w:drawing>
      </w:r>
    </w:p>
    <w:p w:rsidR="00F02E31" w:rsidRPr="00D92835" w:rsidRDefault="00F02E31" w:rsidP="00F1192A">
      <w:pPr>
        <w:jc w:val="center"/>
        <w:rPr>
          <w:rFonts w:ascii="Showcard Gothic" w:hAnsi="Showcard Gothic"/>
          <w:b/>
          <w:bCs/>
          <w:color w:val="F79646" w:themeColor="accent6"/>
          <w:sz w:val="40"/>
          <w:szCs w:val="40"/>
          <w:u w:val="single"/>
        </w:rPr>
      </w:pPr>
      <w:r>
        <w:rPr>
          <w:b/>
          <w:bCs/>
        </w:rPr>
        <w:br w:type="page"/>
      </w:r>
      <w:r w:rsidR="00F1192A" w:rsidRPr="00D92835">
        <w:rPr>
          <w:rFonts w:ascii="Showcard Gothic" w:hAnsi="Showcard Gothic"/>
          <w:b/>
          <w:bCs/>
          <w:color w:val="F79646" w:themeColor="accent6"/>
          <w:sz w:val="40"/>
          <w:szCs w:val="40"/>
          <w:u w:val="single"/>
        </w:rPr>
        <w:lastRenderedPageBreak/>
        <w:t xml:space="preserve">4.1 </w:t>
      </w:r>
      <w:r w:rsidR="00EF5DC9" w:rsidRPr="00D92835">
        <w:rPr>
          <w:rFonts w:ascii="Showcard Gothic" w:hAnsi="Showcard Gothic"/>
          <w:b/>
          <w:bCs/>
          <w:color w:val="F79646" w:themeColor="accent6"/>
          <w:sz w:val="40"/>
          <w:szCs w:val="40"/>
          <w:u w:val="single"/>
        </w:rPr>
        <w:t>ADVANTAGES</w:t>
      </w:r>
    </w:p>
    <w:p w:rsidR="00F1192A" w:rsidRDefault="00F1192A" w:rsidP="00F1192A">
      <w:pPr>
        <w:jc w:val="center"/>
        <w:rPr>
          <w:b/>
          <w:bCs/>
          <w:u w:val="single"/>
        </w:rPr>
      </w:pPr>
    </w:p>
    <w:p w:rsidR="00F1192A" w:rsidRDefault="00F1192A" w:rsidP="00F1192A">
      <w:pPr>
        <w:jc w:val="center"/>
        <w:rPr>
          <w:b/>
          <w:bCs/>
          <w:u w:val="single"/>
        </w:rPr>
      </w:pP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t>Data-Driven Decision Making</w:t>
      </w:r>
      <w:r w:rsidRPr="002B7BD4">
        <w:rPr>
          <w:rStyle w:val="Strong"/>
          <w:rFonts w:ascii="Arial Unicode MS" w:eastAsia="Arial Unicode MS" w:hAnsi="Arial Unicode MS" w:cs="Arial Unicode MS"/>
          <w:color w:val="374151"/>
          <w:sz w:val="32"/>
          <w:szCs w:val="32"/>
          <w:bdr w:val="single" w:sz="2" w:space="0" w:color="D9D9E3" w:frame="1"/>
        </w:rPr>
        <w:t>:</w:t>
      </w:r>
      <w:r w:rsidRPr="002B7BD4">
        <w:rPr>
          <w:rFonts w:ascii="Arial Unicode MS" w:eastAsia="Arial Unicode MS" w:hAnsi="Arial Unicode MS" w:cs="Arial Unicode MS"/>
          <w:color w:val="374151"/>
          <w:sz w:val="32"/>
          <w:szCs w:val="32"/>
        </w:rPr>
        <w:t xml:space="preserve"> The scorecard provides HR professionals and management with access to data and analytics that can inform strategic decisions. It allows for evidence-based decision-making rather than relying on intuition or anecdotal evidence.</w:t>
      </w:r>
    </w:p>
    <w:p w:rsidR="00F1192A" w:rsidRPr="00D92835"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D92835">
        <w:rPr>
          <w:rStyle w:val="Strong"/>
          <w:rFonts w:ascii="Segoe UI" w:hAnsi="Segoe UI" w:cs="Segoe UI"/>
          <w:color w:val="374151"/>
          <w:sz w:val="32"/>
          <w:szCs w:val="32"/>
          <w:bdr w:val="single" w:sz="2" w:space="0" w:color="D9D9E3" w:frame="1"/>
        </w:rPr>
        <w:t>Visual Insights:</w:t>
      </w:r>
      <w:r w:rsidRPr="00D92835">
        <w:rPr>
          <w:rFonts w:ascii="Segoe UI" w:hAnsi="Segoe UI" w:cs="Segoe UI"/>
          <w:color w:val="374151"/>
          <w:sz w:val="32"/>
          <w:szCs w:val="32"/>
        </w:rPr>
        <w:t xml:space="preserve"> </w:t>
      </w:r>
      <w:r w:rsidRPr="002B7BD4">
        <w:rPr>
          <w:rFonts w:ascii="Arial Unicode MS" w:eastAsia="Arial Unicode MS" w:hAnsi="Arial Unicode MS" w:cs="Arial Unicode MS"/>
          <w:color w:val="374151"/>
          <w:sz w:val="32"/>
          <w:szCs w:val="32"/>
        </w:rPr>
        <w:t>Tableau's data visualization capabilities enable users to quickly and easily grasp trends, patterns, and anomalies within the talent management data. Visualizations make complex data more accessible and understandable.</w:t>
      </w: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t>Customization:</w:t>
      </w:r>
      <w:r w:rsidRPr="00D92835">
        <w:rPr>
          <w:rFonts w:ascii="Segoe UI" w:hAnsi="Segoe UI" w:cs="Segoe UI"/>
          <w:color w:val="374151"/>
          <w:sz w:val="32"/>
          <w:szCs w:val="32"/>
        </w:rPr>
        <w:t xml:space="preserve"> </w:t>
      </w:r>
      <w:r w:rsidRPr="002B7BD4">
        <w:rPr>
          <w:rFonts w:ascii="Arial Unicode MS" w:eastAsia="Arial Unicode MS" w:hAnsi="Arial Unicode MS" w:cs="Arial Unicode MS"/>
          <w:color w:val="374151"/>
          <w:sz w:val="32"/>
          <w:szCs w:val="32"/>
        </w:rPr>
        <w:t>Tableau allows for the creation of custom dashboards and reports tailored to the specific needs of an organization. Users can design visualizations that align with their unique talent management objectives and KPIs.</w:t>
      </w: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t>Real-Time Monitoring</w:t>
      </w:r>
      <w:r w:rsidRPr="002B7BD4">
        <w:rPr>
          <w:rStyle w:val="Strong"/>
          <w:rFonts w:ascii="Arial Unicode MS" w:eastAsia="Arial Unicode MS" w:hAnsi="Arial Unicode MS" w:cs="Arial Unicode MS"/>
          <w:color w:val="374151"/>
          <w:sz w:val="32"/>
          <w:szCs w:val="32"/>
          <w:bdr w:val="single" w:sz="2" w:space="0" w:color="D9D9E3" w:frame="1"/>
        </w:rPr>
        <w:t>:</w:t>
      </w:r>
      <w:r w:rsidRPr="002B7BD4">
        <w:rPr>
          <w:rFonts w:ascii="Arial Unicode MS" w:eastAsia="Arial Unicode MS" w:hAnsi="Arial Unicode MS" w:cs="Arial Unicode MS"/>
          <w:color w:val="374151"/>
          <w:sz w:val="32"/>
          <w:szCs w:val="32"/>
        </w:rPr>
        <w:t xml:space="preserve"> With Tableau, data can be updated in real-time or at frequent intervals, enabling organizations to monitor HR performance and talent management outcomes continuously. This timely information is critical for addressing issues promptly.</w:t>
      </w: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lastRenderedPageBreak/>
        <w:t>Alignment with Organizational Goals:</w:t>
      </w:r>
      <w:r w:rsidRPr="00D92835">
        <w:rPr>
          <w:rFonts w:ascii="Segoe UI" w:hAnsi="Segoe UI" w:cs="Segoe UI"/>
          <w:color w:val="374151"/>
          <w:sz w:val="32"/>
          <w:szCs w:val="32"/>
        </w:rPr>
        <w:t xml:space="preserve"> </w:t>
      </w:r>
      <w:r w:rsidRPr="002B7BD4">
        <w:rPr>
          <w:rFonts w:ascii="Arial Unicode MS" w:eastAsia="Arial Unicode MS" w:hAnsi="Arial Unicode MS" w:cs="Arial Unicode MS"/>
          <w:color w:val="374151"/>
          <w:sz w:val="32"/>
          <w:szCs w:val="32"/>
        </w:rPr>
        <w:t>The HR Scorecard can be designed to align with an organization's broader strategic goals, ensuring that talent management efforts support the company's overall mission and objectives.</w:t>
      </w:r>
    </w:p>
    <w:p w:rsidR="00F1192A" w:rsidRPr="00D92835"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D92835">
        <w:rPr>
          <w:rStyle w:val="Strong"/>
          <w:rFonts w:ascii="Segoe UI" w:hAnsi="Segoe UI" w:cs="Segoe UI"/>
          <w:color w:val="374151"/>
          <w:sz w:val="32"/>
          <w:szCs w:val="32"/>
          <w:bdr w:val="single" w:sz="2" w:space="0" w:color="D9D9E3" w:frame="1"/>
        </w:rPr>
        <w:t>Transparency:</w:t>
      </w:r>
      <w:r w:rsidRPr="002B7BD4">
        <w:rPr>
          <w:rFonts w:ascii="Arial Unicode MS" w:eastAsia="Arial Unicode MS" w:hAnsi="Arial Unicode MS" w:cs="Arial Unicode MS"/>
          <w:color w:val="374151"/>
          <w:sz w:val="32"/>
          <w:szCs w:val="32"/>
        </w:rPr>
        <w:t xml:space="preserve"> The scorecard promotes transparency by making HR performance and talent management data available to stakeholders across the organization. This transparency can foster accountability and improve communication.</w:t>
      </w: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t>Identifying Areas for Improvement:</w:t>
      </w:r>
      <w:r w:rsidRPr="00D92835">
        <w:rPr>
          <w:rFonts w:ascii="Segoe UI" w:hAnsi="Segoe UI" w:cs="Segoe UI"/>
          <w:color w:val="374151"/>
          <w:sz w:val="32"/>
          <w:szCs w:val="32"/>
        </w:rPr>
        <w:t xml:space="preserve"> </w:t>
      </w:r>
      <w:r w:rsidRPr="002B7BD4">
        <w:rPr>
          <w:rFonts w:ascii="Arial Unicode MS" w:eastAsia="Arial Unicode MS" w:hAnsi="Arial Unicode MS" w:cs="Arial Unicode MS"/>
          <w:color w:val="374151"/>
          <w:sz w:val="32"/>
          <w:szCs w:val="32"/>
        </w:rPr>
        <w:t>By tracking key metrics related to talent acquisition, retention, and performance, organizations can pinpoint areas that require improvement. This can lead to targeted interventions to enhance talent management strategies.</w:t>
      </w: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t>Cost Savings</w:t>
      </w:r>
      <w:r w:rsidRPr="002B7BD4">
        <w:rPr>
          <w:rStyle w:val="Strong"/>
          <w:rFonts w:ascii="Arial Unicode MS" w:eastAsia="Arial Unicode MS" w:hAnsi="Arial Unicode MS" w:cs="Arial Unicode MS"/>
          <w:color w:val="374151"/>
          <w:sz w:val="32"/>
          <w:szCs w:val="32"/>
          <w:bdr w:val="single" w:sz="2" w:space="0" w:color="D9D9E3" w:frame="1"/>
        </w:rPr>
        <w:t>:</w:t>
      </w:r>
      <w:r w:rsidRPr="002B7BD4">
        <w:rPr>
          <w:rFonts w:ascii="Arial Unicode MS" w:eastAsia="Arial Unicode MS" w:hAnsi="Arial Unicode MS" w:cs="Arial Unicode MS"/>
          <w:color w:val="374151"/>
          <w:sz w:val="32"/>
          <w:szCs w:val="32"/>
        </w:rPr>
        <w:t xml:space="preserve"> Efficient talent management can lead to cost savings by reducing turnover, improving recruitment processes, and optimizing training and development efforts. The scorecard helps identify cost-saving opportunities.</w:t>
      </w: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t>Benchmarking</w:t>
      </w:r>
      <w:r w:rsidRPr="002B7BD4">
        <w:rPr>
          <w:rStyle w:val="Strong"/>
          <w:rFonts w:ascii="Arial Unicode MS" w:eastAsia="Arial Unicode MS" w:hAnsi="Arial Unicode MS" w:cs="Arial Unicode MS"/>
          <w:color w:val="374151"/>
          <w:sz w:val="32"/>
          <w:szCs w:val="32"/>
          <w:bdr w:val="single" w:sz="2" w:space="0" w:color="D9D9E3" w:frame="1"/>
        </w:rPr>
        <w:t>:</w:t>
      </w:r>
      <w:r w:rsidRPr="002B7BD4">
        <w:rPr>
          <w:rFonts w:ascii="Arial Unicode MS" w:eastAsia="Arial Unicode MS" w:hAnsi="Arial Unicode MS" w:cs="Arial Unicode MS"/>
          <w:color w:val="374151"/>
          <w:sz w:val="32"/>
          <w:szCs w:val="32"/>
        </w:rPr>
        <w:t xml:space="preserve"> Organizations can compare their HR and talent management performance to industry benchmarks or historical data, allowing for competitive analysis and insights into where they stand relative to their peers.</w:t>
      </w: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t>Employee Engagement</w:t>
      </w:r>
      <w:r w:rsidRPr="002B7BD4">
        <w:rPr>
          <w:rStyle w:val="Strong"/>
          <w:rFonts w:ascii="Arial Unicode MS" w:eastAsia="Arial Unicode MS" w:hAnsi="Arial Unicode MS" w:cs="Arial Unicode MS"/>
          <w:color w:val="374151"/>
          <w:sz w:val="32"/>
          <w:szCs w:val="32"/>
          <w:bdr w:val="single" w:sz="2" w:space="0" w:color="D9D9E3" w:frame="1"/>
        </w:rPr>
        <w:t>:</w:t>
      </w:r>
      <w:r w:rsidRPr="002B7BD4">
        <w:rPr>
          <w:rFonts w:ascii="Arial Unicode MS" w:eastAsia="Arial Unicode MS" w:hAnsi="Arial Unicode MS" w:cs="Arial Unicode MS"/>
          <w:color w:val="374151"/>
          <w:sz w:val="32"/>
          <w:szCs w:val="32"/>
        </w:rPr>
        <w:t xml:space="preserve"> Effective talent management positively impacts employee satisfaction and engagement, </w:t>
      </w:r>
      <w:r w:rsidRPr="002B7BD4">
        <w:rPr>
          <w:rFonts w:ascii="Arial Unicode MS" w:eastAsia="Arial Unicode MS" w:hAnsi="Arial Unicode MS" w:cs="Arial Unicode MS"/>
          <w:color w:val="374151"/>
          <w:sz w:val="32"/>
          <w:szCs w:val="32"/>
        </w:rPr>
        <w:lastRenderedPageBreak/>
        <w:t>leading to higher productivity and retention rates. The HR Scorecard can highlight areas where improvements in employee engagement can be made.</w:t>
      </w: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t>Long-Term Success</w:t>
      </w:r>
      <w:r w:rsidRPr="002B7BD4">
        <w:rPr>
          <w:rStyle w:val="Strong"/>
          <w:rFonts w:ascii="Arial Unicode MS" w:eastAsia="Arial Unicode MS" w:hAnsi="Arial Unicode MS" w:cs="Arial Unicode MS"/>
          <w:color w:val="374151"/>
          <w:sz w:val="32"/>
          <w:szCs w:val="32"/>
          <w:bdr w:val="single" w:sz="2" w:space="0" w:color="D9D9E3" w:frame="1"/>
        </w:rPr>
        <w:t>:</w:t>
      </w:r>
      <w:r w:rsidRPr="002B7BD4">
        <w:rPr>
          <w:rFonts w:ascii="Arial Unicode MS" w:eastAsia="Arial Unicode MS" w:hAnsi="Arial Unicode MS" w:cs="Arial Unicode MS"/>
          <w:color w:val="374151"/>
          <w:sz w:val="32"/>
          <w:szCs w:val="32"/>
        </w:rPr>
        <w:t xml:space="preserve"> A well-designed HR Scorecard encourages a focus on long-term success, as it enables organizations to set goals, track progress, and make necessary adjustments over time.</w:t>
      </w:r>
    </w:p>
    <w:p w:rsidR="00F1192A" w:rsidRPr="002B7BD4" w:rsidRDefault="00F1192A" w:rsidP="00F1192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D92835">
        <w:rPr>
          <w:rStyle w:val="Strong"/>
          <w:rFonts w:ascii="Segoe UI" w:hAnsi="Segoe UI" w:cs="Segoe UI"/>
          <w:color w:val="374151"/>
          <w:sz w:val="32"/>
          <w:szCs w:val="32"/>
          <w:bdr w:val="single" w:sz="2" w:space="0" w:color="D9D9E3" w:frame="1"/>
        </w:rPr>
        <w:t>Compliance and Legal Protection</w:t>
      </w:r>
      <w:r w:rsidRPr="002B7BD4">
        <w:rPr>
          <w:rStyle w:val="Strong"/>
          <w:rFonts w:ascii="Arial Unicode MS" w:eastAsia="Arial Unicode MS" w:hAnsi="Arial Unicode MS" w:cs="Arial Unicode MS"/>
          <w:color w:val="374151"/>
          <w:sz w:val="32"/>
          <w:szCs w:val="32"/>
          <w:bdr w:val="single" w:sz="2" w:space="0" w:color="D9D9E3" w:frame="1"/>
        </w:rPr>
        <w:t>:</w:t>
      </w:r>
      <w:r w:rsidRPr="002B7BD4">
        <w:rPr>
          <w:rFonts w:ascii="Arial Unicode MS" w:eastAsia="Arial Unicode MS" w:hAnsi="Arial Unicode MS" w:cs="Arial Unicode MS"/>
          <w:color w:val="374151"/>
          <w:sz w:val="32"/>
          <w:szCs w:val="32"/>
        </w:rPr>
        <w:t xml:space="preserve"> By tracking key HR metrics, organizations can demonstrate their commitment to fair and compliant HR practices, reducing the risk of legal issues related to discrimination or unfair treatment.</w:t>
      </w:r>
    </w:p>
    <w:p w:rsidR="00F1192A" w:rsidRPr="002B7BD4" w:rsidRDefault="00F1192A" w:rsidP="00F1192A">
      <w:pPr>
        <w:jc w:val="center"/>
        <w:rPr>
          <w:rFonts w:ascii="Arial Unicode MS" w:eastAsia="Arial Unicode MS" w:hAnsi="Arial Unicode MS" w:cs="Arial Unicode MS"/>
          <w:b/>
          <w:bCs/>
          <w:sz w:val="32"/>
          <w:szCs w:val="32"/>
        </w:rPr>
      </w:pPr>
    </w:p>
    <w:p w:rsidR="00F02E31" w:rsidRPr="00D92835" w:rsidRDefault="00F02E31" w:rsidP="00293B00">
      <w:pPr>
        <w:pStyle w:val="ListParagraph"/>
        <w:ind w:left="360"/>
        <w:rPr>
          <w:b/>
          <w:bCs/>
          <w:sz w:val="32"/>
          <w:szCs w:val="32"/>
        </w:rPr>
      </w:pPr>
    </w:p>
    <w:p w:rsidR="00F02E31" w:rsidRDefault="00F02E31">
      <w:pPr>
        <w:rPr>
          <w:b/>
          <w:bCs/>
        </w:rPr>
      </w:pPr>
      <w:r>
        <w:rPr>
          <w:b/>
          <w:bCs/>
        </w:rPr>
        <w:br w:type="page"/>
      </w:r>
    </w:p>
    <w:p w:rsidR="00F02E31" w:rsidRPr="00D92835" w:rsidRDefault="00F1192A" w:rsidP="00F1192A">
      <w:pPr>
        <w:pStyle w:val="ListParagraph"/>
        <w:ind w:left="360"/>
        <w:jc w:val="center"/>
        <w:rPr>
          <w:rFonts w:ascii="Showcard Gothic" w:hAnsi="Showcard Gothic"/>
          <w:b/>
          <w:bCs/>
          <w:color w:val="F79646" w:themeColor="accent6"/>
          <w:sz w:val="40"/>
          <w:szCs w:val="40"/>
          <w:u w:val="single"/>
        </w:rPr>
      </w:pPr>
      <w:r w:rsidRPr="00D92835">
        <w:rPr>
          <w:rFonts w:ascii="Showcard Gothic" w:hAnsi="Showcard Gothic"/>
          <w:b/>
          <w:bCs/>
          <w:color w:val="F79646" w:themeColor="accent6"/>
          <w:sz w:val="40"/>
          <w:szCs w:val="40"/>
          <w:u w:val="single"/>
        </w:rPr>
        <w:lastRenderedPageBreak/>
        <w:t>4.2 DISADVANTAGES</w:t>
      </w:r>
    </w:p>
    <w:p w:rsidR="00F1192A" w:rsidRPr="00D92835" w:rsidRDefault="00F1192A" w:rsidP="00F1192A">
      <w:pPr>
        <w:pStyle w:val="ListParagraph"/>
        <w:ind w:left="360"/>
        <w:jc w:val="center"/>
        <w:rPr>
          <w:rFonts w:ascii="Showcard Gothic" w:hAnsi="Showcard Gothic"/>
          <w:b/>
          <w:bCs/>
          <w:color w:val="F79646" w:themeColor="accent6"/>
          <w:sz w:val="40"/>
          <w:szCs w:val="40"/>
          <w:u w:val="single"/>
        </w:rPr>
      </w:pPr>
    </w:p>
    <w:p w:rsidR="00F1192A" w:rsidRDefault="00F1192A" w:rsidP="00F1192A">
      <w:pPr>
        <w:pStyle w:val="ListParagraph"/>
        <w:ind w:left="360"/>
        <w:jc w:val="center"/>
        <w:rPr>
          <w:b/>
          <w:bCs/>
        </w:rPr>
      </w:pPr>
    </w:p>
    <w:p w:rsidR="00F1192A" w:rsidRDefault="00F1192A" w:rsidP="00F1192A">
      <w:pPr>
        <w:pStyle w:val="ListParagraph"/>
        <w:ind w:left="360"/>
        <w:jc w:val="center"/>
        <w:rPr>
          <w:b/>
          <w:bCs/>
        </w:rPr>
      </w:pPr>
    </w:p>
    <w:p w:rsidR="00F1192A" w:rsidRDefault="00F1192A" w:rsidP="00F1192A">
      <w:pPr>
        <w:pStyle w:val="ListParagraph"/>
        <w:ind w:left="360"/>
        <w:jc w:val="center"/>
        <w:rPr>
          <w:b/>
          <w:bCs/>
        </w:rPr>
      </w:pP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Implementation Costs:</w:t>
      </w:r>
      <w:r w:rsidRPr="002B7BD4">
        <w:rPr>
          <w:rFonts w:ascii="Arial Unicode MS" w:eastAsia="Arial Unicode MS" w:hAnsi="Arial Unicode MS" w:cs="Arial Unicode MS"/>
          <w:color w:val="374151"/>
          <w:sz w:val="32"/>
          <w:szCs w:val="32"/>
        </w:rPr>
        <w:t xml:space="preserve"> Setting up a Tableau HR Scorecard can be costly, including expenses for software licenses, data integration, and training. Smaller organizations with limited budgets may find it challenging to afford the initial investment.</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Data Quality and Availability:</w:t>
      </w:r>
      <w:r w:rsidRPr="002B7BD4">
        <w:rPr>
          <w:rFonts w:ascii="Arial Unicode MS" w:eastAsia="Arial Unicode MS" w:hAnsi="Arial Unicode MS" w:cs="Arial Unicode MS"/>
          <w:color w:val="374151"/>
          <w:sz w:val="32"/>
          <w:szCs w:val="32"/>
        </w:rPr>
        <w:t xml:space="preserve"> The accuracy and availability of HR data are critical. If data is incomplete, inaccurate, or inconsistent, it can lead to unreliable insights. Maintaining data quality can be resource-intensive and time-consuming.</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Complexity:</w:t>
      </w:r>
      <w:r w:rsidRPr="002B7BD4">
        <w:rPr>
          <w:rFonts w:ascii="Arial Unicode MS" w:eastAsia="Arial Unicode MS" w:hAnsi="Arial Unicode MS" w:cs="Arial Unicode MS"/>
          <w:color w:val="374151"/>
          <w:sz w:val="32"/>
          <w:szCs w:val="32"/>
        </w:rPr>
        <w:t xml:space="preserve"> Building and maintaining Tableau dashboards and reports can be complex, especially for users with limited technical expertise. Organizations may require dedicated personnel or training to develop and manage these tools effectively.</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Data Privacy and Security:</w:t>
      </w:r>
      <w:r w:rsidRPr="002B7BD4">
        <w:rPr>
          <w:rFonts w:ascii="Arial Unicode MS" w:eastAsia="Arial Unicode MS" w:hAnsi="Arial Unicode MS" w:cs="Arial Unicode MS"/>
          <w:color w:val="374151"/>
          <w:sz w:val="32"/>
          <w:szCs w:val="32"/>
        </w:rPr>
        <w:t xml:space="preserve"> Handling sensitive HR data requires stringent security measures to protect employee privacy and comply with data protection regulations. A data breach or misuse of data can have serious legal and reputational consequences.</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Resistance to Change:</w:t>
      </w:r>
      <w:r w:rsidRPr="002B7BD4">
        <w:rPr>
          <w:rFonts w:ascii="Arial Unicode MS" w:eastAsia="Arial Unicode MS" w:hAnsi="Arial Unicode MS" w:cs="Arial Unicode MS"/>
          <w:color w:val="374151"/>
          <w:sz w:val="32"/>
          <w:szCs w:val="32"/>
        </w:rPr>
        <w:t xml:space="preserve"> Implementing a Tableau HR Scorecard may face resistance from employees who are accustomed to </w:t>
      </w:r>
      <w:r w:rsidRPr="002B7BD4">
        <w:rPr>
          <w:rFonts w:ascii="Arial Unicode MS" w:eastAsia="Arial Unicode MS" w:hAnsi="Arial Unicode MS" w:cs="Arial Unicode MS"/>
          <w:color w:val="374151"/>
          <w:sz w:val="32"/>
          <w:szCs w:val="32"/>
        </w:rPr>
        <w:lastRenderedPageBreak/>
        <w:t>traditional HR practices. Change management efforts are often required to ensure adoption and acceptance.</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Overemphasis on Metrics</w:t>
      </w:r>
      <w:r w:rsidRPr="002B7BD4">
        <w:rPr>
          <w:rStyle w:val="Strong"/>
          <w:rFonts w:ascii="Arial Unicode MS" w:eastAsia="Arial Unicode MS" w:hAnsi="Arial Unicode MS" w:cs="Arial Unicode MS"/>
          <w:color w:val="374151"/>
          <w:sz w:val="32"/>
          <w:szCs w:val="32"/>
          <w:bdr w:val="single" w:sz="2" w:space="0" w:color="D9D9E3" w:frame="1"/>
        </w:rPr>
        <w:t>:</w:t>
      </w:r>
      <w:r w:rsidRPr="002B7BD4">
        <w:rPr>
          <w:rFonts w:ascii="Arial Unicode MS" w:eastAsia="Arial Unicode MS" w:hAnsi="Arial Unicode MS" w:cs="Arial Unicode MS"/>
          <w:color w:val="374151"/>
          <w:sz w:val="32"/>
          <w:szCs w:val="32"/>
        </w:rPr>
        <w:t xml:space="preserve"> Overreliance on metrics can lead to a narrow focus on quantitative data, potentially neglecting qualitative factors that influence talent management, such as culture, leadership, and employee well-being.</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Metric Selection Challenges:</w:t>
      </w:r>
      <w:r w:rsidRPr="002B7BD4">
        <w:rPr>
          <w:rFonts w:ascii="Arial Unicode MS" w:eastAsia="Arial Unicode MS" w:hAnsi="Arial Unicode MS" w:cs="Arial Unicode MS"/>
          <w:color w:val="374151"/>
          <w:sz w:val="32"/>
          <w:szCs w:val="32"/>
        </w:rPr>
        <w:t xml:space="preserve"> Selecting the right metrics and KPIs for the scorecard can be difficult. Choosing the wrong metrics can lead to misguided decisions and strategies that do not address the organization's true talent management needs.</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Lag Time in Data Reporting:</w:t>
      </w:r>
      <w:r w:rsidRPr="002B7BD4">
        <w:rPr>
          <w:rFonts w:ascii="Arial Unicode MS" w:eastAsia="Arial Unicode MS" w:hAnsi="Arial Unicode MS" w:cs="Arial Unicode MS"/>
          <w:color w:val="374151"/>
          <w:sz w:val="32"/>
          <w:szCs w:val="32"/>
        </w:rPr>
        <w:t xml:space="preserve"> Real-time data reporting is not always feasible, and there may be a time lag between data collection and reporting. This can limit the organization's ability to respond promptly to talent management issues.</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Data Overload:</w:t>
      </w:r>
      <w:r w:rsidRPr="002B7BD4">
        <w:rPr>
          <w:rFonts w:ascii="Arial Unicode MS" w:eastAsia="Arial Unicode MS" w:hAnsi="Arial Unicode MS" w:cs="Arial Unicode MS"/>
          <w:color w:val="374151"/>
          <w:sz w:val="32"/>
          <w:szCs w:val="32"/>
        </w:rPr>
        <w:t xml:space="preserve"> Excessive data and visualizations can overwhelm users, making it challenging to focus on the most critical HR performance indicators. Simplicity in design is crucial for effective communication.</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Maintenance and Updates:</w:t>
      </w:r>
      <w:r w:rsidRPr="002B7BD4">
        <w:rPr>
          <w:rFonts w:ascii="Arial Unicode MS" w:eastAsia="Arial Unicode MS" w:hAnsi="Arial Unicode MS" w:cs="Arial Unicode MS"/>
          <w:color w:val="374151"/>
          <w:sz w:val="32"/>
          <w:szCs w:val="32"/>
        </w:rPr>
        <w:t xml:space="preserve"> The HR Scorecard requires ongoing maintenance and updates to ensure its relevance and accuracy. Changes in HR practices or the organization's goals may necessitate updates to the scorecard.</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lastRenderedPageBreak/>
        <w:t>Lack of Context:</w:t>
      </w:r>
      <w:r w:rsidR="002B7BD4" w:rsidRPr="002B7BD4">
        <w:rPr>
          <w:rStyle w:val="Strong"/>
          <w:rFonts w:ascii="Segoe UI" w:eastAsia="Arial Unicode MS" w:hAnsi="Segoe UI" w:cs="Segoe UI"/>
          <w:color w:val="374151"/>
          <w:sz w:val="32"/>
          <w:szCs w:val="32"/>
          <w:bdr w:val="single" w:sz="2" w:space="0" w:color="D9D9E3" w:frame="1"/>
        </w:rPr>
        <w:t>:</w:t>
      </w:r>
      <w:r w:rsidRPr="002B7BD4">
        <w:rPr>
          <w:rFonts w:ascii="Arial Unicode MS" w:eastAsia="Arial Unicode MS" w:hAnsi="Arial Unicode MS" w:cs="Arial Unicode MS"/>
          <w:color w:val="374151"/>
          <w:sz w:val="32"/>
          <w:szCs w:val="32"/>
        </w:rPr>
        <w:t xml:space="preserve"> Data in isolation may lack context, and without a thorough understanding of the organization's unique dynamics, users may misinterpret HR metrics.</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Unintended Consequences:</w:t>
      </w:r>
      <w:r w:rsidRPr="002B7BD4">
        <w:rPr>
          <w:rFonts w:ascii="Arial Unicode MS" w:eastAsia="Arial Unicode MS" w:hAnsi="Arial Unicode MS" w:cs="Arial Unicode MS"/>
          <w:color w:val="374151"/>
          <w:sz w:val="32"/>
          <w:szCs w:val="32"/>
        </w:rPr>
        <w:t xml:space="preserve"> Overemphasis on certain metrics may le</w:t>
      </w:r>
      <w:r w:rsidR="003E77C4">
        <w:rPr>
          <w:rFonts w:ascii="Arial Unicode MS" w:eastAsia="Arial Unicode MS" w:hAnsi="Arial Unicode MS" w:cs="Arial Unicode MS"/>
          <w:color w:val="374151"/>
          <w:sz w:val="32"/>
          <w:szCs w:val="32"/>
        </w:rPr>
        <w:t>ad to undesirable behaviors or g</w:t>
      </w:r>
      <w:r w:rsidRPr="002B7BD4">
        <w:rPr>
          <w:rFonts w:ascii="Arial Unicode MS" w:eastAsia="Arial Unicode MS" w:hAnsi="Arial Unicode MS" w:cs="Arial Unicode MS"/>
          <w:color w:val="374151"/>
          <w:sz w:val="32"/>
          <w:szCs w:val="32"/>
        </w:rPr>
        <w:t>aming the system, as employees and managers may prioritize metrics at the expense of other important factors.</w:t>
      </w:r>
    </w:p>
    <w:p w:rsidR="00F1192A" w:rsidRPr="002B7BD4" w:rsidRDefault="00F1192A" w:rsidP="00F1192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2B7BD4">
        <w:rPr>
          <w:rStyle w:val="Strong"/>
          <w:rFonts w:ascii="Segoe UI" w:eastAsia="Arial Unicode MS" w:hAnsi="Segoe UI" w:cs="Segoe UI"/>
          <w:color w:val="374151"/>
          <w:sz w:val="32"/>
          <w:szCs w:val="32"/>
          <w:bdr w:val="single" w:sz="2" w:space="0" w:color="D9D9E3" w:frame="1"/>
        </w:rPr>
        <w:t>Risk of Micromanagement:</w:t>
      </w:r>
      <w:r w:rsidRPr="002B7BD4">
        <w:rPr>
          <w:rFonts w:ascii="Arial Unicode MS" w:eastAsia="Arial Unicode MS" w:hAnsi="Arial Unicode MS" w:cs="Arial Unicode MS"/>
          <w:color w:val="374151"/>
          <w:sz w:val="32"/>
          <w:szCs w:val="32"/>
        </w:rPr>
        <w:t xml:space="preserve"> Over-monitoring HR metrics can lead to micromanagement of HR processes, which may hinder creativity and innovation and lead to increased stress among employees.</w:t>
      </w:r>
    </w:p>
    <w:p w:rsidR="00F1192A" w:rsidRDefault="00F1192A" w:rsidP="00F1192A">
      <w:pPr>
        <w:pStyle w:val="ListParagraph"/>
        <w:ind w:left="360"/>
        <w:jc w:val="center"/>
        <w:rPr>
          <w:b/>
          <w:bCs/>
        </w:rPr>
      </w:pPr>
    </w:p>
    <w:p w:rsidR="00F02E31" w:rsidRDefault="00F02E31">
      <w:pPr>
        <w:rPr>
          <w:b/>
          <w:bCs/>
        </w:rPr>
      </w:pPr>
      <w:r>
        <w:rPr>
          <w:b/>
          <w:bCs/>
        </w:rPr>
        <w:br w:type="page"/>
      </w:r>
    </w:p>
    <w:p w:rsidR="00F02E31" w:rsidRPr="003E77C4" w:rsidRDefault="00F1192A" w:rsidP="00F1192A">
      <w:pPr>
        <w:pStyle w:val="ListParagraph"/>
        <w:ind w:left="360"/>
        <w:jc w:val="center"/>
        <w:rPr>
          <w:rFonts w:ascii="Showcard Gothic" w:hAnsi="Showcard Gothic"/>
          <w:b/>
          <w:bCs/>
          <w:color w:val="948A54" w:themeColor="background2" w:themeShade="80"/>
          <w:sz w:val="40"/>
          <w:szCs w:val="40"/>
          <w:u w:val="single"/>
        </w:rPr>
      </w:pPr>
      <w:r w:rsidRPr="003E77C4">
        <w:rPr>
          <w:rFonts w:ascii="Showcard Gothic" w:hAnsi="Showcard Gothic"/>
          <w:b/>
          <w:bCs/>
          <w:color w:val="948A54" w:themeColor="background2" w:themeShade="80"/>
          <w:sz w:val="40"/>
          <w:szCs w:val="40"/>
          <w:u w:val="single"/>
        </w:rPr>
        <w:lastRenderedPageBreak/>
        <w:t>APPLICATION</w:t>
      </w:r>
    </w:p>
    <w:p w:rsidR="00F1192A" w:rsidRDefault="00F1192A" w:rsidP="00F1192A">
      <w:pPr>
        <w:pStyle w:val="ListParagraph"/>
        <w:ind w:left="360"/>
        <w:jc w:val="center"/>
        <w:rPr>
          <w:b/>
          <w:bCs/>
          <w:u w:val="single"/>
        </w:rPr>
      </w:pPr>
    </w:p>
    <w:p w:rsidR="00F1192A" w:rsidRDefault="00F1192A" w:rsidP="00F1192A">
      <w:pPr>
        <w:pStyle w:val="ListParagraph"/>
        <w:ind w:left="360"/>
        <w:jc w:val="center"/>
        <w:rPr>
          <w:b/>
          <w:bCs/>
          <w:u w:val="single"/>
        </w:rPr>
      </w:pPr>
    </w:p>
    <w:p w:rsidR="00F1192A" w:rsidRDefault="00F1192A" w:rsidP="00F1192A">
      <w:pPr>
        <w:pStyle w:val="ListParagraph"/>
        <w:ind w:left="360"/>
        <w:jc w:val="center"/>
        <w:rPr>
          <w:b/>
          <w:bCs/>
          <w:u w:val="single"/>
        </w:rPr>
      </w:pPr>
    </w:p>
    <w:p w:rsidR="00F1192A" w:rsidRDefault="00F1192A" w:rsidP="00F1192A">
      <w:pPr>
        <w:pStyle w:val="ListParagraph"/>
        <w:ind w:left="360"/>
        <w:jc w:val="center"/>
        <w:rPr>
          <w:b/>
          <w:bCs/>
          <w:u w:val="single"/>
        </w:rPr>
      </w:pPr>
    </w:p>
    <w:p w:rsidR="00F1192A" w:rsidRPr="003E77C4"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3E77C4">
        <w:rPr>
          <w:rFonts w:ascii="Segoe UI" w:eastAsia="Arial Unicode MS" w:hAnsi="Segoe UI" w:cs="Segoe UI"/>
          <w:b/>
          <w:bCs/>
          <w:color w:val="374151"/>
          <w:sz w:val="32"/>
          <w:szCs w:val="32"/>
        </w:rPr>
        <w:t>Talent Acquisition:</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Recruitment Analytics:</w:t>
      </w:r>
      <w:r w:rsidRPr="003E77C4">
        <w:rPr>
          <w:rFonts w:ascii="Arial Unicode MS" w:eastAsia="Arial Unicode MS" w:hAnsi="Arial Unicode MS" w:cs="Arial Unicode MS"/>
          <w:color w:val="374151"/>
          <w:sz w:val="32"/>
          <w:szCs w:val="32"/>
        </w:rPr>
        <w:t xml:space="preserve"> Use the scorecard to track metrics like time-to-fill, cost-per-hire, and source effectiveness to optimize recruitment strategies.</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Candidate Quality:</w:t>
      </w:r>
      <w:r w:rsidRPr="003E77C4">
        <w:rPr>
          <w:rFonts w:ascii="Arial Unicode MS" w:eastAsia="Arial Unicode MS" w:hAnsi="Arial Unicode MS" w:cs="Arial Unicode MS"/>
          <w:color w:val="374151"/>
          <w:sz w:val="32"/>
          <w:szCs w:val="32"/>
        </w:rPr>
        <w:t xml:space="preserve"> Measure the quality of candidates and identify the sources that yield the best-fit employees.</w:t>
      </w:r>
    </w:p>
    <w:p w:rsidR="00F1192A" w:rsidRPr="003E77C4"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3E77C4">
        <w:rPr>
          <w:rFonts w:ascii="Segoe UI" w:eastAsia="Arial Unicode MS" w:hAnsi="Segoe UI" w:cs="Segoe UI"/>
          <w:b/>
          <w:bCs/>
          <w:color w:val="374151"/>
          <w:sz w:val="32"/>
          <w:szCs w:val="32"/>
        </w:rPr>
        <w:t>Employee On</w:t>
      </w:r>
      <w:r w:rsidR="003E77C4">
        <w:rPr>
          <w:rFonts w:ascii="Segoe UI" w:eastAsia="Arial Unicode MS" w:hAnsi="Segoe UI" w:cs="Segoe UI"/>
          <w:b/>
          <w:bCs/>
          <w:color w:val="374151"/>
          <w:sz w:val="32"/>
          <w:szCs w:val="32"/>
        </w:rPr>
        <w:t xml:space="preserve"> </w:t>
      </w:r>
      <w:r w:rsidRPr="003E77C4">
        <w:rPr>
          <w:rFonts w:ascii="Segoe UI" w:eastAsia="Arial Unicode MS" w:hAnsi="Segoe UI" w:cs="Segoe UI"/>
          <w:b/>
          <w:bCs/>
          <w:color w:val="374151"/>
          <w:sz w:val="32"/>
          <w:szCs w:val="32"/>
        </w:rPr>
        <w:t>boarding:</w:t>
      </w:r>
      <w:r w:rsidR="003E77C4">
        <w:rPr>
          <w:rFonts w:ascii="Segoe UI" w:eastAsia="Arial Unicode MS" w:hAnsi="Segoe UI" w:cs="Segoe UI"/>
          <w:b/>
          <w:bCs/>
          <w:color w:val="374151"/>
          <w:sz w:val="32"/>
          <w:szCs w:val="32"/>
        </w:rPr>
        <w:t xml:space="preserve"> </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On</w:t>
      </w:r>
      <w:r w:rsidR="003E77C4">
        <w:rPr>
          <w:rFonts w:ascii="Arial Unicode MS" w:eastAsia="Arial Unicode MS" w:hAnsi="Arial Unicode MS" w:cs="Arial Unicode MS"/>
          <w:b/>
          <w:bCs/>
          <w:color w:val="374151"/>
          <w:sz w:val="32"/>
          <w:szCs w:val="32"/>
        </w:rPr>
        <w:t xml:space="preserve"> </w:t>
      </w:r>
      <w:r w:rsidRPr="003E77C4">
        <w:rPr>
          <w:rFonts w:ascii="Arial Unicode MS" w:eastAsia="Arial Unicode MS" w:hAnsi="Arial Unicode MS" w:cs="Arial Unicode MS"/>
          <w:b/>
          <w:bCs/>
          <w:color w:val="374151"/>
          <w:sz w:val="32"/>
          <w:szCs w:val="32"/>
        </w:rPr>
        <w:t>boarding Effectiveness:</w:t>
      </w:r>
      <w:r w:rsidRPr="003E77C4">
        <w:rPr>
          <w:rFonts w:ascii="Arial Unicode MS" w:eastAsia="Arial Unicode MS" w:hAnsi="Arial Unicode MS" w:cs="Arial Unicode MS"/>
          <w:color w:val="374151"/>
          <w:sz w:val="32"/>
          <w:szCs w:val="32"/>
        </w:rPr>
        <w:t xml:space="preserve"> Assess the on</w:t>
      </w:r>
      <w:r w:rsidR="003E77C4">
        <w:rPr>
          <w:rFonts w:ascii="Arial Unicode MS" w:eastAsia="Arial Unicode MS" w:hAnsi="Arial Unicode MS" w:cs="Arial Unicode MS"/>
          <w:color w:val="374151"/>
          <w:sz w:val="32"/>
          <w:szCs w:val="32"/>
        </w:rPr>
        <w:t xml:space="preserve"> </w:t>
      </w:r>
      <w:r w:rsidRPr="003E77C4">
        <w:rPr>
          <w:rFonts w:ascii="Arial Unicode MS" w:eastAsia="Arial Unicode MS" w:hAnsi="Arial Unicode MS" w:cs="Arial Unicode MS"/>
          <w:color w:val="374151"/>
          <w:sz w:val="32"/>
          <w:szCs w:val="32"/>
        </w:rPr>
        <w:t>boarding process's efficiency by tracking new hire satisfaction, time to productivity, and compliance with on</w:t>
      </w:r>
      <w:r w:rsidR="003E77C4">
        <w:rPr>
          <w:rFonts w:ascii="Arial Unicode MS" w:eastAsia="Arial Unicode MS" w:hAnsi="Arial Unicode MS" w:cs="Arial Unicode MS"/>
          <w:color w:val="374151"/>
          <w:sz w:val="32"/>
          <w:szCs w:val="32"/>
        </w:rPr>
        <w:t xml:space="preserve"> </w:t>
      </w:r>
      <w:r w:rsidRPr="003E77C4">
        <w:rPr>
          <w:rFonts w:ascii="Arial Unicode MS" w:eastAsia="Arial Unicode MS" w:hAnsi="Arial Unicode MS" w:cs="Arial Unicode MS"/>
          <w:color w:val="374151"/>
          <w:sz w:val="32"/>
          <w:szCs w:val="32"/>
        </w:rPr>
        <w:t>boarding requirements.</w:t>
      </w:r>
    </w:p>
    <w:p w:rsidR="00F1192A" w:rsidRPr="003E77C4"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3E77C4">
        <w:rPr>
          <w:rFonts w:ascii="Segoe UI" w:eastAsia="Arial Unicode MS" w:hAnsi="Segoe UI" w:cs="Segoe UI"/>
          <w:b/>
          <w:bCs/>
          <w:color w:val="374151"/>
          <w:sz w:val="32"/>
          <w:szCs w:val="32"/>
        </w:rPr>
        <w:t>Employee Engagement and Retention:</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Engagement Surveys:</w:t>
      </w:r>
      <w:r w:rsidRPr="003E77C4">
        <w:rPr>
          <w:rFonts w:ascii="Arial Unicode MS" w:eastAsia="Arial Unicode MS" w:hAnsi="Arial Unicode MS" w:cs="Arial Unicode MS"/>
          <w:color w:val="374151"/>
          <w:sz w:val="32"/>
          <w:szCs w:val="32"/>
        </w:rPr>
        <w:t xml:space="preserve"> Integrate survey data to monitor employee engagement and satisfaction levels, identifying areas for improvement.</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Turnover Rates:</w:t>
      </w:r>
      <w:r w:rsidRPr="003E77C4">
        <w:rPr>
          <w:rFonts w:ascii="Arial Unicode MS" w:eastAsia="Arial Unicode MS" w:hAnsi="Arial Unicode MS" w:cs="Arial Unicode MS"/>
          <w:color w:val="374151"/>
          <w:sz w:val="32"/>
          <w:szCs w:val="32"/>
        </w:rPr>
        <w:t xml:space="preserve"> Track and analyze turnover rates and the reasons for employee departures to address retention issues.</w:t>
      </w:r>
    </w:p>
    <w:p w:rsidR="00F1192A" w:rsidRPr="003E77C4"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3E77C4">
        <w:rPr>
          <w:rFonts w:ascii="Segoe UI" w:eastAsia="Arial Unicode MS" w:hAnsi="Segoe UI" w:cs="Segoe UI"/>
          <w:b/>
          <w:bCs/>
          <w:color w:val="374151"/>
          <w:sz w:val="32"/>
          <w:szCs w:val="32"/>
        </w:rPr>
        <w:t>Performance Management:</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lastRenderedPageBreak/>
        <w:t>Performance Metrics:</w:t>
      </w:r>
      <w:r w:rsidRPr="003E77C4">
        <w:rPr>
          <w:rFonts w:ascii="Arial Unicode MS" w:eastAsia="Arial Unicode MS" w:hAnsi="Arial Unicode MS" w:cs="Arial Unicode MS"/>
          <w:color w:val="374151"/>
          <w:sz w:val="32"/>
          <w:szCs w:val="32"/>
        </w:rPr>
        <w:t xml:space="preserve"> Monitor individual and team performance, including goal achievement, performance appraisals, and feedback processes.</w:t>
      </w:r>
    </w:p>
    <w:p w:rsidR="00F1192A" w:rsidRPr="003E77C4"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3E77C4">
        <w:rPr>
          <w:rFonts w:ascii="Segoe UI" w:eastAsia="Arial Unicode MS" w:hAnsi="Segoe UI" w:cs="Segoe UI"/>
          <w:b/>
          <w:bCs/>
          <w:color w:val="374151"/>
          <w:sz w:val="32"/>
          <w:szCs w:val="32"/>
        </w:rPr>
        <w:t>Training and Development:</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Training ROI:</w:t>
      </w:r>
      <w:r w:rsidRPr="003E77C4">
        <w:rPr>
          <w:rFonts w:ascii="Arial Unicode MS" w:eastAsia="Arial Unicode MS" w:hAnsi="Arial Unicode MS" w:cs="Arial Unicode MS"/>
          <w:color w:val="374151"/>
          <w:sz w:val="32"/>
          <w:szCs w:val="32"/>
        </w:rPr>
        <w:t xml:space="preserve"> Measure the return on investment (ROI) for training and development programs by tracking skill development and performance improvement.</w:t>
      </w:r>
    </w:p>
    <w:p w:rsidR="00F1192A" w:rsidRPr="003E77C4"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3E77C4">
        <w:rPr>
          <w:rFonts w:ascii="Segoe UI" w:eastAsia="Arial Unicode MS" w:hAnsi="Segoe UI" w:cs="Segoe UI"/>
          <w:b/>
          <w:bCs/>
          <w:color w:val="374151"/>
          <w:sz w:val="32"/>
          <w:szCs w:val="32"/>
        </w:rPr>
        <w:t>Diversity and Inclusion:</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Diversity Metrics:</w:t>
      </w:r>
      <w:r w:rsidRPr="003E77C4">
        <w:rPr>
          <w:rFonts w:ascii="Arial Unicode MS" w:eastAsia="Arial Unicode MS" w:hAnsi="Arial Unicode MS" w:cs="Arial Unicode MS"/>
          <w:color w:val="374151"/>
          <w:sz w:val="32"/>
          <w:szCs w:val="32"/>
        </w:rPr>
        <w:t xml:space="preserve"> Monitor diversity and inclusion efforts by tracking demographics, hiring of underrepresented groups, and analyzing diversity at different organizational levels.</w:t>
      </w:r>
    </w:p>
    <w:p w:rsidR="00F1192A" w:rsidRPr="003E77C4"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3E77C4">
        <w:rPr>
          <w:rFonts w:ascii="Segoe UI" w:eastAsia="Arial Unicode MS" w:hAnsi="Segoe UI" w:cs="Segoe UI"/>
          <w:b/>
          <w:bCs/>
          <w:color w:val="374151"/>
          <w:sz w:val="32"/>
          <w:szCs w:val="32"/>
        </w:rPr>
        <w:t>Compensation and Benefits:</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Compensation Analysis:</w:t>
      </w:r>
      <w:r w:rsidRPr="003E77C4">
        <w:rPr>
          <w:rFonts w:ascii="Arial Unicode MS" w:eastAsia="Arial Unicode MS" w:hAnsi="Arial Unicode MS" w:cs="Arial Unicode MS"/>
          <w:color w:val="374151"/>
          <w:sz w:val="32"/>
          <w:szCs w:val="32"/>
        </w:rPr>
        <w:t xml:space="preserve"> Analyze salary structures, bonuses, and benefits to ensure they are competitive and aligned with industry standards.</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Benefits Utilization:</w:t>
      </w:r>
      <w:r w:rsidRPr="003E77C4">
        <w:rPr>
          <w:rFonts w:ascii="Arial Unicode MS" w:eastAsia="Arial Unicode MS" w:hAnsi="Arial Unicode MS" w:cs="Arial Unicode MS"/>
          <w:color w:val="374151"/>
          <w:sz w:val="32"/>
          <w:szCs w:val="32"/>
        </w:rPr>
        <w:t xml:space="preserve"> Track the usage of benefits and wellness programs to optimize offerings.</w:t>
      </w:r>
    </w:p>
    <w:p w:rsidR="00F1192A" w:rsidRPr="003E77C4"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3E77C4">
        <w:rPr>
          <w:rFonts w:ascii="Segoe UI" w:eastAsia="Arial Unicode MS" w:hAnsi="Segoe UI" w:cs="Segoe UI"/>
          <w:b/>
          <w:bCs/>
          <w:color w:val="374151"/>
          <w:sz w:val="32"/>
          <w:szCs w:val="32"/>
        </w:rPr>
        <w:t>Succession Planning:</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Talent Pipeline:</w:t>
      </w:r>
      <w:r w:rsidRPr="003E77C4">
        <w:rPr>
          <w:rFonts w:ascii="Arial Unicode MS" w:eastAsia="Arial Unicode MS" w:hAnsi="Arial Unicode MS" w:cs="Arial Unicode MS"/>
          <w:color w:val="374151"/>
          <w:sz w:val="32"/>
          <w:szCs w:val="32"/>
        </w:rPr>
        <w:t xml:space="preserve"> Identify high-potential employees and track their development to ensure a robust succession plan for leadership positions.</w:t>
      </w:r>
    </w:p>
    <w:p w:rsidR="00F1192A" w:rsidRPr="003E77C4"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3E77C4">
        <w:rPr>
          <w:rFonts w:ascii="Segoe UI" w:eastAsia="Arial Unicode MS" w:hAnsi="Segoe UI" w:cs="Segoe UI"/>
          <w:b/>
          <w:bCs/>
          <w:color w:val="374151"/>
          <w:sz w:val="32"/>
          <w:szCs w:val="32"/>
        </w:rPr>
        <w:t>Workforce Planning:</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Skill Gap Analysis:</w:t>
      </w:r>
      <w:r w:rsidRPr="003E77C4">
        <w:rPr>
          <w:rFonts w:ascii="Arial Unicode MS" w:eastAsia="Arial Unicode MS" w:hAnsi="Arial Unicode MS" w:cs="Arial Unicode MS"/>
          <w:color w:val="374151"/>
          <w:sz w:val="32"/>
          <w:szCs w:val="32"/>
        </w:rPr>
        <w:t xml:space="preserve"> Analyze skill gaps in the workforce and implement strategies for upskilling or hiring to address them.</w:t>
      </w:r>
    </w:p>
    <w:p w:rsidR="00F1192A" w:rsidRPr="00A347AD"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A347AD">
        <w:rPr>
          <w:rFonts w:ascii="Segoe UI" w:eastAsia="Arial Unicode MS" w:hAnsi="Segoe UI" w:cs="Segoe UI"/>
          <w:b/>
          <w:bCs/>
          <w:color w:val="374151"/>
          <w:sz w:val="32"/>
          <w:szCs w:val="32"/>
        </w:rPr>
        <w:lastRenderedPageBreak/>
        <w:t>Compliance and Legal Considerations:</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Data Compliance:</w:t>
      </w:r>
      <w:r w:rsidRPr="003E77C4">
        <w:rPr>
          <w:rFonts w:ascii="Arial Unicode MS" w:eastAsia="Arial Unicode MS" w:hAnsi="Arial Unicode MS" w:cs="Arial Unicode MS"/>
          <w:color w:val="374151"/>
          <w:sz w:val="32"/>
          <w:szCs w:val="32"/>
        </w:rPr>
        <w:t xml:space="preserve"> Ensure compliance with data privacy and employment regulations by tracking and reporting on compliance-related metrics.</w:t>
      </w:r>
    </w:p>
    <w:p w:rsidR="00F1192A" w:rsidRPr="00A347AD"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A347AD">
        <w:rPr>
          <w:rFonts w:ascii="Segoe UI" w:eastAsia="Arial Unicode MS" w:hAnsi="Segoe UI" w:cs="Segoe UI"/>
          <w:b/>
          <w:bCs/>
          <w:color w:val="374151"/>
          <w:sz w:val="32"/>
          <w:szCs w:val="32"/>
        </w:rPr>
        <w:t>Benchmarking and Industry Comparisons:</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Peer Comparison:</w:t>
      </w:r>
      <w:r w:rsidRPr="003E77C4">
        <w:rPr>
          <w:rFonts w:ascii="Arial Unicode MS" w:eastAsia="Arial Unicode MS" w:hAnsi="Arial Unicode MS" w:cs="Arial Unicode MS"/>
          <w:color w:val="374151"/>
          <w:sz w:val="32"/>
          <w:szCs w:val="32"/>
        </w:rPr>
        <w:t xml:space="preserve"> Compare HR metrics with industry benchmarks to understand where the organization stands relative to competitors and peers.</w:t>
      </w:r>
    </w:p>
    <w:p w:rsidR="00F1192A" w:rsidRPr="00A347AD" w:rsidRDefault="00F1192A" w:rsidP="00F1192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Arial Unicode MS" w:hAnsi="Segoe UI" w:cs="Segoe UI"/>
          <w:color w:val="374151"/>
          <w:sz w:val="32"/>
          <w:szCs w:val="32"/>
        </w:rPr>
      </w:pPr>
      <w:r w:rsidRPr="00A347AD">
        <w:rPr>
          <w:rFonts w:ascii="Segoe UI" w:eastAsia="Arial Unicode MS" w:hAnsi="Segoe UI" w:cs="Segoe UI"/>
          <w:b/>
          <w:bCs/>
          <w:color w:val="374151"/>
          <w:sz w:val="32"/>
          <w:szCs w:val="32"/>
        </w:rPr>
        <w:t>Management Reporting:</w:t>
      </w:r>
    </w:p>
    <w:p w:rsidR="00F1192A" w:rsidRPr="003E77C4" w:rsidRDefault="00F1192A" w:rsidP="00F1192A">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Arial Unicode MS" w:eastAsia="Arial Unicode MS" w:hAnsi="Arial Unicode MS" w:cs="Arial Unicode MS"/>
          <w:color w:val="374151"/>
          <w:sz w:val="32"/>
          <w:szCs w:val="32"/>
        </w:rPr>
      </w:pPr>
      <w:r w:rsidRPr="003E77C4">
        <w:rPr>
          <w:rFonts w:ascii="Arial Unicode MS" w:eastAsia="Arial Unicode MS" w:hAnsi="Arial Unicode MS" w:cs="Arial Unicode MS"/>
          <w:b/>
          <w:bCs/>
          <w:color w:val="374151"/>
          <w:sz w:val="32"/>
          <w:szCs w:val="32"/>
        </w:rPr>
        <w:t>Executive Dashboards:</w:t>
      </w:r>
      <w:r w:rsidRPr="003E77C4">
        <w:rPr>
          <w:rFonts w:ascii="Arial Unicode MS" w:eastAsia="Arial Unicode MS" w:hAnsi="Arial Unicode MS" w:cs="Arial Unicode MS"/>
          <w:color w:val="374151"/>
          <w:sz w:val="32"/>
          <w:szCs w:val="32"/>
        </w:rPr>
        <w:t xml:space="preserve"> Provide management with real-time dashboards to monitor key HR metrics, enabling proactive decision-making.</w:t>
      </w:r>
    </w:p>
    <w:p w:rsidR="00F1192A" w:rsidRPr="00F1192A" w:rsidRDefault="00F1192A" w:rsidP="00F1192A">
      <w:pPr>
        <w:pStyle w:val="ListParagraph"/>
        <w:ind w:left="360"/>
        <w:jc w:val="center"/>
        <w:rPr>
          <w:b/>
          <w:bCs/>
          <w:u w:val="single"/>
        </w:rPr>
      </w:pPr>
    </w:p>
    <w:p w:rsidR="00F02E31" w:rsidRDefault="00F02E31">
      <w:pPr>
        <w:rPr>
          <w:b/>
          <w:bCs/>
        </w:rPr>
      </w:pPr>
      <w:r>
        <w:rPr>
          <w:b/>
          <w:bCs/>
        </w:rPr>
        <w:br w:type="page"/>
      </w:r>
    </w:p>
    <w:p w:rsidR="00F02E31" w:rsidRPr="00A347AD" w:rsidRDefault="00F51491" w:rsidP="00F51491">
      <w:pPr>
        <w:pStyle w:val="ListParagraph"/>
        <w:ind w:left="360"/>
        <w:jc w:val="center"/>
        <w:rPr>
          <w:rFonts w:ascii="Broadway" w:hAnsi="Broadway"/>
          <w:b/>
          <w:bCs/>
          <w:color w:val="8064A2" w:themeColor="accent4"/>
          <w:sz w:val="48"/>
          <w:szCs w:val="48"/>
          <w:u w:val="single"/>
        </w:rPr>
      </w:pPr>
      <w:r w:rsidRPr="00A347AD">
        <w:rPr>
          <w:rFonts w:ascii="Broadway" w:hAnsi="Broadway"/>
          <w:b/>
          <w:bCs/>
          <w:color w:val="8064A2" w:themeColor="accent4"/>
          <w:sz w:val="48"/>
          <w:szCs w:val="48"/>
          <w:u w:val="single"/>
        </w:rPr>
        <w:lastRenderedPageBreak/>
        <w:t>CONCLUSION</w:t>
      </w:r>
    </w:p>
    <w:p w:rsidR="00F51491" w:rsidRDefault="00F51491" w:rsidP="00F51491">
      <w:pPr>
        <w:pStyle w:val="ListParagraph"/>
        <w:ind w:left="360"/>
        <w:jc w:val="center"/>
        <w:rPr>
          <w:b/>
          <w:bCs/>
          <w:u w:val="single"/>
        </w:rPr>
      </w:pPr>
    </w:p>
    <w:p w:rsidR="00F51491" w:rsidRDefault="00F51491" w:rsidP="00F51491">
      <w:pPr>
        <w:pStyle w:val="ListParagraph"/>
        <w:ind w:left="360"/>
        <w:jc w:val="center"/>
        <w:rPr>
          <w:b/>
          <w:bCs/>
          <w:u w:val="single"/>
        </w:rPr>
      </w:pPr>
    </w:p>
    <w:p w:rsidR="00F51491" w:rsidRDefault="00F51491" w:rsidP="00F51491">
      <w:pPr>
        <w:pStyle w:val="ListParagraph"/>
        <w:ind w:left="360"/>
        <w:jc w:val="center"/>
        <w:rPr>
          <w:b/>
          <w:bCs/>
          <w:u w:val="single"/>
        </w:rPr>
      </w:pPr>
    </w:p>
    <w:p w:rsidR="00F51491" w:rsidRPr="00A347AD" w:rsidRDefault="00F51491" w:rsidP="00F51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rial Unicode MS" w:eastAsia="Arial Unicode MS" w:hAnsi="Arial Unicode MS" w:cs="Arial Unicode MS"/>
          <w:b/>
          <w:bCs/>
          <w:color w:val="374151"/>
          <w:sz w:val="32"/>
          <w:szCs w:val="32"/>
        </w:rPr>
      </w:pPr>
      <w:r w:rsidRPr="00A347AD">
        <w:rPr>
          <w:rFonts w:ascii="Arial Unicode MS" w:eastAsia="Arial Unicode MS" w:hAnsi="Arial Unicode MS" w:cs="Arial Unicode MS"/>
          <w:b/>
          <w:bCs/>
          <w:color w:val="374151"/>
          <w:sz w:val="32"/>
          <w:szCs w:val="32"/>
        </w:rPr>
        <w:t xml:space="preserve">         However, it's important to acknowledge the potential disadvantages and challenges associated with implementing a Tableau HR Scorecard. These include implementation costs, data quality concerns, complexity, and the risk of overemphasizing metrics at the expense of qualitative factors. To overcome these challenges, organizations must invest in data quality, user training, and change management.</w:t>
      </w:r>
    </w:p>
    <w:p w:rsidR="00F51491" w:rsidRPr="00A347AD" w:rsidRDefault="00F51491" w:rsidP="00F51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rial Unicode MS" w:eastAsia="Arial Unicode MS" w:hAnsi="Arial Unicode MS" w:cs="Arial Unicode MS"/>
          <w:b/>
          <w:bCs/>
          <w:color w:val="374151"/>
          <w:sz w:val="32"/>
          <w:szCs w:val="32"/>
        </w:rPr>
      </w:pPr>
      <w:r w:rsidRPr="00A347AD">
        <w:rPr>
          <w:rFonts w:ascii="Arial Unicode MS" w:eastAsia="Arial Unicode MS" w:hAnsi="Arial Unicode MS" w:cs="Arial Unicode MS"/>
          <w:b/>
          <w:bCs/>
          <w:color w:val="374151"/>
          <w:sz w:val="32"/>
          <w:szCs w:val="32"/>
        </w:rPr>
        <w:t xml:space="preserve">        The application of a Tableau HR Scorecard spans various HR functions, from talent acquisition to employee engagement, and from performance management to workforce planning. It provides a holistic view of an organization's talent management processes, enabling better decision-making and ultimately contributing to long-term success.</w:t>
      </w:r>
    </w:p>
    <w:p w:rsidR="00F51491" w:rsidRPr="00A347AD" w:rsidRDefault="00F51491" w:rsidP="00F51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Arial Unicode MS" w:eastAsia="Arial Unicode MS" w:hAnsi="Arial Unicode MS" w:cs="Arial Unicode MS"/>
          <w:b/>
          <w:bCs/>
          <w:color w:val="374151"/>
          <w:sz w:val="32"/>
          <w:szCs w:val="32"/>
        </w:rPr>
      </w:pPr>
      <w:r w:rsidRPr="00A347AD">
        <w:rPr>
          <w:rFonts w:ascii="Arial Unicode MS" w:eastAsia="Arial Unicode MS" w:hAnsi="Arial Unicode MS" w:cs="Arial Unicode MS"/>
          <w:b/>
          <w:bCs/>
          <w:color w:val="374151"/>
          <w:sz w:val="32"/>
          <w:szCs w:val="32"/>
        </w:rPr>
        <w:t xml:space="preserve">        As organizations continue to recognize the value of data-driven HR practices, the Tableau HR Scorecard serves as a valuable tool in their pursuit of effective talent management, cost control, and strategic HR planning. By embracing this approach and adapting it to their specific needs, organizations can position </w:t>
      </w:r>
      <w:r w:rsidRPr="00A347AD">
        <w:rPr>
          <w:rFonts w:ascii="Arial Unicode MS" w:eastAsia="Arial Unicode MS" w:hAnsi="Arial Unicode MS" w:cs="Arial Unicode MS"/>
          <w:b/>
          <w:bCs/>
          <w:color w:val="374151"/>
          <w:sz w:val="32"/>
          <w:szCs w:val="32"/>
        </w:rPr>
        <w:lastRenderedPageBreak/>
        <w:t>themselves for a more competitive and successful future in the ever-evolving world of human resources.</w:t>
      </w:r>
    </w:p>
    <w:p w:rsidR="00F51491" w:rsidRPr="00F51491" w:rsidRDefault="00F51491" w:rsidP="00F51491">
      <w:pPr>
        <w:pStyle w:val="ListParagraph"/>
        <w:ind w:left="360"/>
        <w:jc w:val="center"/>
        <w:rPr>
          <w:b/>
          <w:bCs/>
          <w:u w:val="single"/>
        </w:rPr>
      </w:pPr>
    </w:p>
    <w:p w:rsidR="00F02E31" w:rsidRDefault="00F02E31">
      <w:pPr>
        <w:rPr>
          <w:b/>
          <w:bCs/>
        </w:rPr>
      </w:pPr>
      <w:r>
        <w:rPr>
          <w:b/>
          <w:bCs/>
        </w:rPr>
        <w:br w:type="page"/>
      </w:r>
    </w:p>
    <w:p w:rsidR="00F02E31" w:rsidRPr="00A347AD" w:rsidRDefault="00F51491" w:rsidP="00F51491">
      <w:pPr>
        <w:pStyle w:val="ListParagraph"/>
        <w:ind w:left="360"/>
        <w:jc w:val="center"/>
        <w:rPr>
          <w:rFonts w:ascii="Broadway" w:hAnsi="Broadway"/>
          <w:b/>
          <w:bCs/>
          <w:color w:val="31849B" w:themeColor="accent5" w:themeShade="BF"/>
          <w:sz w:val="48"/>
          <w:szCs w:val="48"/>
          <w:u w:val="single"/>
        </w:rPr>
      </w:pPr>
      <w:r w:rsidRPr="00A347AD">
        <w:rPr>
          <w:rFonts w:ascii="Broadway" w:hAnsi="Broadway"/>
          <w:b/>
          <w:bCs/>
          <w:color w:val="31849B" w:themeColor="accent5" w:themeShade="BF"/>
          <w:sz w:val="48"/>
          <w:szCs w:val="48"/>
          <w:u w:val="single"/>
        </w:rPr>
        <w:lastRenderedPageBreak/>
        <w:t>FUTURE SCOPE</w:t>
      </w:r>
    </w:p>
    <w:p w:rsidR="00F51491" w:rsidRDefault="00F51491" w:rsidP="00F51491">
      <w:pPr>
        <w:pStyle w:val="ListParagraph"/>
        <w:ind w:left="360"/>
        <w:jc w:val="center"/>
        <w:rPr>
          <w:b/>
          <w:bCs/>
          <w:u w:val="single"/>
        </w:rPr>
      </w:pPr>
    </w:p>
    <w:p w:rsidR="00F51491" w:rsidRDefault="00F51491" w:rsidP="00F51491">
      <w:pPr>
        <w:pStyle w:val="ListParagraph"/>
        <w:ind w:left="360"/>
        <w:jc w:val="center"/>
        <w:rPr>
          <w:b/>
          <w:bCs/>
          <w:u w:val="single"/>
        </w:rPr>
      </w:pPr>
    </w:p>
    <w:p w:rsidR="00F51491" w:rsidRDefault="00F51491" w:rsidP="00F51491">
      <w:pPr>
        <w:pStyle w:val="ListParagraph"/>
        <w:ind w:left="360"/>
        <w:jc w:val="center"/>
        <w:rPr>
          <w:b/>
          <w:bCs/>
          <w:u w:val="single"/>
        </w:rPr>
      </w:pPr>
    </w:p>
    <w:p w:rsidR="00F51491" w:rsidRPr="00A347AD"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A347AD">
        <w:rPr>
          <w:rStyle w:val="Strong"/>
          <w:rFonts w:ascii="Segoe UI" w:hAnsi="Segoe UI" w:cs="Segoe UI"/>
          <w:color w:val="374151"/>
          <w:sz w:val="32"/>
          <w:szCs w:val="32"/>
          <w:bdr w:val="single" w:sz="2" w:space="0" w:color="D9D9E3" w:frame="1"/>
        </w:rPr>
        <w:t>Advanced Analytics:</w:t>
      </w:r>
      <w:r w:rsidRPr="00A347AD">
        <w:rPr>
          <w:rFonts w:ascii="Segoe UI" w:hAnsi="Segoe UI" w:cs="Segoe UI"/>
          <w:color w:val="374151"/>
          <w:sz w:val="32"/>
          <w:szCs w:val="32"/>
        </w:rPr>
        <w:t xml:space="preserve"> </w:t>
      </w:r>
      <w:r w:rsidRPr="00A347AD">
        <w:rPr>
          <w:rFonts w:ascii="Arial Unicode MS" w:eastAsia="Arial Unicode MS" w:hAnsi="Arial Unicode MS" w:cs="Arial Unicode MS"/>
          <w:color w:val="374151"/>
          <w:sz w:val="32"/>
          <w:szCs w:val="32"/>
        </w:rPr>
        <w:t>As technology advances, HR departments will increasingly use predictive and prescriptive analytics to anticipate HR trends and proactively address talent management issues. Machine learning and AI algorithms within Tableau can provide deeper insights into workforce planning and employee behavior.</w:t>
      </w:r>
    </w:p>
    <w:p w:rsidR="00F51491" w:rsidRPr="00A347AD"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A347AD">
        <w:rPr>
          <w:rStyle w:val="Strong"/>
          <w:rFonts w:ascii="Segoe UI" w:hAnsi="Segoe UI" w:cs="Segoe UI"/>
          <w:color w:val="374151"/>
          <w:sz w:val="32"/>
          <w:szCs w:val="32"/>
          <w:bdr w:val="single" w:sz="2" w:space="0" w:color="D9D9E3" w:frame="1"/>
        </w:rPr>
        <w:t>Integration with Other HR Technologies:</w:t>
      </w:r>
      <w:r w:rsidRPr="00A347AD">
        <w:rPr>
          <w:rFonts w:ascii="Segoe UI" w:hAnsi="Segoe UI" w:cs="Segoe UI"/>
          <w:color w:val="374151"/>
          <w:sz w:val="32"/>
          <w:szCs w:val="32"/>
        </w:rPr>
        <w:t xml:space="preserve"> </w:t>
      </w:r>
      <w:r w:rsidRPr="00A347AD">
        <w:rPr>
          <w:rFonts w:ascii="Arial Unicode MS" w:eastAsia="Arial Unicode MS" w:hAnsi="Arial Unicode MS" w:cs="Arial Unicode MS"/>
          <w:color w:val="374151"/>
          <w:sz w:val="32"/>
          <w:szCs w:val="32"/>
        </w:rPr>
        <w:t>Tableau HR Scorecards will integrate more seamlessly with other HR technologies and platforms, such as HRIS (Human Resource Information Systems), applicant tracking systems, and learning management systems, creating a more holistic view of HR data.</w:t>
      </w:r>
    </w:p>
    <w:p w:rsidR="00F51491" w:rsidRPr="00A347AD"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A347AD">
        <w:rPr>
          <w:rStyle w:val="Strong"/>
          <w:rFonts w:ascii="Segoe UI" w:hAnsi="Segoe UI" w:cs="Segoe UI"/>
          <w:color w:val="374151"/>
          <w:sz w:val="32"/>
          <w:szCs w:val="32"/>
          <w:bdr w:val="single" w:sz="2" w:space="0" w:color="D9D9E3" w:frame="1"/>
        </w:rPr>
        <w:t>Personalized Employee Insights:</w:t>
      </w:r>
      <w:r w:rsidRPr="00A347AD">
        <w:rPr>
          <w:rFonts w:ascii="Segoe UI" w:hAnsi="Segoe UI" w:cs="Segoe UI"/>
          <w:color w:val="374151"/>
          <w:sz w:val="32"/>
          <w:szCs w:val="32"/>
        </w:rPr>
        <w:t xml:space="preserve"> </w:t>
      </w:r>
      <w:r w:rsidRPr="00A347AD">
        <w:rPr>
          <w:rFonts w:ascii="Arial Unicode MS" w:eastAsia="Arial Unicode MS" w:hAnsi="Arial Unicode MS" w:cs="Arial Unicode MS"/>
          <w:color w:val="374151"/>
          <w:sz w:val="32"/>
          <w:szCs w:val="32"/>
        </w:rPr>
        <w:t>HR Scorecards may provide personalized insights for individual employees, enabling them to track their own performance and development progress. This can enhance employee engagement and self-driven improvement.</w:t>
      </w:r>
    </w:p>
    <w:p w:rsidR="00F51491" w:rsidRPr="00A347AD"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A347AD">
        <w:rPr>
          <w:rStyle w:val="Strong"/>
          <w:rFonts w:ascii="Segoe UI" w:hAnsi="Segoe UI" w:cs="Segoe UI"/>
          <w:color w:val="374151"/>
          <w:sz w:val="32"/>
          <w:szCs w:val="32"/>
          <w:bdr w:val="single" w:sz="2" w:space="0" w:color="D9D9E3" w:frame="1"/>
        </w:rPr>
        <w:t>Global Talent Management:</w:t>
      </w:r>
      <w:r w:rsidRPr="00A347AD">
        <w:rPr>
          <w:rFonts w:ascii="Segoe UI" w:hAnsi="Segoe UI" w:cs="Segoe UI"/>
          <w:color w:val="374151"/>
          <w:sz w:val="32"/>
          <w:szCs w:val="32"/>
        </w:rPr>
        <w:t xml:space="preserve"> </w:t>
      </w:r>
      <w:r w:rsidRPr="00A347AD">
        <w:rPr>
          <w:rFonts w:ascii="Arial Unicode MS" w:eastAsia="Arial Unicode MS" w:hAnsi="Arial Unicode MS" w:cs="Arial Unicode MS"/>
          <w:color w:val="374151"/>
          <w:sz w:val="32"/>
          <w:szCs w:val="32"/>
        </w:rPr>
        <w:t>Organizations with a global presence will expand the use of Tableau HR Scorecards to analyze and manage talent across multiple countries and regions, considering cultural nuances, legal requirements, and market dynamics.</w:t>
      </w:r>
    </w:p>
    <w:p w:rsidR="00F51491" w:rsidRPr="00A347AD"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A347AD">
        <w:rPr>
          <w:rStyle w:val="Strong"/>
          <w:rFonts w:ascii="Segoe UI" w:hAnsi="Segoe UI" w:cs="Segoe UI"/>
          <w:color w:val="374151"/>
          <w:sz w:val="32"/>
          <w:szCs w:val="32"/>
          <w:bdr w:val="single" w:sz="2" w:space="0" w:color="D9D9E3" w:frame="1"/>
        </w:rPr>
        <w:lastRenderedPageBreak/>
        <w:t>Workforce Analytics Centers of Excellence</w:t>
      </w:r>
      <w:r w:rsidRPr="00A347AD">
        <w:rPr>
          <w:rStyle w:val="Strong"/>
          <w:rFonts w:ascii="Arial Unicode MS" w:eastAsia="Arial Unicode MS" w:hAnsi="Arial Unicode MS" w:cs="Arial Unicode MS"/>
          <w:color w:val="374151"/>
          <w:sz w:val="32"/>
          <w:szCs w:val="32"/>
          <w:bdr w:val="single" w:sz="2" w:space="0" w:color="D9D9E3" w:frame="1"/>
        </w:rPr>
        <w:t>:</w:t>
      </w:r>
      <w:r w:rsidRPr="00A347AD">
        <w:rPr>
          <w:rFonts w:ascii="Arial Unicode MS" w:eastAsia="Arial Unicode MS" w:hAnsi="Arial Unicode MS" w:cs="Arial Unicode MS"/>
          <w:color w:val="374151"/>
          <w:sz w:val="32"/>
          <w:szCs w:val="32"/>
        </w:rPr>
        <w:t xml:space="preserve"> Some organizations will establish dedicated workforce analytics teams or centers of excellence to focus on HR data analysis, fostering a data-driven culture within the HR department.</w:t>
      </w:r>
    </w:p>
    <w:p w:rsidR="00F51491" w:rsidRPr="00A347AD"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A347AD">
        <w:rPr>
          <w:rStyle w:val="Strong"/>
          <w:rFonts w:ascii="Segoe UI" w:hAnsi="Segoe UI" w:cs="Segoe UI"/>
          <w:color w:val="374151"/>
          <w:sz w:val="32"/>
          <w:szCs w:val="32"/>
          <w:bdr w:val="single" w:sz="2" w:space="0" w:color="D9D9E3" w:frame="1"/>
        </w:rPr>
        <w:t>Employee Experience Management</w:t>
      </w:r>
      <w:r w:rsidRPr="00A347AD">
        <w:rPr>
          <w:rStyle w:val="Strong"/>
          <w:rFonts w:ascii="Arial Unicode MS" w:eastAsia="Arial Unicode MS" w:hAnsi="Arial Unicode MS" w:cs="Arial Unicode MS"/>
          <w:color w:val="374151"/>
          <w:sz w:val="32"/>
          <w:szCs w:val="32"/>
          <w:bdr w:val="single" w:sz="2" w:space="0" w:color="D9D9E3" w:frame="1"/>
        </w:rPr>
        <w:t>:</w:t>
      </w:r>
      <w:r w:rsidRPr="00A347AD">
        <w:rPr>
          <w:rFonts w:ascii="Arial Unicode MS" w:eastAsia="Arial Unicode MS" w:hAnsi="Arial Unicode MS" w:cs="Arial Unicode MS"/>
          <w:color w:val="374151"/>
          <w:sz w:val="32"/>
          <w:szCs w:val="32"/>
        </w:rPr>
        <w:t xml:space="preserve"> HR Scorecards will increasingly focus on measuring and enhancing the overall employee experience, covering aspects like work-life balance, well-being, and diversity and inclusion, to create a more positive workplace culture.</w:t>
      </w:r>
    </w:p>
    <w:p w:rsidR="00F51491" w:rsidRPr="00A347AD"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A347AD">
        <w:rPr>
          <w:rStyle w:val="Strong"/>
          <w:rFonts w:ascii="Segoe UI" w:hAnsi="Segoe UI" w:cs="Segoe UI"/>
          <w:color w:val="374151"/>
          <w:sz w:val="32"/>
          <w:szCs w:val="32"/>
          <w:bdr w:val="single" w:sz="2" w:space="0" w:color="D9D9E3" w:frame="1"/>
        </w:rPr>
        <w:t>Real-Time Feedback and Surveys:</w:t>
      </w:r>
      <w:r w:rsidRPr="00A347AD">
        <w:rPr>
          <w:rFonts w:ascii="Segoe UI" w:hAnsi="Segoe UI" w:cs="Segoe UI"/>
          <w:color w:val="374151"/>
          <w:sz w:val="32"/>
          <w:szCs w:val="32"/>
        </w:rPr>
        <w:t xml:space="preserve"> </w:t>
      </w:r>
      <w:r w:rsidRPr="00A347AD">
        <w:rPr>
          <w:rFonts w:ascii="Arial Unicode MS" w:eastAsia="Arial Unicode MS" w:hAnsi="Arial Unicode MS" w:cs="Arial Unicode MS"/>
          <w:color w:val="374151"/>
          <w:sz w:val="32"/>
          <w:szCs w:val="32"/>
        </w:rPr>
        <w:t>The integration of real-time feedback tools and sentiment analysis within Tableau will allow organizations to continuously gauge employee sentiments, making it easier to respond to concerns and adapt talent management strategies in real time.</w:t>
      </w:r>
    </w:p>
    <w:p w:rsidR="00F51491" w:rsidRPr="00170AF7"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A347AD">
        <w:rPr>
          <w:rStyle w:val="Strong"/>
          <w:rFonts w:ascii="Segoe UI" w:hAnsi="Segoe UI" w:cs="Segoe UI"/>
          <w:color w:val="374151"/>
          <w:sz w:val="32"/>
          <w:szCs w:val="32"/>
          <w:bdr w:val="single" w:sz="2" w:space="0" w:color="D9D9E3" w:frame="1"/>
        </w:rPr>
        <w:t>Enhanced Data Security</w:t>
      </w:r>
      <w:r w:rsidRPr="00170AF7">
        <w:rPr>
          <w:rStyle w:val="Strong"/>
          <w:rFonts w:ascii="Arial Unicode MS" w:eastAsia="Arial Unicode MS" w:hAnsi="Arial Unicode MS" w:cs="Arial Unicode MS"/>
          <w:color w:val="374151"/>
          <w:sz w:val="32"/>
          <w:szCs w:val="32"/>
          <w:bdr w:val="single" w:sz="2" w:space="0" w:color="D9D9E3" w:frame="1"/>
        </w:rPr>
        <w:t>:</w:t>
      </w:r>
      <w:r w:rsidRPr="00170AF7">
        <w:rPr>
          <w:rFonts w:ascii="Arial Unicode MS" w:eastAsia="Arial Unicode MS" w:hAnsi="Arial Unicode MS" w:cs="Arial Unicode MS"/>
          <w:color w:val="374151"/>
          <w:sz w:val="32"/>
          <w:szCs w:val="32"/>
        </w:rPr>
        <w:t xml:space="preserve"> With growing concerns about data privacy and security, future HR Scorecards will include advanced security measures to protect sensitive HR data from unauthorized access or breaches.</w:t>
      </w:r>
    </w:p>
    <w:p w:rsidR="00F51491" w:rsidRPr="00170AF7"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A347AD">
        <w:rPr>
          <w:rStyle w:val="Strong"/>
          <w:rFonts w:ascii="Segoe UI" w:hAnsi="Segoe UI" w:cs="Segoe UI"/>
          <w:color w:val="374151"/>
          <w:sz w:val="32"/>
          <w:szCs w:val="32"/>
          <w:bdr w:val="single" w:sz="2" w:space="0" w:color="D9D9E3" w:frame="1"/>
        </w:rPr>
        <w:t>Robust Mobile Capabilities:</w:t>
      </w:r>
      <w:r w:rsidRPr="00A347AD">
        <w:rPr>
          <w:rFonts w:ascii="Segoe UI" w:hAnsi="Segoe UI" w:cs="Segoe UI"/>
          <w:color w:val="374151"/>
          <w:sz w:val="32"/>
          <w:szCs w:val="32"/>
        </w:rPr>
        <w:t xml:space="preserve"> </w:t>
      </w:r>
      <w:r w:rsidRPr="00170AF7">
        <w:rPr>
          <w:rFonts w:ascii="Arial Unicode MS" w:eastAsia="Arial Unicode MS" w:hAnsi="Arial Unicode MS" w:cs="Arial Unicode MS"/>
          <w:color w:val="374151"/>
          <w:sz w:val="32"/>
          <w:szCs w:val="32"/>
        </w:rPr>
        <w:t>Mobile-friendly versions of HR Scorecards will enable HR professionals and employees to access and interact with HR data and insights on the go.</w:t>
      </w:r>
    </w:p>
    <w:p w:rsidR="00F51491" w:rsidRPr="00A347AD"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A347AD">
        <w:rPr>
          <w:rStyle w:val="Strong"/>
          <w:rFonts w:ascii="Segoe UI" w:hAnsi="Segoe UI" w:cs="Segoe UI"/>
          <w:color w:val="374151"/>
          <w:sz w:val="32"/>
          <w:szCs w:val="32"/>
          <w:bdr w:val="single" w:sz="2" w:space="0" w:color="D9D9E3" w:frame="1"/>
        </w:rPr>
        <w:t>Artificial Intelligence and Natural Language Processing:</w:t>
      </w:r>
      <w:r w:rsidRPr="00A347AD">
        <w:rPr>
          <w:rFonts w:ascii="Segoe UI" w:hAnsi="Segoe UI" w:cs="Segoe UI"/>
          <w:color w:val="374151"/>
          <w:sz w:val="32"/>
          <w:szCs w:val="32"/>
        </w:rPr>
        <w:t xml:space="preserve"> </w:t>
      </w:r>
      <w:r w:rsidRPr="00170AF7">
        <w:rPr>
          <w:rFonts w:ascii="Arial Unicode MS" w:eastAsia="Arial Unicode MS" w:hAnsi="Arial Unicode MS" w:cs="Arial Unicode MS"/>
          <w:color w:val="374151"/>
          <w:sz w:val="32"/>
          <w:szCs w:val="32"/>
        </w:rPr>
        <w:t xml:space="preserve">AI and NLP capabilities will enable more intuitive and </w:t>
      </w:r>
      <w:r w:rsidRPr="00170AF7">
        <w:rPr>
          <w:rFonts w:ascii="Arial Unicode MS" w:eastAsia="Arial Unicode MS" w:hAnsi="Arial Unicode MS" w:cs="Arial Unicode MS"/>
          <w:color w:val="374151"/>
          <w:sz w:val="32"/>
          <w:szCs w:val="32"/>
        </w:rPr>
        <w:lastRenderedPageBreak/>
        <w:t>conversational interactions with HR data, making it easier for users to query and analyze data</w:t>
      </w:r>
      <w:r w:rsidRPr="00A347AD">
        <w:rPr>
          <w:rFonts w:ascii="Segoe UI" w:hAnsi="Segoe UI" w:cs="Segoe UI"/>
          <w:color w:val="374151"/>
          <w:sz w:val="32"/>
          <w:szCs w:val="32"/>
        </w:rPr>
        <w:t>.</w:t>
      </w:r>
    </w:p>
    <w:p w:rsidR="00F51491" w:rsidRPr="00170AF7"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A347AD">
        <w:rPr>
          <w:rStyle w:val="Strong"/>
          <w:rFonts w:ascii="Segoe UI" w:hAnsi="Segoe UI" w:cs="Segoe UI"/>
          <w:color w:val="374151"/>
          <w:sz w:val="32"/>
          <w:szCs w:val="32"/>
          <w:bdr w:val="single" w:sz="2" w:space="0" w:color="D9D9E3" w:frame="1"/>
        </w:rPr>
        <w:t>Integration with Organizational Goals:</w:t>
      </w:r>
      <w:r w:rsidRPr="00A347AD">
        <w:rPr>
          <w:rFonts w:ascii="Segoe UI" w:hAnsi="Segoe UI" w:cs="Segoe UI"/>
          <w:color w:val="374151"/>
          <w:sz w:val="32"/>
          <w:szCs w:val="32"/>
        </w:rPr>
        <w:t xml:space="preserve"> </w:t>
      </w:r>
      <w:r w:rsidRPr="00170AF7">
        <w:rPr>
          <w:rFonts w:ascii="Arial Unicode MS" w:eastAsia="Arial Unicode MS" w:hAnsi="Arial Unicode MS" w:cs="Arial Unicode MS"/>
          <w:color w:val="374151"/>
          <w:sz w:val="32"/>
          <w:szCs w:val="32"/>
        </w:rPr>
        <w:t>HR Scorecards will continue to be closely aligned with an organization's strategic objectives, ensuring that HR efforts support the overall mission and vision of the company.</w:t>
      </w:r>
    </w:p>
    <w:p w:rsidR="00F51491" w:rsidRPr="00A347AD" w:rsidRDefault="00F51491" w:rsidP="00F5149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A347AD">
        <w:rPr>
          <w:rStyle w:val="Strong"/>
          <w:rFonts w:ascii="Segoe UI" w:hAnsi="Segoe UI" w:cs="Segoe UI"/>
          <w:color w:val="374151"/>
          <w:sz w:val="32"/>
          <w:szCs w:val="32"/>
          <w:bdr w:val="single" w:sz="2" w:space="0" w:color="D9D9E3" w:frame="1"/>
        </w:rPr>
        <w:t>Regulatory Compliance:</w:t>
      </w:r>
      <w:r w:rsidRPr="00A347AD">
        <w:rPr>
          <w:rFonts w:ascii="Segoe UI" w:hAnsi="Segoe UI" w:cs="Segoe UI"/>
          <w:color w:val="374151"/>
          <w:sz w:val="32"/>
          <w:szCs w:val="32"/>
        </w:rPr>
        <w:t xml:space="preserve"> </w:t>
      </w:r>
      <w:r w:rsidRPr="00170AF7">
        <w:rPr>
          <w:rFonts w:ascii="Arial Unicode MS" w:eastAsia="Arial Unicode MS" w:hAnsi="Arial Unicode MS" w:cs="Arial Unicode MS"/>
          <w:color w:val="374151"/>
          <w:sz w:val="32"/>
          <w:szCs w:val="32"/>
        </w:rPr>
        <w:t>As labor laws and regulations evolve, HR Scorecards will adapt to ensure compliance and reporting in accordance with changing legal requirements</w:t>
      </w:r>
      <w:r w:rsidR="00170AF7">
        <w:rPr>
          <w:rFonts w:ascii="Arial Unicode MS" w:eastAsia="Arial Unicode MS" w:hAnsi="Arial Unicode MS" w:cs="Arial Unicode MS"/>
          <w:color w:val="374151"/>
          <w:sz w:val="32"/>
          <w:szCs w:val="32"/>
        </w:rPr>
        <w:t>.</w:t>
      </w:r>
    </w:p>
    <w:p w:rsidR="00F51491" w:rsidRPr="00A347AD" w:rsidRDefault="00F51491" w:rsidP="00F51491">
      <w:pPr>
        <w:pStyle w:val="ListParagraph"/>
        <w:ind w:left="360"/>
        <w:jc w:val="center"/>
        <w:rPr>
          <w:b/>
          <w:bCs/>
          <w:sz w:val="32"/>
          <w:szCs w:val="32"/>
          <w:u w:val="single"/>
        </w:rPr>
      </w:pPr>
    </w:p>
    <w:p w:rsidR="00F02E31" w:rsidRDefault="00F02E31">
      <w:pPr>
        <w:rPr>
          <w:b/>
          <w:bCs/>
        </w:rPr>
      </w:pPr>
      <w:r>
        <w:rPr>
          <w:b/>
          <w:bCs/>
        </w:rPr>
        <w:br w:type="page"/>
      </w:r>
    </w:p>
    <w:p w:rsidR="00F02E31" w:rsidRPr="00170AF7" w:rsidRDefault="00F51491" w:rsidP="00F51491">
      <w:pPr>
        <w:pStyle w:val="ListParagraph"/>
        <w:ind w:left="360"/>
        <w:jc w:val="center"/>
        <w:rPr>
          <w:rFonts w:ascii="Broadway" w:hAnsi="Broadway"/>
          <w:b/>
          <w:bCs/>
          <w:color w:val="D99594" w:themeColor="accent2" w:themeTint="99"/>
          <w:sz w:val="48"/>
          <w:szCs w:val="48"/>
          <w:u w:val="single"/>
        </w:rPr>
      </w:pPr>
      <w:r w:rsidRPr="00170AF7">
        <w:rPr>
          <w:rFonts w:ascii="Broadway" w:hAnsi="Broadway"/>
          <w:b/>
          <w:bCs/>
          <w:color w:val="D99594" w:themeColor="accent2" w:themeTint="99"/>
          <w:sz w:val="48"/>
          <w:szCs w:val="48"/>
          <w:u w:val="single"/>
        </w:rPr>
        <w:lastRenderedPageBreak/>
        <w:t>APPENDIX</w:t>
      </w:r>
    </w:p>
    <w:p w:rsidR="00F51491" w:rsidRDefault="00F51491" w:rsidP="00F51491">
      <w:pPr>
        <w:pStyle w:val="ListParagraph"/>
        <w:ind w:left="360"/>
        <w:jc w:val="center"/>
        <w:rPr>
          <w:b/>
          <w:bCs/>
          <w:u w:val="single"/>
        </w:rPr>
      </w:pPr>
    </w:p>
    <w:p w:rsidR="00F51491" w:rsidRDefault="00F51491" w:rsidP="00F51491">
      <w:pPr>
        <w:pStyle w:val="ListParagraph"/>
        <w:ind w:left="360"/>
        <w:jc w:val="center"/>
        <w:rPr>
          <w:b/>
          <w:bCs/>
          <w:u w:val="single"/>
        </w:rPr>
      </w:pPr>
    </w:p>
    <w:p w:rsidR="00F51491" w:rsidRDefault="00F51491" w:rsidP="00F51491">
      <w:pPr>
        <w:pStyle w:val="ListParagraph"/>
        <w:ind w:left="360"/>
        <w:jc w:val="center"/>
        <w:rPr>
          <w:b/>
          <w:bCs/>
          <w:u w:val="single"/>
        </w:rPr>
      </w:pPr>
    </w:p>
    <w:p w:rsidR="00F51491" w:rsidRDefault="00F51491" w:rsidP="00F51491">
      <w:pPr>
        <w:pStyle w:val="ListParagraph"/>
        <w:ind w:left="360"/>
        <w:jc w:val="center"/>
        <w:rPr>
          <w:b/>
          <w:bCs/>
          <w:u w:val="single"/>
        </w:rPr>
      </w:pP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t>Recruitment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Time-to-Fill</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Cost-per-Hire</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Quality of Hire</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Source Effectiveness</w:t>
      </w: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t>Onboarding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New Hire Satisfaction</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Time to Productivity</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Compliance with Onboarding Requirements</w:t>
      </w: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t>Employee Engagement and Retention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Employee Engagement Scores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Turnover Rates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Exit Interview Analysis</w:t>
      </w: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t>Performance Management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Goal Achievement</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Performance Appraisal Ratings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Feedback and Coaching Metrics</w:t>
      </w: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t>Training and Development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Training ROI</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Skill Development Progress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Training Completion Rates</w:t>
      </w: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t>Diversity and Inclusion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Diversity Demographics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Representation in Leadership</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Inclusion Survey Scores</w:t>
      </w: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lastRenderedPageBreak/>
        <w:t>Compensation and Benefits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Salary Structure Analysis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Benefits Utilization</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Compensation Competitiveness</w:t>
      </w: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t>Succession Planning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High-Potential Employee Identification</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Succession Pipeline Health</w:t>
      </w: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t>Workforce Planning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Skill Gap Analysis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Workforce Demographics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Recruitment Forecast</w:t>
      </w:r>
    </w:p>
    <w:p w:rsidR="00F51491" w:rsidRPr="00170AF7" w:rsidRDefault="00F51491" w:rsidP="00F51491">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70AF7">
        <w:rPr>
          <w:rFonts w:ascii="Segoe UI" w:eastAsia="Times New Roman" w:hAnsi="Segoe UI" w:cs="Segoe UI"/>
          <w:b/>
          <w:bCs/>
          <w:color w:val="374151"/>
          <w:sz w:val="32"/>
          <w:szCs w:val="32"/>
        </w:rPr>
        <w:t>Compliance and Legal Metrics: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Compliance with Labor Laws</w:t>
      </w:r>
    </w:p>
    <w:p w:rsidR="00F51491" w:rsidRPr="00170AF7" w:rsidRDefault="00F51491" w:rsidP="00F51491">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170AF7">
        <w:rPr>
          <w:rFonts w:ascii="Segoe UI" w:eastAsia="Times New Roman" w:hAnsi="Segoe UI" w:cs="Segoe UI"/>
          <w:color w:val="374151"/>
          <w:sz w:val="32"/>
          <w:szCs w:val="32"/>
        </w:rPr>
        <w:t>Equal Employment Opportunity (EEO) Metrics</w:t>
      </w:r>
    </w:p>
    <w:p w:rsidR="00F02E31" w:rsidRPr="00170AF7" w:rsidRDefault="00F02E31" w:rsidP="00F51491">
      <w:pPr>
        <w:rPr>
          <w:b/>
          <w:bCs/>
          <w:sz w:val="32"/>
          <w:szCs w:val="32"/>
        </w:rPr>
      </w:pPr>
    </w:p>
    <w:p w:rsidR="00F02E31" w:rsidRPr="00F51491" w:rsidRDefault="00F02E31" w:rsidP="00F51491">
      <w:pPr>
        <w:rPr>
          <w:b/>
          <w:bCs/>
        </w:rPr>
      </w:pPr>
    </w:p>
    <w:sectPr w:rsidR="00F02E31" w:rsidRPr="00F51491" w:rsidSect="00CB3C4A">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0F74" w:rsidRDefault="00CF0F74" w:rsidP="004A3EDA">
      <w:pPr>
        <w:spacing w:after="0" w:line="240" w:lineRule="auto"/>
      </w:pPr>
      <w:r>
        <w:separator/>
      </w:r>
    </w:p>
  </w:endnote>
  <w:endnote w:type="continuationSeparator" w:id="1">
    <w:p w:rsidR="00CF0F74" w:rsidRDefault="00CF0F74" w:rsidP="004A3E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0F74" w:rsidRDefault="00CF0F74" w:rsidP="004A3EDA">
      <w:pPr>
        <w:spacing w:after="0" w:line="240" w:lineRule="auto"/>
      </w:pPr>
      <w:r>
        <w:separator/>
      </w:r>
    </w:p>
  </w:footnote>
  <w:footnote w:type="continuationSeparator" w:id="1">
    <w:p w:rsidR="00CF0F74" w:rsidRDefault="00CF0F74" w:rsidP="004A3E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514406"/>
    <w:multiLevelType w:val="hybridMultilevel"/>
    <w:tmpl w:val="DEFE4B2E"/>
    <w:lvl w:ilvl="0" w:tplc="95F44266">
      <w:start w:val="1"/>
      <w:numFmt w:val="bullet"/>
      <w:lvlText w:val="•"/>
      <w:lvlJc w:val="left"/>
      <w:pPr>
        <w:tabs>
          <w:tab w:val="num" w:pos="720"/>
        </w:tabs>
        <w:ind w:left="720" w:hanging="360"/>
      </w:pPr>
      <w:rPr>
        <w:rFonts w:ascii="Arial" w:hAnsi="Arial" w:hint="default"/>
      </w:rPr>
    </w:lvl>
    <w:lvl w:ilvl="1" w:tplc="BB3ED378" w:tentative="1">
      <w:start w:val="1"/>
      <w:numFmt w:val="bullet"/>
      <w:lvlText w:val="•"/>
      <w:lvlJc w:val="left"/>
      <w:pPr>
        <w:tabs>
          <w:tab w:val="num" w:pos="1440"/>
        </w:tabs>
        <w:ind w:left="1440" w:hanging="360"/>
      </w:pPr>
      <w:rPr>
        <w:rFonts w:ascii="Arial" w:hAnsi="Arial" w:hint="default"/>
      </w:rPr>
    </w:lvl>
    <w:lvl w:ilvl="2" w:tplc="1F763574" w:tentative="1">
      <w:start w:val="1"/>
      <w:numFmt w:val="bullet"/>
      <w:lvlText w:val="•"/>
      <w:lvlJc w:val="left"/>
      <w:pPr>
        <w:tabs>
          <w:tab w:val="num" w:pos="2160"/>
        </w:tabs>
        <w:ind w:left="2160" w:hanging="360"/>
      </w:pPr>
      <w:rPr>
        <w:rFonts w:ascii="Arial" w:hAnsi="Arial" w:hint="default"/>
      </w:rPr>
    </w:lvl>
    <w:lvl w:ilvl="3" w:tplc="1250DAC6" w:tentative="1">
      <w:start w:val="1"/>
      <w:numFmt w:val="bullet"/>
      <w:lvlText w:val="•"/>
      <w:lvlJc w:val="left"/>
      <w:pPr>
        <w:tabs>
          <w:tab w:val="num" w:pos="2880"/>
        </w:tabs>
        <w:ind w:left="2880" w:hanging="360"/>
      </w:pPr>
      <w:rPr>
        <w:rFonts w:ascii="Arial" w:hAnsi="Arial" w:hint="default"/>
      </w:rPr>
    </w:lvl>
    <w:lvl w:ilvl="4" w:tplc="9E300F56" w:tentative="1">
      <w:start w:val="1"/>
      <w:numFmt w:val="bullet"/>
      <w:lvlText w:val="•"/>
      <w:lvlJc w:val="left"/>
      <w:pPr>
        <w:tabs>
          <w:tab w:val="num" w:pos="3600"/>
        </w:tabs>
        <w:ind w:left="3600" w:hanging="360"/>
      </w:pPr>
      <w:rPr>
        <w:rFonts w:ascii="Arial" w:hAnsi="Arial" w:hint="default"/>
      </w:rPr>
    </w:lvl>
    <w:lvl w:ilvl="5" w:tplc="BCCEE296" w:tentative="1">
      <w:start w:val="1"/>
      <w:numFmt w:val="bullet"/>
      <w:lvlText w:val="•"/>
      <w:lvlJc w:val="left"/>
      <w:pPr>
        <w:tabs>
          <w:tab w:val="num" w:pos="4320"/>
        </w:tabs>
        <w:ind w:left="4320" w:hanging="360"/>
      </w:pPr>
      <w:rPr>
        <w:rFonts w:ascii="Arial" w:hAnsi="Arial" w:hint="default"/>
      </w:rPr>
    </w:lvl>
    <w:lvl w:ilvl="6" w:tplc="3B8CC0EA" w:tentative="1">
      <w:start w:val="1"/>
      <w:numFmt w:val="bullet"/>
      <w:lvlText w:val="•"/>
      <w:lvlJc w:val="left"/>
      <w:pPr>
        <w:tabs>
          <w:tab w:val="num" w:pos="5040"/>
        </w:tabs>
        <w:ind w:left="5040" w:hanging="360"/>
      </w:pPr>
      <w:rPr>
        <w:rFonts w:ascii="Arial" w:hAnsi="Arial" w:hint="default"/>
      </w:rPr>
    </w:lvl>
    <w:lvl w:ilvl="7" w:tplc="6B50675A" w:tentative="1">
      <w:start w:val="1"/>
      <w:numFmt w:val="bullet"/>
      <w:lvlText w:val="•"/>
      <w:lvlJc w:val="left"/>
      <w:pPr>
        <w:tabs>
          <w:tab w:val="num" w:pos="5760"/>
        </w:tabs>
        <w:ind w:left="5760" w:hanging="360"/>
      </w:pPr>
      <w:rPr>
        <w:rFonts w:ascii="Arial" w:hAnsi="Arial" w:hint="default"/>
      </w:rPr>
    </w:lvl>
    <w:lvl w:ilvl="8" w:tplc="53ECFF48" w:tentative="1">
      <w:start w:val="1"/>
      <w:numFmt w:val="bullet"/>
      <w:lvlText w:val="•"/>
      <w:lvlJc w:val="left"/>
      <w:pPr>
        <w:tabs>
          <w:tab w:val="num" w:pos="6480"/>
        </w:tabs>
        <w:ind w:left="6480" w:hanging="360"/>
      </w:pPr>
      <w:rPr>
        <w:rFonts w:ascii="Arial" w:hAnsi="Arial" w:hint="default"/>
      </w:rPr>
    </w:lvl>
  </w:abstractNum>
  <w:abstractNum w:abstractNumId="1">
    <w:nsid w:val="1B8C09F3"/>
    <w:multiLevelType w:val="multilevel"/>
    <w:tmpl w:val="B628B05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256710C1"/>
    <w:multiLevelType w:val="multilevel"/>
    <w:tmpl w:val="016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18E5EE3"/>
    <w:multiLevelType w:val="hybridMultilevel"/>
    <w:tmpl w:val="F1EA49CC"/>
    <w:lvl w:ilvl="0" w:tplc="66C2B806">
      <w:start w:val="1"/>
      <w:numFmt w:val="bullet"/>
      <w:lvlText w:val="•"/>
      <w:lvlJc w:val="left"/>
      <w:pPr>
        <w:tabs>
          <w:tab w:val="num" w:pos="720"/>
        </w:tabs>
        <w:ind w:left="720" w:hanging="360"/>
      </w:pPr>
      <w:rPr>
        <w:rFonts w:ascii="Arial" w:hAnsi="Arial" w:hint="default"/>
      </w:rPr>
    </w:lvl>
    <w:lvl w:ilvl="1" w:tplc="3A8ECE64" w:tentative="1">
      <w:start w:val="1"/>
      <w:numFmt w:val="bullet"/>
      <w:lvlText w:val="•"/>
      <w:lvlJc w:val="left"/>
      <w:pPr>
        <w:tabs>
          <w:tab w:val="num" w:pos="1440"/>
        </w:tabs>
        <w:ind w:left="1440" w:hanging="360"/>
      </w:pPr>
      <w:rPr>
        <w:rFonts w:ascii="Arial" w:hAnsi="Arial" w:hint="default"/>
      </w:rPr>
    </w:lvl>
    <w:lvl w:ilvl="2" w:tplc="5EB0F26C" w:tentative="1">
      <w:start w:val="1"/>
      <w:numFmt w:val="bullet"/>
      <w:lvlText w:val="•"/>
      <w:lvlJc w:val="left"/>
      <w:pPr>
        <w:tabs>
          <w:tab w:val="num" w:pos="2160"/>
        </w:tabs>
        <w:ind w:left="2160" w:hanging="360"/>
      </w:pPr>
      <w:rPr>
        <w:rFonts w:ascii="Arial" w:hAnsi="Arial" w:hint="default"/>
      </w:rPr>
    </w:lvl>
    <w:lvl w:ilvl="3" w:tplc="CFD6FCC6" w:tentative="1">
      <w:start w:val="1"/>
      <w:numFmt w:val="bullet"/>
      <w:lvlText w:val="•"/>
      <w:lvlJc w:val="left"/>
      <w:pPr>
        <w:tabs>
          <w:tab w:val="num" w:pos="2880"/>
        </w:tabs>
        <w:ind w:left="2880" w:hanging="360"/>
      </w:pPr>
      <w:rPr>
        <w:rFonts w:ascii="Arial" w:hAnsi="Arial" w:hint="default"/>
      </w:rPr>
    </w:lvl>
    <w:lvl w:ilvl="4" w:tplc="CF66304E" w:tentative="1">
      <w:start w:val="1"/>
      <w:numFmt w:val="bullet"/>
      <w:lvlText w:val="•"/>
      <w:lvlJc w:val="left"/>
      <w:pPr>
        <w:tabs>
          <w:tab w:val="num" w:pos="3600"/>
        </w:tabs>
        <w:ind w:left="3600" w:hanging="360"/>
      </w:pPr>
      <w:rPr>
        <w:rFonts w:ascii="Arial" w:hAnsi="Arial" w:hint="default"/>
      </w:rPr>
    </w:lvl>
    <w:lvl w:ilvl="5" w:tplc="8232399C" w:tentative="1">
      <w:start w:val="1"/>
      <w:numFmt w:val="bullet"/>
      <w:lvlText w:val="•"/>
      <w:lvlJc w:val="left"/>
      <w:pPr>
        <w:tabs>
          <w:tab w:val="num" w:pos="4320"/>
        </w:tabs>
        <w:ind w:left="4320" w:hanging="360"/>
      </w:pPr>
      <w:rPr>
        <w:rFonts w:ascii="Arial" w:hAnsi="Arial" w:hint="default"/>
      </w:rPr>
    </w:lvl>
    <w:lvl w:ilvl="6" w:tplc="5E6EFA24" w:tentative="1">
      <w:start w:val="1"/>
      <w:numFmt w:val="bullet"/>
      <w:lvlText w:val="•"/>
      <w:lvlJc w:val="left"/>
      <w:pPr>
        <w:tabs>
          <w:tab w:val="num" w:pos="5040"/>
        </w:tabs>
        <w:ind w:left="5040" w:hanging="360"/>
      </w:pPr>
      <w:rPr>
        <w:rFonts w:ascii="Arial" w:hAnsi="Arial" w:hint="default"/>
      </w:rPr>
    </w:lvl>
    <w:lvl w:ilvl="7" w:tplc="E3A60C76" w:tentative="1">
      <w:start w:val="1"/>
      <w:numFmt w:val="bullet"/>
      <w:lvlText w:val="•"/>
      <w:lvlJc w:val="left"/>
      <w:pPr>
        <w:tabs>
          <w:tab w:val="num" w:pos="5760"/>
        </w:tabs>
        <w:ind w:left="5760" w:hanging="360"/>
      </w:pPr>
      <w:rPr>
        <w:rFonts w:ascii="Arial" w:hAnsi="Arial" w:hint="default"/>
      </w:rPr>
    </w:lvl>
    <w:lvl w:ilvl="8" w:tplc="8508179E" w:tentative="1">
      <w:start w:val="1"/>
      <w:numFmt w:val="bullet"/>
      <w:lvlText w:val="•"/>
      <w:lvlJc w:val="left"/>
      <w:pPr>
        <w:tabs>
          <w:tab w:val="num" w:pos="6480"/>
        </w:tabs>
        <w:ind w:left="6480" w:hanging="360"/>
      </w:pPr>
      <w:rPr>
        <w:rFonts w:ascii="Arial" w:hAnsi="Arial" w:hint="default"/>
      </w:rPr>
    </w:lvl>
  </w:abstractNum>
  <w:abstractNum w:abstractNumId="4">
    <w:nsid w:val="31FF4263"/>
    <w:multiLevelType w:val="hybridMultilevel"/>
    <w:tmpl w:val="08282562"/>
    <w:lvl w:ilvl="0" w:tplc="814819E2">
      <w:start w:val="1"/>
      <w:numFmt w:val="bullet"/>
      <w:lvlText w:val="•"/>
      <w:lvlJc w:val="left"/>
      <w:pPr>
        <w:tabs>
          <w:tab w:val="num" w:pos="720"/>
        </w:tabs>
        <w:ind w:left="720" w:hanging="360"/>
      </w:pPr>
      <w:rPr>
        <w:rFonts w:ascii="Arial" w:hAnsi="Arial" w:hint="default"/>
      </w:rPr>
    </w:lvl>
    <w:lvl w:ilvl="1" w:tplc="4BB02A74" w:tentative="1">
      <w:start w:val="1"/>
      <w:numFmt w:val="bullet"/>
      <w:lvlText w:val="•"/>
      <w:lvlJc w:val="left"/>
      <w:pPr>
        <w:tabs>
          <w:tab w:val="num" w:pos="1440"/>
        </w:tabs>
        <w:ind w:left="1440" w:hanging="360"/>
      </w:pPr>
      <w:rPr>
        <w:rFonts w:ascii="Arial" w:hAnsi="Arial" w:hint="default"/>
      </w:rPr>
    </w:lvl>
    <w:lvl w:ilvl="2" w:tplc="158C0958" w:tentative="1">
      <w:start w:val="1"/>
      <w:numFmt w:val="bullet"/>
      <w:lvlText w:val="•"/>
      <w:lvlJc w:val="left"/>
      <w:pPr>
        <w:tabs>
          <w:tab w:val="num" w:pos="2160"/>
        </w:tabs>
        <w:ind w:left="2160" w:hanging="360"/>
      </w:pPr>
      <w:rPr>
        <w:rFonts w:ascii="Arial" w:hAnsi="Arial" w:hint="default"/>
      </w:rPr>
    </w:lvl>
    <w:lvl w:ilvl="3" w:tplc="E1A63776" w:tentative="1">
      <w:start w:val="1"/>
      <w:numFmt w:val="bullet"/>
      <w:lvlText w:val="•"/>
      <w:lvlJc w:val="left"/>
      <w:pPr>
        <w:tabs>
          <w:tab w:val="num" w:pos="2880"/>
        </w:tabs>
        <w:ind w:left="2880" w:hanging="360"/>
      </w:pPr>
      <w:rPr>
        <w:rFonts w:ascii="Arial" w:hAnsi="Arial" w:hint="default"/>
      </w:rPr>
    </w:lvl>
    <w:lvl w:ilvl="4" w:tplc="146CEB64" w:tentative="1">
      <w:start w:val="1"/>
      <w:numFmt w:val="bullet"/>
      <w:lvlText w:val="•"/>
      <w:lvlJc w:val="left"/>
      <w:pPr>
        <w:tabs>
          <w:tab w:val="num" w:pos="3600"/>
        </w:tabs>
        <w:ind w:left="3600" w:hanging="360"/>
      </w:pPr>
      <w:rPr>
        <w:rFonts w:ascii="Arial" w:hAnsi="Arial" w:hint="default"/>
      </w:rPr>
    </w:lvl>
    <w:lvl w:ilvl="5" w:tplc="07E887DA" w:tentative="1">
      <w:start w:val="1"/>
      <w:numFmt w:val="bullet"/>
      <w:lvlText w:val="•"/>
      <w:lvlJc w:val="left"/>
      <w:pPr>
        <w:tabs>
          <w:tab w:val="num" w:pos="4320"/>
        </w:tabs>
        <w:ind w:left="4320" w:hanging="360"/>
      </w:pPr>
      <w:rPr>
        <w:rFonts w:ascii="Arial" w:hAnsi="Arial" w:hint="default"/>
      </w:rPr>
    </w:lvl>
    <w:lvl w:ilvl="6" w:tplc="52FC07CC" w:tentative="1">
      <w:start w:val="1"/>
      <w:numFmt w:val="bullet"/>
      <w:lvlText w:val="•"/>
      <w:lvlJc w:val="left"/>
      <w:pPr>
        <w:tabs>
          <w:tab w:val="num" w:pos="5040"/>
        </w:tabs>
        <w:ind w:left="5040" w:hanging="360"/>
      </w:pPr>
      <w:rPr>
        <w:rFonts w:ascii="Arial" w:hAnsi="Arial" w:hint="default"/>
      </w:rPr>
    </w:lvl>
    <w:lvl w:ilvl="7" w:tplc="644410E2" w:tentative="1">
      <w:start w:val="1"/>
      <w:numFmt w:val="bullet"/>
      <w:lvlText w:val="•"/>
      <w:lvlJc w:val="left"/>
      <w:pPr>
        <w:tabs>
          <w:tab w:val="num" w:pos="5760"/>
        </w:tabs>
        <w:ind w:left="5760" w:hanging="360"/>
      </w:pPr>
      <w:rPr>
        <w:rFonts w:ascii="Arial" w:hAnsi="Arial" w:hint="default"/>
      </w:rPr>
    </w:lvl>
    <w:lvl w:ilvl="8" w:tplc="F3D27B42" w:tentative="1">
      <w:start w:val="1"/>
      <w:numFmt w:val="bullet"/>
      <w:lvlText w:val="•"/>
      <w:lvlJc w:val="left"/>
      <w:pPr>
        <w:tabs>
          <w:tab w:val="num" w:pos="6480"/>
        </w:tabs>
        <w:ind w:left="6480" w:hanging="360"/>
      </w:pPr>
      <w:rPr>
        <w:rFonts w:ascii="Arial" w:hAnsi="Arial" w:hint="default"/>
      </w:rPr>
    </w:lvl>
  </w:abstractNum>
  <w:abstractNum w:abstractNumId="5">
    <w:nsid w:val="397A47BB"/>
    <w:multiLevelType w:val="multilevel"/>
    <w:tmpl w:val="3D1C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556A02"/>
    <w:multiLevelType w:val="hybridMultilevel"/>
    <w:tmpl w:val="6426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4B1024"/>
    <w:multiLevelType w:val="multilevel"/>
    <w:tmpl w:val="E5048A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16963AC"/>
    <w:multiLevelType w:val="multilevel"/>
    <w:tmpl w:val="058C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1657AF"/>
    <w:multiLevelType w:val="multilevel"/>
    <w:tmpl w:val="2A9A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046B2A"/>
    <w:multiLevelType w:val="hybridMultilevel"/>
    <w:tmpl w:val="5F688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865AB8"/>
    <w:multiLevelType w:val="multilevel"/>
    <w:tmpl w:val="3DCC34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0"/>
  </w:num>
  <w:num w:numId="4">
    <w:abstractNumId w:val="3"/>
  </w:num>
  <w:num w:numId="5">
    <w:abstractNumId w:val="9"/>
  </w:num>
  <w:num w:numId="6">
    <w:abstractNumId w:val="8"/>
  </w:num>
  <w:num w:numId="7">
    <w:abstractNumId w:val="5"/>
  </w:num>
  <w:num w:numId="8">
    <w:abstractNumId w:val="1"/>
  </w:num>
  <w:num w:numId="9">
    <w:abstractNumId w:val="2"/>
  </w:num>
  <w:num w:numId="10">
    <w:abstractNumId w:val="11"/>
  </w:num>
  <w:num w:numId="11">
    <w:abstractNumId w:val="6"/>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77800"/>
    <w:rsid w:val="00036F60"/>
    <w:rsid w:val="00057BAF"/>
    <w:rsid w:val="00170AF7"/>
    <w:rsid w:val="00293B00"/>
    <w:rsid w:val="002B7BD4"/>
    <w:rsid w:val="002C7E2D"/>
    <w:rsid w:val="003E77C4"/>
    <w:rsid w:val="00447AEF"/>
    <w:rsid w:val="00457723"/>
    <w:rsid w:val="004A3EDA"/>
    <w:rsid w:val="006968BA"/>
    <w:rsid w:val="006978C5"/>
    <w:rsid w:val="00871B41"/>
    <w:rsid w:val="00913181"/>
    <w:rsid w:val="00A347AD"/>
    <w:rsid w:val="00BA6C85"/>
    <w:rsid w:val="00BC7360"/>
    <w:rsid w:val="00C77800"/>
    <w:rsid w:val="00CB3C4A"/>
    <w:rsid w:val="00CF0F74"/>
    <w:rsid w:val="00D078CE"/>
    <w:rsid w:val="00D21B75"/>
    <w:rsid w:val="00D92835"/>
    <w:rsid w:val="00DD3B13"/>
    <w:rsid w:val="00E2640D"/>
    <w:rsid w:val="00EF5DC9"/>
    <w:rsid w:val="00F02E31"/>
    <w:rsid w:val="00F1192A"/>
    <w:rsid w:val="00F51491"/>
    <w:rsid w:val="00F838A6"/>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C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B00"/>
    <w:pPr>
      <w:ind w:left="720"/>
      <w:contextualSpacing/>
    </w:pPr>
  </w:style>
  <w:style w:type="paragraph" w:styleId="BalloonText">
    <w:name w:val="Balloon Text"/>
    <w:basedOn w:val="Normal"/>
    <w:link w:val="BalloonTextChar"/>
    <w:uiPriority w:val="99"/>
    <w:semiHidden/>
    <w:unhideWhenUsed/>
    <w:rsid w:val="004A3E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EDA"/>
    <w:rPr>
      <w:rFonts w:ascii="Tahoma" w:hAnsi="Tahoma" w:cs="Tahoma"/>
      <w:sz w:val="16"/>
      <w:szCs w:val="16"/>
    </w:rPr>
  </w:style>
  <w:style w:type="paragraph" w:styleId="Header">
    <w:name w:val="header"/>
    <w:basedOn w:val="Normal"/>
    <w:link w:val="HeaderChar"/>
    <w:uiPriority w:val="99"/>
    <w:semiHidden/>
    <w:unhideWhenUsed/>
    <w:rsid w:val="004A3E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3EDA"/>
  </w:style>
  <w:style w:type="paragraph" w:styleId="Footer">
    <w:name w:val="footer"/>
    <w:basedOn w:val="Normal"/>
    <w:link w:val="FooterChar"/>
    <w:uiPriority w:val="99"/>
    <w:semiHidden/>
    <w:unhideWhenUsed/>
    <w:rsid w:val="004A3E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3EDA"/>
  </w:style>
  <w:style w:type="paragraph" w:styleId="NormalWeb">
    <w:name w:val="Normal (Web)"/>
    <w:basedOn w:val="Normal"/>
    <w:uiPriority w:val="99"/>
    <w:semiHidden/>
    <w:unhideWhenUsed/>
    <w:rsid w:val="00F11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192A"/>
    <w:rPr>
      <w:b/>
      <w:bCs/>
    </w:rPr>
  </w:style>
</w:styles>
</file>

<file path=word/webSettings.xml><?xml version="1.0" encoding="utf-8"?>
<w:webSettings xmlns:r="http://schemas.openxmlformats.org/officeDocument/2006/relationships" xmlns:w="http://schemas.openxmlformats.org/wordprocessingml/2006/main">
  <w:divs>
    <w:div w:id="161556390">
      <w:bodyDiv w:val="1"/>
      <w:marLeft w:val="0"/>
      <w:marRight w:val="0"/>
      <w:marTop w:val="0"/>
      <w:marBottom w:val="0"/>
      <w:divBdr>
        <w:top w:val="none" w:sz="0" w:space="0" w:color="auto"/>
        <w:left w:val="none" w:sz="0" w:space="0" w:color="auto"/>
        <w:bottom w:val="none" w:sz="0" w:space="0" w:color="auto"/>
        <w:right w:val="none" w:sz="0" w:space="0" w:color="auto"/>
      </w:divBdr>
    </w:div>
    <w:div w:id="294483961">
      <w:bodyDiv w:val="1"/>
      <w:marLeft w:val="0"/>
      <w:marRight w:val="0"/>
      <w:marTop w:val="0"/>
      <w:marBottom w:val="0"/>
      <w:divBdr>
        <w:top w:val="none" w:sz="0" w:space="0" w:color="auto"/>
        <w:left w:val="none" w:sz="0" w:space="0" w:color="auto"/>
        <w:bottom w:val="none" w:sz="0" w:space="0" w:color="auto"/>
        <w:right w:val="none" w:sz="0" w:space="0" w:color="auto"/>
      </w:divBdr>
      <w:divsChild>
        <w:div w:id="611743229">
          <w:marLeft w:val="446"/>
          <w:marRight w:val="0"/>
          <w:marTop w:val="0"/>
          <w:marBottom w:val="200"/>
          <w:divBdr>
            <w:top w:val="none" w:sz="0" w:space="0" w:color="auto"/>
            <w:left w:val="none" w:sz="0" w:space="0" w:color="auto"/>
            <w:bottom w:val="none" w:sz="0" w:space="0" w:color="auto"/>
            <w:right w:val="none" w:sz="0" w:space="0" w:color="auto"/>
          </w:divBdr>
        </w:div>
      </w:divsChild>
    </w:div>
    <w:div w:id="376204154">
      <w:bodyDiv w:val="1"/>
      <w:marLeft w:val="0"/>
      <w:marRight w:val="0"/>
      <w:marTop w:val="0"/>
      <w:marBottom w:val="0"/>
      <w:divBdr>
        <w:top w:val="none" w:sz="0" w:space="0" w:color="auto"/>
        <w:left w:val="none" w:sz="0" w:space="0" w:color="auto"/>
        <w:bottom w:val="none" w:sz="0" w:space="0" w:color="auto"/>
        <w:right w:val="none" w:sz="0" w:space="0" w:color="auto"/>
      </w:divBdr>
    </w:div>
    <w:div w:id="512232542">
      <w:bodyDiv w:val="1"/>
      <w:marLeft w:val="0"/>
      <w:marRight w:val="0"/>
      <w:marTop w:val="0"/>
      <w:marBottom w:val="0"/>
      <w:divBdr>
        <w:top w:val="none" w:sz="0" w:space="0" w:color="auto"/>
        <w:left w:val="none" w:sz="0" w:space="0" w:color="auto"/>
        <w:bottom w:val="none" w:sz="0" w:space="0" w:color="auto"/>
        <w:right w:val="none" w:sz="0" w:space="0" w:color="auto"/>
      </w:divBdr>
      <w:divsChild>
        <w:div w:id="349840110">
          <w:marLeft w:val="446"/>
          <w:marRight w:val="0"/>
          <w:marTop w:val="0"/>
          <w:marBottom w:val="200"/>
          <w:divBdr>
            <w:top w:val="none" w:sz="0" w:space="0" w:color="auto"/>
            <w:left w:val="none" w:sz="0" w:space="0" w:color="auto"/>
            <w:bottom w:val="none" w:sz="0" w:space="0" w:color="auto"/>
            <w:right w:val="none" w:sz="0" w:space="0" w:color="auto"/>
          </w:divBdr>
        </w:div>
      </w:divsChild>
    </w:div>
    <w:div w:id="697463654">
      <w:bodyDiv w:val="1"/>
      <w:marLeft w:val="0"/>
      <w:marRight w:val="0"/>
      <w:marTop w:val="0"/>
      <w:marBottom w:val="0"/>
      <w:divBdr>
        <w:top w:val="none" w:sz="0" w:space="0" w:color="auto"/>
        <w:left w:val="none" w:sz="0" w:space="0" w:color="auto"/>
        <w:bottom w:val="none" w:sz="0" w:space="0" w:color="auto"/>
        <w:right w:val="none" w:sz="0" w:space="0" w:color="auto"/>
      </w:divBdr>
    </w:div>
    <w:div w:id="714424719">
      <w:bodyDiv w:val="1"/>
      <w:marLeft w:val="0"/>
      <w:marRight w:val="0"/>
      <w:marTop w:val="0"/>
      <w:marBottom w:val="0"/>
      <w:divBdr>
        <w:top w:val="none" w:sz="0" w:space="0" w:color="auto"/>
        <w:left w:val="none" w:sz="0" w:space="0" w:color="auto"/>
        <w:bottom w:val="none" w:sz="0" w:space="0" w:color="auto"/>
        <w:right w:val="none" w:sz="0" w:space="0" w:color="auto"/>
      </w:divBdr>
    </w:div>
    <w:div w:id="1566181493">
      <w:bodyDiv w:val="1"/>
      <w:marLeft w:val="0"/>
      <w:marRight w:val="0"/>
      <w:marTop w:val="0"/>
      <w:marBottom w:val="0"/>
      <w:divBdr>
        <w:top w:val="none" w:sz="0" w:space="0" w:color="auto"/>
        <w:left w:val="none" w:sz="0" w:space="0" w:color="auto"/>
        <w:bottom w:val="none" w:sz="0" w:space="0" w:color="auto"/>
        <w:right w:val="none" w:sz="0" w:space="0" w:color="auto"/>
      </w:divBdr>
    </w:div>
    <w:div w:id="1840386700">
      <w:bodyDiv w:val="1"/>
      <w:marLeft w:val="0"/>
      <w:marRight w:val="0"/>
      <w:marTop w:val="0"/>
      <w:marBottom w:val="0"/>
      <w:divBdr>
        <w:top w:val="none" w:sz="0" w:space="0" w:color="auto"/>
        <w:left w:val="none" w:sz="0" w:space="0" w:color="auto"/>
        <w:bottom w:val="none" w:sz="0" w:space="0" w:color="auto"/>
        <w:right w:val="none" w:sz="0" w:space="0" w:color="auto"/>
      </w:divBdr>
    </w:div>
    <w:div w:id="1862429202">
      <w:bodyDiv w:val="1"/>
      <w:marLeft w:val="0"/>
      <w:marRight w:val="0"/>
      <w:marTop w:val="0"/>
      <w:marBottom w:val="0"/>
      <w:divBdr>
        <w:top w:val="none" w:sz="0" w:space="0" w:color="auto"/>
        <w:left w:val="none" w:sz="0" w:space="0" w:color="auto"/>
        <w:bottom w:val="none" w:sz="0" w:space="0" w:color="auto"/>
        <w:right w:val="none" w:sz="0" w:space="0" w:color="auto"/>
      </w:divBdr>
    </w:div>
    <w:div w:id="2044792131">
      <w:bodyDiv w:val="1"/>
      <w:marLeft w:val="0"/>
      <w:marRight w:val="0"/>
      <w:marTop w:val="0"/>
      <w:marBottom w:val="0"/>
      <w:divBdr>
        <w:top w:val="none" w:sz="0" w:space="0" w:color="auto"/>
        <w:left w:val="none" w:sz="0" w:space="0" w:color="auto"/>
        <w:bottom w:val="none" w:sz="0" w:space="0" w:color="auto"/>
        <w:right w:val="none" w:sz="0" w:space="0" w:color="auto"/>
      </w:divBdr>
      <w:divsChild>
        <w:div w:id="479999867">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8FF5B-F9B2-4779-8F74-96A13E47B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32</Pages>
  <Words>2281</Words>
  <Characters>13007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5</cp:revision>
  <dcterms:created xsi:type="dcterms:W3CDTF">2023-11-01T02:14:00Z</dcterms:created>
  <dcterms:modified xsi:type="dcterms:W3CDTF">2023-11-01T08:14:00Z</dcterms:modified>
</cp:coreProperties>
</file>