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6zsh6hqcfb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Implementing OAuth 2.0 with Node.js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OAuth2 is an authentication protocol that is used to authenticate and authorize users in an application by using another service provider.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b2qx4t1ia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OAuth2 flow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take a brief look at the OAuth protocol before we jump into implementation. If you’ve ever seen a dialog similar to this, then you probably have some idea of what OAuth is: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867400" cy="666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t xml:space="preserve">In the above image, we are trying to login to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Gitlab</w:t>
        </w:r>
      </w:hyperlink>
      <w:r w:rsidDel="00000000" w:rsidR="00000000" w:rsidRPr="00000000">
        <w:rPr>
          <w:rtl w:val="0"/>
        </w:rPr>
        <w:t xml:space="preserve"> using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to authenticate.</w:t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  <w:t xml:space="preserve">There are three parties in any OAuth flow: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client</w:t>
      </w:r>
      <w:r w:rsidDel="00000000" w:rsidR="00000000" w:rsidRPr="00000000">
        <w:rPr>
          <w:rtl w:val="0"/>
        </w:rPr>
        <w:t xml:space="preserve"> - The person, or user who is logging 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consumer</w:t>
      </w:r>
      <w:r w:rsidDel="00000000" w:rsidR="00000000" w:rsidRPr="00000000">
        <w:rPr>
          <w:rtl w:val="0"/>
        </w:rPr>
        <w:t xml:space="preserve"> - The application that the client wants to log in to (which was gitlab in the above image)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service provider</w:t>
      </w:r>
      <w:r w:rsidDel="00000000" w:rsidR="00000000" w:rsidRPr="00000000">
        <w:rPr>
          <w:rtl w:val="0"/>
        </w:rPr>
        <w:t xml:space="preserve"> - The external application through which the user authenticates. (which was github in the above image)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In this post, we will authenticate using Google  OAuth2 API, and build a sample node application, running on the local port 8080, with a web interface. So in our case, the client would be the web interface, the consumer would be the application running on localhost:8080 and the service provider would be Google. Let’s look at how this would all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github.com" TargetMode="External"/><Relationship Id="rId9" Type="http://schemas.openxmlformats.org/officeDocument/2006/relationships/hyperlink" Target="https://github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lab.com" TargetMode="External"/><Relationship Id="rId8" Type="http://schemas.openxmlformats.org/officeDocument/2006/relationships/hyperlink" Target="https://gitla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