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898E" w14:textId="52F620AD" w:rsidR="005E17E6" w:rsidRDefault="001A0E31" w:rsidP="001A0E3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Microservices – JWT</w:t>
      </w:r>
    </w:p>
    <w:p w14:paraId="738E86B4" w14:textId="1162DD18" w:rsidR="001A0E31" w:rsidRDefault="001A0E31" w:rsidP="001A0E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 &amp; Concepts</w:t>
      </w:r>
    </w:p>
    <w:p w14:paraId="61580919" w14:textId="528C8D1F" w:rsidR="001A0E31" w:rsidRPr="00B37372" w:rsidRDefault="001A0E31" w:rsidP="00B3737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37372">
        <w:rPr>
          <w:b/>
          <w:bCs/>
          <w:sz w:val="24"/>
          <w:szCs w:val="24"/>
        </w:rPr>
        <w:t xml:space="preserve">Introduction to JWT: </w:t>
      </w:r>
      <w:r w:rsidRPr="00B37372">
        <w:rPr>
          <w:sz w:val="24"/>
          <w:szCs w:val="24"/>
        </w:rPr>
        <w:t>JSON Web Tokens represent a compact, URL-safe means of securely transferring information between parties as a JSON object. This information can be verified and trusted because it is digitally signed.</w:t>
      </w:r>
    </w:p>
    <w:p w14:paraId="3D6F1F60" w14:textId="2D114846" w:rsidR="001A0E31" w:rsidRPr="00B37372" w:rsidRDefault="001A0E31" w:rsidP="00B3737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37372">
        <w:rPr>
          <w:b/>
          <w:bCs/>
          <w:sz w:val="24"/>
          <w:szCs w:val="24"/>
        </w:rPr>
        <w:t xml:space="preserve">Authentication vs. Authorization: </w:t>
      </w:r>
      <w:r w:rsidRPr="00B37372">
        <w:rPr>
          <w:sz w:val="24"/>
          <w:szCs w:val="24"/>
        </w:rPr>
        <w:t xml:space="preserve">Authentication verifies </w:t>
      </w:r>
      <w:r w:rsidRPr="00B37372">
        <w:rPr>
          <w:i/>
          <w:iCs/>
          <w:sz w:val="24"/>
          <w:szCs w:val="24"/>
        </w:rPr>
        <w:t>who</w:t>
      </w:r>
      <w:r w:rsidRPr="00B37372">
        <w:rPr>
          <w:sz w:val="24"/>
          <w:szCs w:val="24"/>
        </w:rPr>
        <w:t xml:space="preserve"> a user is (handled by </w:t>
      </w:r>
      <w:proofErr w:type="spellStart"/>
      <w:r w:rsidRPr="00B37372">
        <w:rPr>
          <w:sz w:val="24"/>
          <w:szCs w:val="24"/>
        </w:rPr>
        <w:t>AuthController</w:t>
      </w:r>
      <w:proofErr w:type="spellEnd"/>
      <w:r w:rsidRPr="00B37372">
        <w:rPr>
          <w:sz w:val="24"/>
          <w:szCs w:val="24"/>
        </w:rPr>
        <w:t xml:space="preserve">), while Authorization determines </w:t>
      </w:r>
      <w:r w:rsidRPr="00B37372">
        <w:rPr>
          <w:i/>
          <w:iCs/>
          <w:sz w:val="24"/>
          <w:szCs w:val="24"/>
        </w:rPr>
        <w:t>what</w:t>
      </w:r>
      <w:r w:rsidRPr="00B37372">
        <w:rPr>
          <w:sz w:val="24"/>
          <w:szCs w:val="24"/>
        </w:rPr>
        <w:t xml:space="preserve"> they are allowed to do (handled via [Authorize] attributes checking roles/claims).</w:t>
      </w:r>
    </w:p>
    <w:p w14:paraId="434FAD1B" w14:textId="481B3054" w:rsidR="001A0E31" w:rsidRPr="00B37372" w:rsidRDefault="001A0E31" w:rsidP="00B3737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37372">
        <w:rPr>
          <w:b/>
          <w:bCs/>
          <w:sz w:val="24"/>
          <w:szCs w:val="24"/>
        </w:rPr>
        <w:t xml:space="preserve">Core Architectural Tokens Claims: </w:t>
      </w:r>
    </w:p>
    <w:p w14:paraId="3CC8F1D0" w14:textId="58A11CCC" w:rsidR="001A0E31" w:rsidRPr="001A0E31" w:rsidRDefault="001A0E31" w:rsidP="00B3737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1A0E31">
        <w:rPr>
          <w:sz w:val="24"/>
          <w:szCs w:val="24"/>
        </w:rPr>
        <w:t>Issuer: Identifies the security principal that issued the JWT.</w:t>
      </w:r>
    </w:p>
    <w:p w14:paraId="585A5311" w14:textId="0238C2BB" w:rsidR="001A0E31" w:rsidRPr="001A0E31" w:rsidRDefault="001A0E31" w:rsidP="00B3737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1A0E31">
        <w:rPr>
          <w:sz w:val="24"/>
          <w:szCs w:val="24"/>
        </w:rPr>
        <w:t>Audience: Identifies the recipients that the JWT is intended for.</w:t>
      </w:r>
    </w:p>
    <w:p w14:paraId="6772FCF7" w14:textId="7F740C2C" w:rsidR="001A0E31" w:rsidRPr="001A0E31" w:rsidRDefault="001A0E31" w:rsidP="00B3737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1A0E31">
        <w:rPr>
          <w:sz w:val="24"/>
          <w:szCs w:val="24"/>
        </w:rPr>
        <w:t>Expiration: Dictates the precise timeframe after which the token must be rejected as invalid.</w:t>
      </w:r>
    </w:p>
    <w:p w14:paraId="6155993E" w14:textId="7844F5B2" w:rsidR="001A0E31" w:rsidRDefault="001A0E31" w:rsidP="001A0E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</w:t>
      </w:r>
    </w:p>
    <w:p w14:paraId="14E264F8" w14:textId="0100DFC7" w:rsidR="00B37372" w:rsidRPr="003D442A" w:rsidRDefault="00B37372" w:rsidP="003D44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42A">
        <w:rPr>
          <w:sz w:val="24"/>
          <w:szCs w:val="24"/>
        </w:rPr>
        <w:t>An ASP.NET Core Web API application microservice workspace was instantiated using modern .NET top-level routing pipelines.</w:t>
      </w:r>
    </w:p>
    <w:p w14:paraId="1ADA6627" w14:textId="234A8373" w:rsidR="00B37372" w:rsidRPr="003D442A" w:rsidRDefault="00B37372" w:rsidP="003D44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42A">
        <w:rPr>
          <w:sz w:val="24"/>
          <w:szCs w:val="24"/>
        </w:rPr>
        <w:t xml:space="preserve">The native </w:t>
      </w:r>
      <w:proofErr w:type="spellStart"/>
      <w:r w:rsidRPr="003D442A">
        <w:rPr>
          <w:sz w:val="24"/>
          <w:szCs w:val="24"/>
        </w:rPr>
        <w:t>Microsoft.AspNetCore.Authentication.JwtBearer</w:t>
      </w:r>
      <w:proofErr w:type="spellEnd"/>
      <w:r w:rsidRPr="003D442A">
        <w:rPr>
          <w:sz w:val="24"/>
          <w:szCs w:val="24"/>
        </w:rPr>
        <w:t xml:space="preserve"> dependencies were introduced to catch incoming HTTP authorization headers.</w:t>
      </w:r>
    </w:p>
    <w:p w14:paraId="609344A4" w14:textId="53980872" w:rsidR="00B37372" w:rsidRPr="003D442A" w:rsidRDefault="00B37372" w:rsidP="003D44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42A">
        <w:rPr>
          <w:sz w:val="24"/>
          <w:szCs w:val="24"/>
        </w:rPr>
        <w:t xml:space="preserve">Cryptographic signature parameters were registered inside </w:t>
      </w:r>
      <w:proofErr w:type="spellStart"/>
      <w:r w:rsidRPr="003D442A">
        <w:rPr>
          <w:sz w:val="24"/>
          <w:szCs w:val="24"/>
        </w:rPr>
        <w:t>Program.cs</w:t>
      </w:r>
      <w:proofErr w:type="spellEnd"/>
      <w:r w:rsidRPr="003D442A">
        <w:rPr>
          <w:sz w:val="24"/>
          <w:szCs w:val="24"/>
        </w:rPr>
        <w:t xml:space="preserve"> utilizing a symmetric key structure matching </w:t>
      </w:r>
      <w:proofErr w:type="spellStart"/>
      <w:r w:rsidRPr="003D442A">
        <w:rPr>
          <w:sz w:val="24"/>
          <w:szCs w:val="24"/>
        </w:rPr>
        <w:t>appsettings.json</w:t>
      </w:r>
      <w:proofErr w:type="spellEnd"/>
      <w:r w:rsidRPr="003D442A">
        <w:rPr>
          <w:sz w:val="24"/>
          <w:szCs w:val="24"/>
        </w:rPr>
        <w:t xml:space="preserve"> specifications.</w:t>
      </w:r>
    </w:p>
    <w:p w14:paraId="3E662DE8" w14:textId="782C548A" w:rsidR="00B37372" w:rsidRPr="003D442A" w:rsidRDefault="00B37372" w:rsidP="003D44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42A">
        <w:rPr>
          <w:sz w:val="24"/>
          <w:szCs w:val="24"/>
        </w:rPr>
        <w:t>Role-based token policies ([Authorize(Roles = “Admin”)]) were implemented to isolate administrative scopes from standard authorization tokens.</w:t>
      </w:r>
    </w:p>
    <w:p w14:paraId="33F981A6" w14:textId="69DA83C2" w:rsidR="00B37372" w:rsidRPr="003D442A" w:rsidRDefault="00B37372" w:rsidP="003D44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42A">
        <w:rPr>
          <w:sz w:val="24"/>
          <w:szCs w:val="24"/>
        </w:rPr>
        <w:t xml:space="preserve">Custom middleware logic was explicitly mapped to </w:t>
      </w:r>
      <w:proofErr w:type="spellStart"/>
      <w:r w:rsidRPr="003D442A">
        <w:rPr>
          <w:sz w:val="24"/>
          <w:szCs w:val="24"/>
        </w:rPr>
        <w:t>JwtBearerEvents</w:t>
      </w:r>
      <w:proofErr w:type="spellEnd"/>
      <w:r w:rsidRPr="003D442A">
        <w:rPr>
          <w:sz w:val="24"/>
          <w:szCs w:val="24"/>
        </w:rPr>
        <w:t xml:space="preserve"> to trap </w:t>
      </w:r>
      <w:proofErr w:type="spellStart"/>
      <w:r w:rsidRPr="003D442A">
        <w:rPr>
          <w:sz w:val="24"/>
          <w:szCs w:val="24"/>
        </w:rPr>
        <w:t>SecurityTokenExpiredException</w:t>
      </w:r>
      <w:proofErr w:type="spellEnd"/>
      <w:r w:rsidRPr="003D442A">
        <w:rPr>
          <w:sz w:val="24"/>
          <w:szCs w:val="24"/>
        </w:rPr>
        <w:t xml:space="preserve"> occurrences and inject metadata expiration markers into response contexts.</w:t>
      </w:r>
    </w:p>
    <w:p w14:paraId="7EA92971" w14:textId="031E925E" w:rsidR="001A0E31" w:rsidRDefault="001A0E31" w:rsidP="001A0E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Verification Results Output</w:t>
      </w:r>
    </w:p>
    <w:p w14:paraId="060816C4" w14:textId="3ACCBC0B" w:rsidR="00B37372" w:rsidRDefault="00B37372" w:rsidP="00B3737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94BFB0" wp14:editId="3A0D7FBD">
            <wp:extent cx="5722620" cy="3048000"/>
            <wp:effectExtent l="0" t="0" r="0" b="0"/>
            <wp:docPr id="2913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A153" w14:textId="3AE1A34F" w:rsidR="00B37372" w:rsidRDefault="00B37372" w:rsidP="00B3737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0BA4BF" wp14:editId="7E6D16B8">
            <wp:extent cx="5730240" cy="3131820"/>
            <wp:effectExtent l="0" t="0" r="3810" b="0"/>
            <wp:docPr id="470876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5C53" w14:textId="40A93477" w:rsidR="00B37372" w:rsidRDefault="00B37372" w:rsidP="00B3737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1674ED" wp14:editId="364E8C67">
            <wp:extent cx="5730240" cy="3063240"/>
            <wp:effectExtent l="0" t="0" r="3810" b="3810"/>
            <wp:docPr id="1991727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580A" w14:textId="38CC7D7B" w:rsidR="00E335C1" w:rsidRPr="00B37372" w:rsidRDefault="00E335C1" w:rsidP="00B37372">
      <w:pPr>
        <w:rPr>
          <w:b/>
          <w:bCs/>
          <w:sz w:val="28"/>
          <w:szCs w:val="28"/>
        </w:rPr>
      </w:pPr>
      <w:r w:rsidRPr="00E335C1">
        <w:rPr>
          <w:b/>
          <w:bCs/>
          <w:sz w:val="28"/>
          <w:szCs w:val="28"/>
        </w:rPr>
        <w:drawing>
          <wp:inline distT="0" distB="0" distL="0" distR="0" wp14:anchorId="17F6A4CA" wp14:editId="6C51AF9B">
            <wp:extent cx="5731510" cy="3126105"/>
            <wp:effectExtent l="0" t="0" r="2540" b="0"/>
            <wp:docPr id="12060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5C1" w:rsidRPr="00B37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3A31"/>
    <w:multiLevelType w:val="hybridMultilevel"/>
    <w:tmpl w:val="1E60A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202B55"/>
    <w:multiLevelType w:val="hybridMultilevel"/>
    <w:tmpl w:val="4AFC0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D703F"/>
    <w:multiLevelType w:val="hybridMultilevel"/>
    <w:tmpl w:val="D2F6B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221CF"/>
    <w:multiLevelType w:val="hybridMultilevel"/>
    <w:tmpl w:val="9446C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80025">
    <w:abstractNumId w:val="0"/>
  </w:num>
  <w:num w:numId="2" w16cid:durableId="1556964292">
    <w:abstractNumId w:val="1"/>
  </w:num>
  <w:num w:numId="3" w16cid:durableId="1436553921">
    <w:abstractNumId w:val="2"/>
  </w:num>
  <w:num w:numId="4" w16cid:durableId="1048722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31"/>
    <w:rsid w:val="000165F7"/>
    <w:rsid w:val="0002389E"/>
    <w:rsid w:val="001A0E31"/>
    <w:rsid w:val="00385149"/>
    <w:rsid w:val="003D442A"/>
    <w:rsid w:val="004A224B"/>
    <w:rsid w:val="005E17E6"/>
    <w:rsid w:val="005E58C1"/>
    <w:rsid w:val="007245D2"/>
    <w:rsid w:val="00B37372"/>
    <w:rsid w:val="00E3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6FD6"/>
  <w15:chartTrackingRefBased/>
  <w15:docId w15:val="{AE9086E5-84F4-4D1F-A681-E83823DC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4</cp:revision>
  <dcterms:created xsi:type="dcterms:W3CDTF">2026-07-13T09:16:00Z</dcterms:created>
  <dcterms:modified xsi:type="dcterms:W3CDTF">2026-07-13T09:40:00Z</dcterms:modified>
</cp:coreProperties>
</file>