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74.811492934245"/>
        <w:gridCol w:w="5050.700318089379"/>
        <w:tblGridChange w:id="0">
          <w:tblGrid>
            <w:gridCol w:w="3974.811492934245"/>
            <w:gridCol w:w="5050.700318089379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8"/>
                <w:szCs w:val="28"/>
                <w:rtl w:val="0"/>
              </w:rPr>
              <w:t xml:space="preserve">A Posteriori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8"/>
                <w:szCs w:val="28"/>
                <w:rtl w:val="0"/>
              </w:rPr>
              <w:t xml:space="preserve">A priori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Posteriori analysis is a relative analysis.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Piori analysis is an absolute analysis.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It is dependent on language of compiler and type of hardware.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It is independent of language of compiler and types of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It will give exact answer.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It will give approximate answer.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It doesn’t use asymptotic notations to represent the time complexity of an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It uses the asymptotic notations to represent how much time the algorithm will take in order to complete its execution.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The time complexity of an algorithm using a posteriori analysis differ from system to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The time complexity of an algorithm using a priori analysis is same for every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If the time taken by the algorithm is less, then the credit will go to compiler and hardware.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after="380" w:before="380" w:lineRule="auto"/>
              <w:rPr>
                <w:color w:val="40424e"/>
                <w:sz w:val="26"/>
                <w:szCs w:val="26"/>
              </w:rPr>
            </w:pPr>
            <w:r w:rsidDel="00000000" w:rsidR="00000000" w:rsidRPr="00000000">
              <w:rPr>
                <w:color w:val="40424e"/>
                <w:sz w:val="25"/>
                <w:szCs w:val="25"/>
                <w:rtl w:val="0"/>
              </w:rPr>
              <w:t xml:space="preserve">If the program running faster, credit goes to the programmer.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