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D9E75"/>
          <w:sz w:val="44"/>
          <w:szCs w:val="44"/>
        </w:rPr>
        <w:t xml:space="preserve">Vibe Coding Log</w:t>
      </w:r>
    </w:p>
    <w:p>
      <w:pPr>
        <w:spacing w:after="280"/>
      </w:pPr>
      <w:r>
        <w:rPr>
          <w:color w:val="595959"/>
          <w:sz w:val="22"/>
          <w:szCs w:val="22"/>
        </w:rPr>
        <w:t xml:space="preserve">SubscribeIQ — Applied AI &amp; ML Capstone Project</w:t>
      </w:r>
    </w:p>
    <w:p>
      <w:pPr>
        <w:pStyle w:val="Heading1"/>
        <w:spacing w:after="100" w:before="240"/>
      </w:pPr>
      <w:r>
        <w:t xml:space="preserve">Platforms Utilized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00"/>
      </w:tblGrid>
      <w:tr>
        <w:tc>
          <w:tcPr>
            <w:tcW w:type="dxa" w:w="3300"/>
            <w:shd w:fill="1D9E7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500"/>
            <w:shd w:fill="1D9E7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this project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(Anthropic, chat interface)</w:t>
            </w:r>
          </w:p>
        </w:tc>
        <w:tc>
          <w:tcPr>
            <w:tcW w:type="dxa" w:w="65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AI agent. Generated the ML pipeline (src/data.py, src/model.py), the Streamlit app (app.py), the cluster-count justification script, deployment configuration, and debugged every runtime error encountered during setup.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dxa" w:w="65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IDE. All AI-generated code was placed, run, and tested here via the integrated terminal.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Copilot (inside VS Code)</w:t>
            </w:r>
          </w:p>
        </w:tc>
        <w:tc>
          <w:tcPr>
            <w:tcW w:type="dxa" w:w="65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AI agent, used for one specific task: visual/UI polish on the already-working dashboard (status indicator pill, section label, styling refinements) after the core layout was built.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65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control and repository hosting, via VS Code's built-in Git integration.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65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host for the live app.</w:t>
            </w:r>
          </w:p>
        </w:tc>
      </w:tr>
    </w:tbl>
    <w:p>
      <w:pPr>
        <w:spacing w:after="160" w:before="120"/>
      </w:pPr>
      <w:r>
        <w:rPr>
          <w:i/>
          <w:iCs/>
          <w:color w:val="595959"/>
        </w:rPr>
        <w:t xml:space="preserve">This was a solo build — one person, one AI-assisted workflow throughout.</w:t>
      </w:r>
    </w:p>
    <w:p>
      <w:pPr>
        <w:pStyle w:val="Heading1"/>
        <w:spacing w:after="100" w:before="240"/>
      </w:pPr>
      <w:r>
        <w:t xml:space="preserve">Prompt Engineering Strategies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Constraint-first prompts.</w:t>
      </w:r>
      <w:r>
        <w:t xml:space="preserve"> Requests specified the algorithm, the business constraint, and the target file together — e.g. "train a churn classifier, handle class imbalance since churners are a minority class, keep it in src/model.py" — rather than open-ended requests.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Evidence-based debugging prompts.</w:t>
      </w:r>
      <w:r>
        <w:t xml:space="preserve"> When something broke, the actual terminal output or a screenshot of the error was pasted directly as the next prompt, so fixes were based on real evidence rather than guesses.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Incremental scope.</w:t>
      </w:r>
      <w:r>
        <w:t xml:space="preserve"> Features were requested one at a time in sequence (pipeline → app → SHAP explainability → cluster justification → dashboard redesign → deployment) rather than all at once, so each piece could be tested before moving 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Modular output constraint.</w:t>
      </w:r>
      <w:r>
        <w:t xml:space="preserve"> Every code-generation prompt enforced the src/data.py / src/model.py / app.py split required by the assignment, rather than a single script.</w:t>
      </w:r>
    </w:p>
    <w:p>
      <w:pPr>
        <w:pStyle w:val="Heading1"/>
        <w:spacing w:after="100" w:before="240"/>
      </w:pPr>
      <w:r>
        <w:t xml:space="preserve">Agentic Workflows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1. Claude — generate → run → report → fix loop.</w:t>
      </w:r>
      <w:r>
        <w:t xml:space="preserve"> Claude generated a component, it was run locally in VS Code, and any failure was fed back to Claude for a targeted fix — repeated until the component worked.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2. Claude — deployment readiness pass.</w:t>
      </w:r>
      <w:r>
        <w:t xml:space="preserve"> Once the app worked locally, a separate pass addressed what a fresh cloud deploy would need that a local run didn't (dataset tracked in Git, no reliance on a pre-existing model file) before pushing.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3. Git/GitHub — checkpointing.</w:t>
      </w:r>
      <w:r>
        <w:t xml:space="preserve"> Each working milestone (initial scaffold, bug fixes, dashboard redesign, deployment fixes) was committed and pushed separately, giving a reviewable build history.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4. Copilot — targeted UI iteration.</w:t>
      </w:r>
      <w:r>
        <w:t xml:space="preserve"> After deployment, Copilot was used directly inside VS Code for short, visual-only edits to the live dashboard's styling — a narrower, in-editor loop than the conversational one used with Claude.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2026-10-06T07:16:32.829Z</dcterms:created>
  <dcterms:modified xsi:type="dcterms:W3CDTF">2026-10-06T07:16:32.833Z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