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 (Exosome) Project – Technical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EV project involves consolidation and analysis of multi-instrument lab data using AI to assist in interpretation guidance. The AI system is intended to </w:t>
      </w:r>
      <w:r w:rsidDel="00000000" w:rsidR="00000000" w:rsidRPr="00000000">
        <w:rPr>
          <w:b w:val="1"/>
          <w:bCs w:val="1"/>
          <w:rtl w:val="0"/>
        </w:rPr>
        <w:t xml:space="preserve">support the user in analysing results</w:t>
      </w:r>
      <w:r w:rsidDel="00000000" w:rsidR="00000000" w:rsidRPr="00000000">
        <w:rPr>
          <w:rtl w:val="0"/>
        </w:rPr>
        <w:t xml:space="preserve">, not autonomously interpret them.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Instrument-Specific Data Handling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Flow Cytometry (Cytoflex Nano):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Generates large datasets with tables and graphs.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 is required to analyse possible graph configurations, suggest optimal axes, and identify particle segregation patterns.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File format is “.fcs” format. Generally requires fcsparcer (Python Library) to read and python code to convert the file into “.csv” format.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File contains metadata to take into consideration while conversion.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Nanoparticle Tracking Analysis (Zetaview, NTA):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Produces size distribution data of exosomes in graphs or textual form.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 to compare these results against outputs from other instruments.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File format is in “.txt” with parameter data.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File format “.fcs” also possible</w:t>
      </w:r>
      <w:r w:rsidDel="00000000" w:rsidR="00000000" w:rsidRPr="00000000">
        <w:rPr>
          <w:b w:val="1"/>
          <w:bCs w:val="1"/>
          <w:rtl w:val="0"/>
        </w:rPr>
        <w:t xml:space="preserve">Transmission Electron Microscopy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 (TEM):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Produces high-resolution images of samples.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 must detect and mark exosomes, exclude vesicles with compromised membranes, quantify clean EVs within defined areas, and cross-validate results with Flow and NTA data.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Western Blot: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Generates protein marker band images.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AI must adjust image contrast, read and classify active bands, and identify relevant protein markers for the user.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Consolidation and Insights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Outputs from all instruments are consolidated.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 provides comparative insights across instruments, highlights differences, and guides the user for better data interpretation.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General requirements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guide the user through the data interpretation process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guide the user through the lab equipment best practices (customer provided).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take the lab equipment settings as input to fine tune the data interpretation (user Provided) and provide suggestions to improve the experiment results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provide options to provide all the data from all the lab equipment or from some of the equipment (user provided).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The AI should look at the “.fcs” file and the metadata from the Cytoflex machine.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may (nice to have) have options to mark the graph to separate the EV sizes, boxes to consider avg sizes.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have options to take the EV sizes from the user for creating size averages </w:t>
      </w:r>
      <w:r w:rsidDel="00000000" w:rsidR="00000000" w:rsidRPr="00000000">
        <w:rPr>
          <w:highlight w:val="yellow"/>
          <w:rtl w:val="0"/>
        </w:rPr>
        <w:t xml:space="preserve">(eg. EVs between 40-60NM is considered 40NM avg).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AI should convert the “.fcs” value to interpretable size of the particle base on forward and side scatter (customer provided).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Read the “.fcs” file, understand it, and suggest graphs and anomalies based on the user input (graphs they have considered and size avgs they have considered).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 best choices of graphs and highest probabilities parameters will be provided by customer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There are 20+ parameters, the AI needs to plot them in different combinations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The combinations need to be returned to the AI to flag anomalies.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read the text file provided by the NTA machine. And consider the parameters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The AI should suggest possible corrections to the parameters used.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AI should use the data and compare it to the “.fcs” file and provide insight. (customer will provide the kind of insights that need to be derived).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UI may show the graphs visually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UI may have the graphs be interactive.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UI may keep previous chat history. 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Observations During Lab Visit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Hands-on review of instrument workflows and data outputs.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Direct observation of Flow, NTA, TEM, and Western Blot processes to understand variability and typical data formats.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Collected technical notes on data types, measurement parameters, and interpretation challenges for AI integration.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A765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A765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A765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A765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A765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A765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A765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A765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A765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A765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A765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A765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A76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A765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A76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A765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A765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A765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A765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765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A765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xelEPoRaK9QsqG1TtafH66jbg==">CgMxLjA4AHIhMUJkM2FFVmlDX0hBVklZWjU3Y3NTRjAzSnpHLXpIMmZs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2025-10-15T05:17:00Z</dcterms:created>
  <dc:creator>Parvesh Reddy</dc:creator>
</cp:coreProperties>
</file>