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margin" w:tblpY="4141"/>
        <w:tblW w:w="9130" w:type="dxa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1331"/>
        <w:gridCol w:w="2253"/>
        <w:gridCol w:w="1443"/>
        <w:gridCol w:w="2059"/>
      </w:tblGrid>
      <w:tr w14:paraId="5419282D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044" w:type="dxa"/>
            <w:shd w:val="clear" w:color="auto" w:fill="auto"/>
          </w:tcPr>
          <w:p w14:paraId="6CE6C999">
            <w:pPr>
              <w:rPr>
                <w:b/>
                <w:caps/>
              </w:rPr>
            </w:pPr>
            <w:r>
              <w:rPr>
                <w:b/>
                <w:caps/>
              </w:rPr>
              <w:t>weight(GMS)</w:t>
            </w:r>
          </w:p>
        </w:tc>
        <w:tc>
          <w:tcPr>
            <w:tcW w:w="1331" w:type="dxa"/>
            <w:shd w:val="clear" w:color="auto" w:fill="auto"/>
          </w:tcPr>
          <w:p w14:paraId="36238BC8">
            <w:pPr>
              <w:rPr>
                <w:b/>
                <w:caps/>
              </w:rPr>
            </w:pPr>
            <w:r>
              <w:rPr>
                <w:b/>
                <w:caps/>
              </w:rPr>
              <w:t>MUMBAI</w:t>
            </w:r>
          </w:p>
        </w:tc>
        <w:tc>
          <w:tcPr>
            <w:tcW w:w="2253" w:type="dxa"/>
            <w:shd w:val="clear" w:color="auto" w:fill="auto"/>
          </w:tcPr>
          <w:p w14:paraId="1D7FDF0D">
            <w:pPr>
              <w:rPr>
                <w:b/>
                <w:caps/>
              </w:rPr>
            </w:pPr>
            <w:r>
              <w:rPr>
                <w:b/>
                <w:caps/>
              </w:rPr>
              <w:t>maharashtra</w:t>
            </w:r>
          </w:p>
        </w:tc>
        <w:tc>
          <w:tcPr>
            <w:tcW w:w="1443" w:type="dxa"/>
            <w:shd w:val="clear" w:color="auto" w:fill="auto"/>
          </w:tcPr>
          <w:p w14:paraId="738B70CC">
            <w:pPr>
              <w:rPr>
                <w:b/>
                <w:caps/>
              </w:rPr>
            </w:pPr>
            <w:r>
              <w:rPr>
                <w:b/>
                <w:caps/>
              </w:rPr>
              <w:t>gujarat</w:t>
            </w:r>
          </w:p>
        </w:tc>
        <w:tc>
          <w:tcPr>
            <w:tcW w:w="2059" w:type="dxa"/>
            <w:shd w:val="clear" w:color="auto" w:fill="auto"/>
          </w:tcPr>
          <w:p w14:paraId="20163DC5">
            <w:pPr>
              <w:rPr>
                <w:b/>
                <w:caps/>
              </w:rPr>
            </w:pPr>
            <w:r>
              <w:rPr>
                <w:b/>
                <w:caps/>
              </w:rPr>
              <w:t>rest of india</w:t>
            </w:r>
          </w:p>
        </w:tc>
      </w:tr>
      <w:tr w14:paraId="69028B06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2044" w:type="dxa"/>
            <w:shd w:val="clear" w:color="auto" w:fill="auto"/>
          </w:tcPr>
          <w:p w14:paraId="570566F7">
            <w:pPr>
              <w:rPr>
                <w:b/>
              </w:rPr>
            </w:pPr>
            <w:r>
              <w:rPr>
                <w:b/>
              </w:rPr>
              <w:t>Up to 100 GMS</w:t>
            </w:r>
          </w:p>
        </w:tc>
        <w:tc>
          <w:tcPr>
            <w:tcW w:w="1331" w:type="dxa"/>
            <w:shd w:val="clear" w:color="auto" w:fill="auto"/>
          </w:tcPr>
          <w:p w14:paraId="2DEB2BED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  <w:p w14:paraId="7EA29FE3">
            <w:pPr>
              <w:jc w:val="center"/>
              <w:rPr>
                <w:b/>
              </w:rPr>
            </w:pPr>
          </w:p>
        </w:tc>
        <w:tc>
          <w:tcPr>
            <w:tcW w:w="2253" w:type="dxa"/>
            <w:shd w:val="clear" w:color="auto" w:fill="auto"/>
          </w:tcPr>
          <w:p w14:paraId="20743C2C">
            <w:pPr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25</w:t>
            </w:r>
          </w:p>
        </w:tc>
        <w:tc>
          <w:tcPr>
            <w:tcW w:w="1443" w:type="dxa"/>
            <w:shd w:val="clear" w:color="auto" w:fill="auto"/>
          </w:tcPr>
          <w:p w14:paraId="31D2F5DD">
            <w:pPr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30</w:t>
            </w:r>
          </w:p>
        </w:tc>
        <w:tc>
          <w:tcPr>
            <w:tcW w:w="2059" w:type="dxa"/>
            <w:shd w:val="clear" w:color="auto" w:fill="auto"/>
          </w:tcPr>
          <w:p w14:paraId="3B2221A6">
            <w:pPr>
              <w:jc w:val="center"/>
              <w:rPr>
                <w:b/>
              </w:rPr>
            </w:pPr>
            <w:r>
              <w:rPr>
                <w:b/>
              </w:rPr>
              <w:t>50</w:t>
            </w:r>
          </w:p>
        </w:tc>
      </w:tr>
      <w:tr w14:paraId="5308C90F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2044" w:type="dxa"/>
            <w:shd w:val="clear" w:color="auto" w:fill="auto"/>
          </w:tcPr>
          <w:p w14:paraId="6C99FF2D">
            <w:pPr>
              <w:rPr>
                <w:b/>
              </w:rPr>
            </w:pPr>
            <w:r>
              <w:rPr>
                <w:b/>
              </w:rPr>
              <w:t>101 Gms. To  250 Gms.</w:t>
            </w:r>
          </w:p>
        </w:tc>
        <w:tc>
          <w:tcPr>
            <w:tcW w:w="1331" w:type="dxa"/>
            <w:shd w:val="clear" w:color="auto" w:fill="auto"/>
          </w:tcPr>
          <w:p w14:paraId="7999EED3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2253" w:type="dxa"/>
            <w:shd w:val="clear" w:color="auto" w:fill="auto"/>
          </w:tcPr>
          <w:p w14:paraId="13378C11">
            <w:pPr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1443" w:type="dxa"/>
            <w:shd w:val="clear" w:color="auto" w:fill="auto"/>
          </w:tcPr>
          <w:p w14:paraId="6892C6AD">
            <w:pPr>
              <w:jc w:val="center"/>
              <w:rPr>
                <w:rFonts w:hint="default"/>
                <w:b/>
                <w:lang w:val="en-US"/>
              </w:rPr>
            </w:pPr>
            <w:r>
              <w:rPr>
                <w:b/>
              </w:rPr>
              <w:t>4</w:t>
            </w:r>
            <w:r>
              <w:rPr>
                <w:rFonts w:hint="default"/>
                <w:b/>
                <w:lang w:val="en-US"/>
              </w:rPr>
              <w:t>0</w:t>
            </w:r>
          </w:p>
        </w:tc>
        <w:tc>
          <w:tcPr>
            <w:tcW w:w="2059" w:type="dxa"/>
            <w:shd w:val="clear" w:color="auto" w:fill="auto"/>
          </w:tcPr>
          <w:p w14:paraId="184C484B">
            <w:pPr>
              <w:rPr>
                <w:b/>
              </w:rPr>
            </w:pPr>
            <w:r>
              <w:rPr>
                <w:b/>
              </w:rPr>
              <w:t xml:space="preserve">             60</w:t>
            </w:r>
          </w:p>
        </w:tc>
      </w:tr>
      <w:tr w14:paraId="4AA78EDA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044" w:type="dxa"/>
            <w:shd w:val="clear" w:color="auto" w:fill="auto"/>
          </w:tcPr>
          <w:p w14:paraId="13FD7A1F">
            <w:pPr>
              <w:rPr>
                <w:b/>
              </w:rPr>
            </w:pPr>
            <w:r>
              <w:rPr>
                <w:b/>
              </w:rPr>
              <w:t>251 Gms. To  500 Gms</w:t>
            </w:r>
          </w:p>
        </w:tc>
        <w:tc>
          <w:tcPr>
            <w:tcW w:w="1331" w:type="dxa"/>
            <w:shd w:val="clear" w:color="auto" w:fill="auto"/>
          </w:tcPr>
          <w:p w14:paraId="03749F6B">
            <w:pPr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2253" w:type="dxa"/>
            <w:shd w:val="clear" w:color="auto" w:fill="auto"/>
          </w:tcPr>
          <w:p w14:paraId="3AB71E17">
            <w:pPr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  <w:tc>
          <w:tcPr>
            <w:tcW w:w="1443" w:type="dxa"/>
            <w:shd w:val="clear" w:color="auto" w:fill="auto"/>
          </w:tcPr>
          <w:p w14:paraId="361A8987">
            <w:pPr>
              <w:rPr>
                <w:b/>
              </w:rPr>
            </w:pPr>
            <w:r>
              <w:rPr>
                <w:b/>
              </w:rPr>
              <w:t xml:space="preserve">         45</w:t>
            </w:r>
          </w:p>
        </w:tc>
        <w:tc>
          <w:tcPr>
            <w:tcW w:w="2059" w:type="dxa"/>
            <w:shd w:val="clear" w:color="auto" w:fill="auto"/>
          </w:tcPr>
          <w:p w14:paraId="1BC80136">
            <w:pPr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</w:tr>
      <w:tr w14:paraId="58235E73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2044" w:type="dxa"/>
            <w:shd w:val="clear" w:color="auto" w:fill="auto"/>
          </w:tcPr>
          <w:p w14:paraId="75407790">
            <w:pPr>
              <w:rPr>
                <w:b/>
              </w:rPr>
            </w:pPr>
            <w:r>
              <w:rPr>
                <w:b/>
              </w:rPr>
              <w:t>501 Gms. To</w:t>
            </w:r>
          </w:p>
          <w:p w14:paraId="75A97C53">
            <w:pPr>
              <w:rPr>
                <w:b/>
              </w:rPr>
            </w:pPr>
            <w:r>
              <w:rPr>
                <w:b/>
              </w:rPr>
              <w:t>1000 Gms. (AIR)</w:t>
            </w:r>
          </w:p>
        </w:tc>
        <w:tc>
          <w:tcPr>
            <w:tcW w:w="1331" w:type="dxa"/>
            <w:shd w:val="clear" w:color="auto" w:fill="auto"/>
          </w:tcPr>
          <w:p w14:paraId="74A11F9E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2253" w:type="dxa"/>
            <w:shd w:val="clear" w:color="auto" w:fill="auto"/>
          </w:tcPr>
          <w:p w14:paraId="7163662E">
            <w:pPr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1443" w:type="dxa"/>
            <w:shd w:val="clear" w:color="auto" w:fill="auto"/>
          </w:tcPr>
          <w:p w14:paraId="727CB155">
            <w:pPr>
              <w:jc w:val="center"/>
              <w:rPr>
                <w:b/>
              </w:rPr>
            </w:pPr>
            <w:r>
              <w:rPr>
                <w:b/>
              </w:rPr>
              <w:t>55</w:t>
            </w:r>
          </w:p>
        </w:tc>
        <w:tc>
          <w:tcPr>
            <w:tcW w:w="2059" w:type="dxa"/>
            <w:shd w:val="clear" w:color="auto" w:fill="auto"/>
          </w:tcPr>
          <w:p w14:paraId="4DC82E81">
            <w:pPr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</w:tr>
    </w:tbl>
    <w:p w14:paraId="7AEAE91D">
      <w:pPr>
        <w:ind w:right="-720"/>
      </w:pPr>
      <w:r>
        <w:drawing>
          <wp:inline distT="0" distB="0" distL="0" distR="0">
            <wp:extent cx="5829300" cy="1323975"/>
            <wp:effectExtent l="19050" t="0" r="0" b="0"/>
            <wp:docPr id="1" name="Picture 1" descr="C:\Documents and Settings\Dharma\Local Settings\Temp\Temporary Directory 1 for newlogoshreemaruticourier.zip\NEW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Documents and Settings\Dharma\Local Settings\Temp\Temporary Directory 1 for newlogoshreemaruticourier.zip\NEW LOG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7D3CFB">
      <w:pPr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TO,</w:t>
      </w:r>
    </w:p>
    <w:p w14:paraId="030CF4B4">
      <w:pPr>
        <w:rPr>
          <w:rFonts w:hint="default" w:ascii="Arial Black" w:hAnsi="Arial Black"/>
          <w:sz w:val="20"/>
          <w:szCs w:val="20"/>
          <w:lang w:val="en-US"/>
        </w:rPr>
      </w:pPr>
      <w:r>
        <w:rPr>
          <w:rFonts w:hint="default" w:ascii="Arial Black" w:hAnsi="Arial Black"/>
          <w:sz w:val="20"/>
          <w:szCs w:val="20"/>
          <w:lang w:val="en-US"/>
        </w:rPr>
        <w:t>3IDEA TECHNOLOGY LIMITED</w:t>
      </w:r>
    </w:p>
    <w:p w14:paraId="0113A707">
      <w:pPr>
        <w:rPr>
          <w:rFonts w:hint="default" w:ascii="Arial Black" w:hAnsi="Arial Black"/>
          <w:sz w:val="20"/>
          <w:szCs w:val="20"/>
          <w:lang w:val="en-US"/>
        </w:rPr>
      </w:pPr>
      <w:r>
        <w:rPr>
          <w:rFonts w:hint="default" w:ascii="Arial Black" w:hAnsi="Arial Black"/>
          <w:sz w:val="20"/>
          <w:szCs w:val="20"/>
          <w:lang w:val="en-US"/>
        </w:rPr>
        <w:t>ATGAON</w:t>
      </w:r>
    </w:p>
    <w:p w14:paraId="35680F3A">
      <w:pPr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 xml:space="preserve"> SHAHAPUR (MH)</w:t>
      </w:r>
    </w:p>
    <w:p w14:paraId="55DC8738">
      <w:pPr>
        <w:rPr>
          <w:rFonts w:ascii="Arial Black" w:hAnsi="Arial Black"/>
          <w:sz w:val="20"/>
          <w:szCs w:val="20"/>
        </w:rPr>
      </w:pPr>
    </w:p>
    <w:p w14:paraId="7F8CD20B">
      <w:pPr>
        <w:rPr>
          <w:rFonts w:hint="default" w:ascii="Arial Black" w:hAnsi="Arial Black"/>
          <w:sz w:val="20"/>
          <w:szCs w:val="20"/>
          <w:lang w:val="en-US"/>
        </w:rPr>
      </w:pPr>
      <w:r>
        <w:rPr>
          <w:rFonts w:ascii="Arial Black" w:hAnsi="Arial Black"/>
          <w:sz w:val="20"/>
          <w:szCs w:val="20"/>
        </w:rPr>
        <w:tab/>
      </w:r>
      <w:r>
        <w:rPr>
          <w:rFonts w:ascii="Arial Black" w:hAnsi="Arial Black"/>
          <w:sz w:val="20"/>
          <w:szCs w:val="20"/>
        </w:rPr>
        <w:t>DOCUMENTS</w:t>
      </w:r>
      <w:r>
        <w:rPr>
          <w:rFonts w:ascii="Arial Black" w:hAnsi="Arial Black"/>
          <w:sz w:val="20"/>
          <w:szCs w:val="20"/>
        </w:rPr>
        <w:tab/>
      </w:r>
      <w:r>
        <w:rPr>
          <w:rFonts w:ascii="Arial Black" w:hAnsi="Arial Black"/>
          <w:sz w:val="20"/>
          <w:szCs w:val="20"/>
        </w:rPr>
        <w:t>(DOX)</w:t>
      </w:r>
      <w:r>
        <w:rPr>
          <w:rFonts w:ascii="Arial Black" w:hAnsi="Arial Black"/>
          <w:sz w:val="20"/>
          <w:szCs w:val="20"/>
        </w:rPr>
        <w:tab/>
      </w:r>
      <w:r>
        <w:rPr>
          <w:rFonts w:ascii="Arial Black" w:hAnsi="Arial Black"/>
          <w:sz w:val="20"/>
          <w:szCs w:val="20"/>
        </w:rPr>
        <w:tab/>
      </w:r>
      <w:r>
        <w:rPr>
          <w:rFonts w:ascii="Arial Black" w:hAnsi="Arial Black"/>
          <w:sz w:val="20"/>
          <w:szCs w:val="20"/>
        </w:rPr>
        <w:tab/>
      </w:r>
      <w:r>
        <w:rPr>
          <w:rFonts w:hint="default" w:ascii="Arial Black" w:hAnsi="Arial Black"/>
          <w:sz w:val="20"/>
          <w:szCs w:val="20"/>
          <w:lang w:val="en-US"/>
        </w:rPr>
        <w:t>06</w:t>
      </w:r>
      <w:r>
        <w:rPr>
          <w:rFonts w:ascii="Arial Black" w:hAnsi="Arial Black"/>
          <w:sz w:val="20"/>
          <w:szCs w:val="20"/>
        </w:rPr>
        <w:t>/</w:t>
      </w:r>
      <w:r>
        <w:rPr>
          <w:rFonts w:hint="default" w:ascii="Arial Black" w:hAnsi="Arial Black"/>
          <w:sz w:val="20"/>
          <w:szCs w:val="20"/>
          <w:lang w:val="en-US"/>
        </w:rPr>
        <w:t>04</w:t>
      </w:r>
      <w:r>
        <w:rPr>
          <w:rFonts w:ascii="Arial Black" w:hAnsi="Arial Black"/>
          <w:sz w:val="20"/>
          <w:szCs w:val="20"/>
        </w:rPr>
        <w:t>/202</w:t>
      </w:r>
      <w:r>
        <w:rPr>
          <w:rFonts w:hint="default" w:ascii="Arial Black" w:hAnsi="Arial Black"/>
          <w:sz w:val="20"/>
          <w:szCs w:val="20"/>
          <w:lang w:val="en-US"/>
        </w:rPr>
        <w:t>6</w:t>
      </w:r>
    </w:p>
    <w:p w14:paraId="5407C5C5">
      <w:pPr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ab/>
      </w:r>
      <w:r>
        <w:rPr>
          <w:rFonts w:ascii="Arial Black" w:hAnsi="Arial Black"/>
          <w:sz w:val="20"/>
          <w:szCs w:val="20"/>
        </w:rPr>
        <w:tab/>
      </w:r>
      <w:r>
        <w:rPr>
          <w:rFonts w:ascii="Arial Black" w:hAnsi="Arial Black"/>
          <w:sz w:val="20"/>
          <w:szCs w:val="20"/>
        </w:rPr>
        <w:tab/>
      </w:r>
      <w:r>
        <w:rPr>
          <w:rFonts w:ascii="Arial Black" w:hAnsi="Arial Black"/>
          <w:sz w:val="20"/>
          <w:szCs w:val="20"/>
        </w:rPr>
        <w:tab/>
      </w:r>
      <w:r>
        <w:rPr>
          <w:rFonts w:ascii="Arial Black" w:hAnsi="Arial Black"/>
          <w:sz w:val="20"/>
          <w:szCs w:val="20"/>
        </w:rPr>
        <w:tab/>
      </w:r>
    </w:p>
    <w:p w14:paraId="0F9EA8D0">
      <w:pPr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PARCEL (NONDOX)</w:t>
      </w:r>
    </w:p>
    <w:p w14:paraId="7632276C">
      <w:pPr>
        <w:rPr>
          <w:rFonts w:ascii="Arial Black" w:hAnsi="Arial Black"/>
          <w:sz w:val="20"/>
          <w:szCs w:val="20"/>
        </w:rPr>
      </w:pPr>
    </w:p>
    <w:p w14:paraId="2026FE79">
      <w:pPr>
        <w:rPr>
          <w:rFonts w:ascii="Arial Black" w:hAnsi="Arial Black"/>
          <w:sz w:val="20"/>
          <w:szCs w:val="20"/>
        </w:rPr>
      </w:pPr>
    </w:p>
    <w:p w14:paraId="3987D79D">
      <w:pPr>
        <w:rPr>
          <w:rFonts w:hint="default" w:ascii="Arial Black" w:hAnsi="Arial Black"/>
          <w:sz w:val="20"/>
          <w:szCs w:val="20"/>
          <w:lang w:val="en-US"/>
        </w:rPr>
      </w:pPr>
      <w:r>
        <w:rPr>
          <w:rFonts w:hint="default" w:ascii="Arial Black" w:hAnsi="Arial Black"/>
          <w:sz w:val="20"/>
          <w:szCs w:val="20"/>
          <w:lang w:val="en-US"/>
        </w:rPr>
        <w:t>METRO CITY - LIKE  - DELHI , CHENNAI , KOLKATA , BANGALURU , HYDERABAD</w:t>
      </w:r>
    </w:p>
    <w:p w14:paraId="23787748">
      <w:pPr>
        <w:rPr>
          <w:rFonts w:hint="default" w:ascii="Arial Black" w:hAnsi="Arial Black"/>
          <w:sz w:val="20"/>
          <w:szCs w:val="20"/>
          <w:lang w:val="en-US"/>
        </w:rPr>
      </w:pPr>
      <w:r>
        <w:rPr>
          <w:rFonts w:hint="default" w:ascii="Arial Black" w:hAnsi="Arial Black"/>
          <w:sz w:val="20"/>
          <w:szCs w:val="20"/>
          <w:lang w:val="en-US"/>
        </w:rPr>
        <w:t>AND GUJARAT - @ 42/- SURFACE MODE ONLY .</w:t>
      </w:r>
    </w:p>
    <w:p w14:paraId="09CD8EF7">
      <w:pPr>
        <w:rPr>
          <w:rFonts w:hint="default" w:ascii="Arial Black" w:hAnsi="Arial Black"/>
          <w:sz w:val="20"/>
          <w:szCs w:val="20"/>
          <w:lang w:val="en-US"/>
        </w:rPr>
      </w:pPr>
      <w:r>
        <w:rPr>
          <w:rFonts w:hint="default" w:ascii="Arial Black" w:hAnsi="Arial Black"/>
          <w:sz w:val="20"/>
          <w:szCs w:val="20"/>
          <w:lang w:val="en-US"/>
        </w:rPr>
        <w:t>BY AIR AND FAST TRACK RATE WILL REMAIN SAME .</w:t>
      </w:r>
    </w:p>
    <w:p w14:paraId="1C1B0602">
      <w:pPr>
        <w:rPr>
          <w:rFonts w:ascii="Arial Black" w:hAnsi="Arial Black"/>
          <w:sz w:val="20"/>
          <w:szCs w:val="20"/>
        </w:rPr>
      </w:pPr>
    </w:p>
    <w:p w14:paraId="585B15B9">
      <w:pPr>
        <w:rPr>
          <w:rFonts w:ascii="Arial Black" w:hAnsi="Arial Black"/>
          <w:sz w:val="16"/>
          <w:szCs w:val="20"/>
        </w:rPr>
      </w:pPr>
      <w:r>
        <w:rPr>
          <w:rFonts w:ascii="Arial Black" w:hAnsi="Arial Black" w:eastAsia="Arial Unicode MS" w:cs="Arial Unicode MS"/>
          <w:sz w:val="18"/>
          <w:szCs w:val="18"/>
        </w:rPr>
        <w:tab/>
      </w:r>
      <w:r>
        <w:rPr>
          <w:rFonts w:ascii="Arial Black" w:hAnsi="Arial Black" w:eastAsia="Arial Unicode MS" w:cs="Arial Unicode MS"/>
          <w:sz w:val="22"/>
          <w:szCs w:val="28"/>
        </w:rPr>
        <w:tab/>
      </w:r>
      <w:r>
        <w:rPr>
          <w:rFonts w:ascii="Arial Black" w:hAnsi="Arial Black" w:eastAsia="Arial Unicode MS" w:cs="Arial Unicode MS"/>
          <w:sz w:val="22"/>
          <w:szCs w:val="28"/>
        </w:rPr>
        <w:tab/>
      </w:r>
      <w:r>
        <w:rPr>
          <w:rFonts w:ascii="Arial Black" w:hAnsi="Arial Black" w:eastAsia="Arial Unicode MS" w:cs="Arial Unicode MS"/>
          <w:sz w:val="22"/>
          <w:szCs w:val="28"/>
        </w:rPr>
        <w:tab/>
      </w:r>
      <w:r>
        <w:rPr>
          <w:rFonts w:ascii="Arial Black" w:hAnsi="Arial Black"/>
          <w:sz w:val="28"/>
          <w:szCs w:val="28"/>
        </w:rPr>
        <w:tab/>
      </w:r>
      <w:r>
        <w:rPr>
          <w:rFonts w:ascii="Arial Black" w:hAnsi="Arial Black"/>
          <w:sz w:val="28"/>
          <w:szCs w:val="28"/>
        </w:rPr>
        <w:tab/>
      </w:r>
    </w:p>
    <w:p w14:paraId="14BD8D7B">
      <w:pPr>
        <w:ind w:left="2880"/>
        <w:rPr>
          <w:b/>
        </w:rPr>
      </w:pPr>
    </w:p>
    <w:p w14:paraId="11293DF2">
      <w:pPr>
        <w:ind w:left="2880"/>
        <w:rPr>
          <w:b/>
        </w:rPr>
      </w:pPr>
      <w:r>
        <w:rPr>
          <w:rFonts w:hint="default"/>
          <w:b/>
          <w:lang w:val="en-US"/>
        </w:rPr>
        <w:tab/>
      </w:r>
      <w:r>
        <w:rPr>
          <w:b/>
        </w:rPr>
        <w:t xml:space="preserve">      </w:t>
      </w:r>
    </w:p>
    <w:p w14:paraId="3D24A390">
      <w:pPr>
        <w:ind w:left="2880"/>
      </w:pPr>
      <w:r>
        <w:rPr>
          <w:b/>
        </w:rPr>
        <w:t xml:space="preserve">         </w:t>
      </w:r>
    </w:p>
    <w:p w14:paraId="3FB42EE6">
      <w:r>
        <w:t xml:space="preserve">                      </w:t>
      </w:r>
    </w:p>
    <w:p w14:paraId="35358A66">
      <w:r>
        <w:t xml:space="preserve">                                                          </w:t>
      </w:r>
    </w:p>
    <w:p w14:paraId="4DCEC895">
      <w:pPr>
        <w:ind w:left="2880" w:firstLine="720"/>
      </w:pPr>
      <w:r>
        <w:rPr>
          <w:b/>
          <w:u w:val="single"/>
        </w:rPr>
        <w:t>PARCELS(PER KG)</w:t>
      </w:r>
    </w:p>
    <w:p w14:paraId="11E239BB"/>
    <w:tbl>
      <w:tblPr>
        <w:tblStyle w:val="3"/>
        <w:tblpPr w:leftFromText="180" w:rightFromText="180" w:vertAnchor="page" w:horzAnchor="margin" w:tblpY="7381"/>
        <w:tblW w:w="9131" w:type="dxa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6"/>
        <w:gridCol w:w="1826"/>
        <w:gridCol w:w="1826"/>
        <w:gridCol w:w="1826"/>
        <w:gridCol w:w="1827"/>
      </w:tblGrid>
      <w:tr w14:paraId="76DC475D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327" w:hRule="atLeast"/>
        </w:trPr>
        <w:tc>
          <w:tcPr>
            <w:tcW w:w="1826" w:type="dxa"/>
            <w:shd w:val="clear" w:color="auto" w:fill="auto"/>
          </w:tcPr>
          <w:p w14:paraId="4DBF14C4">
            <w:pPr>
              <w:rPr>
                <w:b/>
                <w:caps/>
              </w:rPr>
            </w:pPr>
            <w:r>
              <w:rPr>
                <w:b/>
                <w:caps/>
              </w:rPr>
              <w:t>by surface</w:t>
            </w:r>
          </w:p>
        </w:tc>
        <w:tc>
          <w:tcPr>
            <w:tcW w:w="1826" w:type="dxa"/>
            <w:shd w:val="clear" w:color="auto" w:fill="auto"/>
          </w:tcPr>
          <w:p w14:paraId="54BF236D">
            <w:pPr>
              <w:rPr>
                <w:rFonts w:hint="default"/>
                <w:b/>
                <w:caps/>
                <w:lang w:val="en-US"/>
              </w:rPr>
            </w:pPr>
            <w:r>
              <w:rPr>
                <w:b/>
                <w:caps/>
              </w:rPr>
              <w:t xml:space="preserve">          </w:t>
            </w:r>
            <w:r>
              <w:rPr>
                <w:rFonts w:hint="default"/>
                <w:b/>
                <w:caps/>
                <w:lang w:val="en-US"/>
              </w:rPr>
              <w:t>30</w:t>
            </w:r>
          </w:p>
        </w:tc>
        <w:tc>
          <w:tcPr>
            <w:tcW w:w="1826" w:type="dxa"/>
            <w:shd w:val="clear" w:color="auto" w:fill="auto"/>
          </w:tcPr>
          <w:p w14:paraId="7BFEF692">
            <w:pPr>
              <w:jc w:val="center"/>
              <w:rPr>
                <w:rFonts w:hint="default"/>
                <w:b/>
                <w:caps/>
                <w:lang w:val="en-US"/>
              </w:rPr>
            </w:pPr>
            <w:r>
              <w:rPr>
                <w:rFonts w:hint="default"/>
                <w:b/>
                <w:caps/>
                <w:lang w:val="en-US"/>
              </w:rPr>
              <w:t>32</w:t>
            </w:r>
          </w:p>
        </w:tc>
        <w:tc>
          <w:tcPr>
            <w:tcW w:w="1826" w:type="dxa"/>
            <w:shd w:val="clear" w:color="auto" w:fill="auto"/>
          </w:tcPr>
          <w:p w14:paraId="499F3826">
            <w:pPr>
              <w:jc w:val="center"/>
              <w:rPr>
                <w:rFonts w:hint="default"/>
                <w:b/>
                <w:caps/>
                <w:lang w:val="en-US"/>
              </w:rPr>
            </w:pPr>
            <w:r>
              <w:rPr>
                <w:rFonts w:hint="default"/>
                <w:b/>
                <w:caps/>
                <w:lang w:val="en-US"/>
              </w:rPr>
              <w:t>42</w:t>
            </w:r>
          </w:p>
        </w:tc>
        <w:tc>
          <w:tcPr>
            <w:tcW w:w="1827" w:type="dxa"/>
            <w:shd w:val="clear" w:color="auto" w:fill="auto"/>
          </w:tcPr>
          <w:p w14:paraId="75A696A5">
            <w:pPr>
              <w:jc w:val="center"/>
              <w:rPr>
                <w:rFonts w:hint="default"/>
                <w:b/>
                <w:caps/>
                <w:lang w:val="en-US"/>
              </w:rPr>
            </w:pPr>
            <w:r>
              <w:rPr>
                <w:rFonts w:hint="default"/>
                <w:b/>
                <w:caps/>
                <w:lang w:val="en-US"/>
              </w:rPr>
              <w:t>55</w:t>
            </w:r>
          </w:p>
        </w:tc>
      </w:tr>
      <w:tr w14:paraId="213940AF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1826" w:type="dxa"/>
            <w:shd w:val="clear" w:color="auto" w:fill="auto"/>
          </w:tcPr>
          <w:p w14:paraId="3C30F7AD">
            <w:pPr>
              <w:rPr>
                <w:b/>
              </w:rPr>
            </w:pPr>
            <w:r>
              <w:rPr>
                <w:b/>
              </w:rPr>
              <w:t>BY AIR-OBC</w:t>
            </w:r>
          </w:p>
        </w:tc>
        <w:tc>
          <w:tcPr>
            <w:tcW w:w="1826" w:type="dxa"/>
            <w:shd w:val="clear" w:color="auto" w:fill="auto"/>
          </w:tcPr>
          <w:p w14:paraId="0526FB97">
            <w:pPr>
              <w:jc w:val="center"/>
              <w:rPr>
                <w:b/>
              </w:rPr>
            </w:pPr>
            <w:r>
              <w:rPr>
                <w:b/>
              </w:rPr>
              <w:t>N.A</w:t>
            </w:r>
          </w:p>
        </w:tc>
        <w:tc>
          <w:tcPr>
            <w:tcW w:w="1826" w:type="dxa"/>
            <w:shd w:val="clear" w:color="auto" w:fill="auto"/>
          </w:tcPr>
          <w:p w14:paraId="7D7CD8AE">
            <w:pPr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100</w:t>
            </w:r>
          </w:p>
        </w:tc>
        <w:tc>
          <w:tcPr>
            <w:tcW w:w="1826" w:type="dxa"/>
            <w:shd w:val="clear" w:color="auto" w:fill="auto"/>
          </w:tcPr>
          <w:p w14:paraId="01A4F507">
            <w:pPr>
              <w:jc w:val="center"/>
              <w:rPr>
                <w:rFonts w:hint="default"/>
                <w:b/>
                <w:lang w:val="en-US"/>
              </w:rPr>
            </w:pPr>
            <w:r>
              <w:rPr>
                <w:b/>
              </w:rPr>
              <w:t>1</w:t>
            </w:r>
            <w:r>
              <w:rPr>
                <w:rFonts w:hint="default"/>
                <w:b/>
                <w:lang w:val="en-US"/>
              </w:rPr>
              <w:t>00</w:t>
            </w:r>
          </w:p>
        </w:tc>
        <w:tc>
          <w:tcPr>
            <w:tcW w:w="1827" w:type="dxa"/>
            <w:shd w:val="clear" w:color="auto" w:fill="auto"/>
          </w:tcPr>
          <w:p w14:paraId="7388A0E1">
            <w:pPr>
              <w:jc w:val="center"/>
              <w:rPr>
                <w:rFonts w:hint="default"/>
                <w:b/>
                <w:lang w:val="en-US"/>
              </w:rPr>
            </w:pPr>
            <w:r>
              <w:rPr>
                <w:b/>
              </w:rPr>
              <w:t>1</w:t>
            </w:r>
            <w:r>
              <w:rPr>
                <w:rFonts w:hint="default"/>
                <w:b/>
                <w:lang w:val="en-US"/>
              </w:rPr>
              <w:t>00</w:t>
            </w:r>
          </w:p>
        </w:tc>
      </w:tr>
    </w:tbl>
    <w:p w14:paraId="05CB0408">
      <w:pPr>
        <w:rPr>
          <w:b/>
          <w:u w:val="single"/>
        </w:rPr>
      </w:pP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</w:t>
      </w:r>
      <w:r>
        <w:rPr>
          <w:b/>
          <w:u w:val="single"/>
        </w:rPr>
        <w:t>FAST TRACK ( Special Service )</w:t>
      </w:r>
    </w:p>
    <w:tbl>
      <w:tblPr>
        <w:tblStyle w:val="3"/>
        <w:tblpPr w:leftFromText="180" w:rightFromText="180" w:vertAnchor="text" w:horzAnchor="margin" w:tblpY="233"/>
        <w:tblW w:w="9131" w:type="dxa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1738"/>
        <w:gridCol w:w="2310"/>
        <w:gridCol w:w="1762"/>
        <w:gridCol w:w="1707"/>
      </w:tblGrid>
      <w:tr w14:paraId="32A31176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826" w:type="dxa"/>
            <w:shd w:val="clear" w:color="auto" w:fill="auto"/>
          </w:tcPr>
          <w:p w14:paraId="1075CE27">
            <w:pPr>
              <w:rPr>
                <w:rFonts w:hint="default"/>
                <w:b/>
                <w:caps/>
                <w:lang w:val="en-US"/>
              </w:rPr>
            </w:pPr>
            <w:r>
              <w:rPr>
                <w:rFonts w:hint="default"/>
                <w:b/>
                <w:caps/>
                <w:lang w:val="en-US"/>
              </w:rPr>
              <w:t>1kg TO 10 KGS</w:t>
            </w:r>
          </w:p>
        </w:tc>
        <w:tc>
          <w:tcPr>
            <w:tcW w:w="1826" w:type="dxa"/>
            <w:shd w:val="clear" w:color="auto" w:fill="auto"/>
          </w:tcPr>
          <w:p w14:paraId="0F2CC217">
            <w:pPr>
              <w:rPr>
                <w:rFonts w:hint="default"/>
                <w:b/>
                <w:caps/>
                <w:lang w:val="en-US"/>
              </w:rPr>
            </w:pPr>
            <w:r>
              <w:rPr>
                <w:caps/>
              </w:rPr>
              <w:t xml:space="preserve">      </w:t>
            </w:r>
            <w:r>
              <w:rPr>
                <w:b/>
                <w:caps/>
              </w:rPr>
              <w:t>150</w:t>
            </w:r>
            <w:r>
              <w:rPr>
                <w:rFonts w:hint="default"/>
                <w:b/>
                <w:caps/>
                <w:lang w:val="en-US"/>
              </w:rPr>
              <w:t xml:space="preserve"> (mumbai)</w:t>
            </w:r>
          </w:p>
        </w:tc>
        <w:tc>
          <w:tcPr>
            <w:tcW w:w="1826" w:type="dxa"/>
            <w:shd w:val="clear" w:color="auto" w:fill="auto"/>
          </w:tcPr>
          <w:p w14:paraId="404A7704">
            <w:pPr>
              <w:rPr>
                <w:rFonts w:hint="default"/>
                <w:b/>
                <w:caps/>
                <w:lang w:val="en-US"/>
              </w:rPr>
            </w:pPr>
            <w:r>
              <w:rPr>
                <w:b/>
                <w:caps/>
              </w:rPr>
              <w:t xml:space="preserve">          </w:t>
            </w:r>
            <w:r>
              <w:rPr>
                <w:rFonts w:hint="default"/>
                <w:b/>
                <w:caps/>
                <w:lang w:val="en-US"/>
              </w:rPr>
              <w:t>250 (maharashtra)</w:t>
            </w:r>
          </w:p>
        </w:tc>
        <w:tc>
          <w:tcPr>
            <w:tcW w:w="1826" w:type="dxa"/>
            <w:shd w:val="clear" w:color="auto" w:fill="auto"/>
          </w:tcPr>
          <w:p w14:paraId="4966D349">
            <w:pPr>
              <w:jc w:val="center"/>
              <w:rPr>
                <w:rFonts w:hint="default"/>
                <w:b/>
                <w:caps/>
                <w:lang w:val="en-US"/>
              </w:rPr>
            </w:pPr>
            <w:r>
              <w:rPr>
                <w:b/>
                <w:caps/>
              </w:rPr>
              <w:t>300</w:t>
            </w:r>
            <w:r>
              <w:rPr>
                <w:rFonts w:hint="default"/>
                <w:b/>
                <w:caps/>
                <w:lang w:val="en-US"/>
              </w:rPr>
              <w:t xml:space="preserve"> (gujarat)</w:t>
            </w:r>
          </w:p>
        </w:tc>
        <w:tc>
          <w:tcPr>
            <w:tcW w:w="1827" w:type="dxa"/>
            <w:shd w:val="clear" w:color="auto" w:fill="auto"/>
          </w:tcPr>
          <w:p w14:paraId="6918B7AE">
            <w:pPr>
              <w:jc w:val="center"/>
              <w:rPr>
                <w:rFonts w:hint="default"/>
                <w:b/>
                <w:caps/>
                <w:lang w:val="en-US"/>
              </w:rPr>
            </w:pPr>
            <w:r>
              <w:rPr>
                <w:b/>
                <w:caps/>
              </w:rPr>
              <w:t>300</w:t>
            </w:r>
            <w:r>
              <w:rPr>
                <w:rFonts w:hint="default"/>
                <w:b/>
                <w:caps/>
                <w:lang w:val="en-US"/>
              </w:rPr>
              <w:t>(rest of india</w:t>
            </w:r>
          </w:p>
        </w:tc>
      </w:tr>
      <w:tr w14:paraId="435D0424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826" w:type="dxa"/>
            <w:shd w:val="clear" w:color="auto" w:fill="auto"/>
          </w:tcPr>
          <w:p w14:paraId="75828E21">
            <w:pPr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Above 10kgs</w:t>
            </w:r>
          </w:p>
        </w:tc>
        <w:tc>
          <w:tcPr>
            <w:tcW w:w="1826" w:type="dxa"/>
            <w:shd w:val="clear" w:color="auto" w:fill="auto"/>
          </w:tcPr>
          <w:p w14:paraId="610D8CEE">
            <w:pPr>
              <w:rPr>
                <w:b/>
              </w:rPr>
            </w:pPr>
            <w:r>
              <w:rPr>
                <w:b/>
              </w:rPr>
              <w:t xml:space="preserve">      150</w:t>
            </w:r>
          </w:p>
          <w:p w14:paraId="7B428BA1">
            <w:pPr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(MUMBAI)</w:t>
            </w:r>
          </w:p>
        </w:tc>
        <w:tc>
          <w:tcPr>
            <w:tcW w:w="1826" w:type="dxa"/>
            <w:shd w:val="clear" w:color="auto" w:fill="auto"/>
          </w:tcPr>
          <w:p w14:paraId="025685DC">
            <w:pPr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250</w:t>
            </w:r>
          </w:p>
          <w:p w14:paraId="5E4001C1">
            <w:pPr>
              <w:jc w:val="both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(MAHARASHTRA)</w:t>
            </w:r>
          </w:p>
        </w:tc>
        <w:tc>
          <w:tcPr>
            <w:tcW w:w="1826" w:type="dxa"/>
            <w:shd w:val="clear" w:color="auto" w:fill="auto"/>
          </w:tcPr>
          <w:p w14:paraId="5872307C">
            <w:pPr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250</w:t>
            </w:r>
          </w:p>
          <w:p w14:paraId="62422A86">
            <w:pPr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(GUJARAT)</w:t>
            </w:r>
          </w:p>
        </w:tc>
        <w:tc>
          <w:tcPr>
            <w:tcW w:w="1827" w:type="dxa"/>
            <w:shd w:val="clear" w:color="auto" w:fill="auto"/>
          </w:tcPr>
          <w:p w14:paraId="2D0D4511">
            <w:pPr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250(REST OF INDIA)</w:t>
            </w:r>
          </w:p>
        </w:tc>
      </w:tr>
    </w:tbl>
    <w:p w14:paraId="3019C92C">
      <w:pPr>
        <w:rPr>
          <w:b/>
          <w:u w:val="single"/>
        </w:rPr>
      </w:pPr>
    </w:p>
    <w:p w14:paraId="0B7A9287">
      <w:pPr>
        <w:rPr>
          <w:b/>
          <w:u w:val="single"/>
        </w:rPr>
      </w:pPr>
      <w:r>
        <w:rPr>
          <w:b/>
          <w:u w:val="single"/>
        </w:rPr>
        <w:t>TERMS &amp; CONDITIONS</w:t>
      </w:r>
    </w:p>
    <w:p w14:paraId="30B07473">
      <w:pPr>
        <w:numPr>
          <w:ilvl w:val="0"/>
          <w:numId w:val="1"/>
        </w:numPr>
      </w:pPr>
      <w:r>
        <w:t>We do not carry Cash, Foreign Currency, Gold, Silver or Diamonds, Liquid and other articles restricted by Law</w:t>
      </w:r>
    </w:p>
    <w:p w14:paraId="5845DD45">
      <w:pPr>
        <w:numPr>
          <w:ilvl w:val="0"/>
          <w:numId w:val="1"/>
        </w:numPr>
      </w:pPr>
      <w:r>
        <w:t>Do not put Bearer cheque or drafts inside envelope</w:t>
      </w:r>
    </w:p>
    <w:p w14:paraId="7FD43929">
      <w:pPr>
        <w:numPr>
          <w:ilvl w:val="0"/>
          <w:numId w:val="1"/>
        </w:numPr>
      </w:pPr>
      <w:r>
        <w:t>Government GST  will be charged extra as actual on total bill amount.</w:t>
      </w:r>
    </w:p>
    <w:p w14:paraId="6D06B1E1">
      <w:pPr>
        <w:numPr>
          <w:ilvl w:val="0"/>
          <w:numId w:val="1"/>
        </w:numPr>
      </w:pPr>
      <w:r>
        <w:t xml:space="preserve">POD may obtained on demand only.(in case of dispute, we shall provide you with the photocopy, fax or e-mail of the POD)However, regular payment should be made without PODs </w:t>
      </w:r>
    </w:p>
    <w:p w14:paraId="69F671C5">
      <w:pPr>
        <w:numPr>
          <w:ilvl w:val="0"/>
          <w:numId w:val="1"/>
        </w:numPr>
      </w:pPr>
      <w:r>
        <w:t>Above rates does not include charges for POD, Insurance and Parcel Valuation Charges.</w:t>
      </w:r>
    </w:p>
    <w:p w14:paraId="7D03780D">
      <w:pPr>
        <w:numPr>
          <w:ilvl w:val="0"/>
          <w:numId w:val="1"/>
        </w:numPr>
      </w:pPr>
      <w:r>
        <w:t xml:space="preserve">Payments, if done through cheque/DD, must be in favour </w:t>
      </w:r>
      <w:r>
        <w:rPr>
          <w:rFonts w:ascii="Arial Rounded MT Bold" w:hAnsi="Arial Rounded MT Bold"/>
          <w:b/>
          <w:color w:val="FF0000"/>
        </w:rPr>
        <w:t>–SHREE MARUTI COURIER SERVICE PVT LTD</w:t>
      </w:r>
      <w:r>
        <w:t>Subject to Ahmadabad Jurisdiction.</w:t>
      </w:r>
    </w:p>
    <w:p w14:paraId="44291147">
      <w:pPr>
        <w:numPr>
          <w:ilvl w:val="0"/>
          <w:numId w:val="1"/>
        </w:numPr>
        <w:rPr>
          <w:b/>
          <w:u w:val="single"/>
        </w:rPr>
      </w:pPr>
      <w:r>
        <w:rPr>
          <w:u w:val="single"/>
        </w:rPr>
        <w:t>For Tenders, Passports, Visa Papers, Air/Railway Tickets and Original Papers FAST TRACK is mandatory.</w:t>
      </w:r>
    </w:p>
    <w:p w14:paraId="1D6B9B99">
      <w:pPr>
        <w:numPr>
          <w:ilvl w:val="0"/>
          <w:numId w:val="1"/>
        </w:numPr>
        <w:rPr>
          <w:b/>
        </w:rPr>
      </w:pPr>
      <w:r>
        <w:rPr>
          <w:b/>
        </w:rPr>
        <w:t>Fuel Surcharge @ 10% will be levied extra on the bill amount</w:t>
      </w:r>
    </w:p>
    <w:p w14:paraId="45072CD3">
      <w:pPr>
        <w:ind w:left="360"/>
      </w:pPr>
      <w:r>
        <w:t>9)CONTACT PERSON-KALYAN CHAKRABORTY,MOB-9209582537/7498687003</w:t>
      </w:r>
    </w:p>
    <w:p w14:paraId="71E48F62">
      <w:pPr>
        <w:ind w:left="360"/>
      </w:pPr>
    </w:p>
    <w:p w14:paraId="07B58E36">
      <w:pPr>
        <w:ind w:left="720"/>
      </w:pPr>
    </w:p>
    <w:p w14:paraId="5D24D9D4">
      <w:pPr>
        <w:ind w:left="720"/>
      </w:pPr>
    </w:p>
    <w:p w14:paraId="739B8D6E">
      <w:pPr>
        <w:ind w:left="720"/>
      </w:pPr>
    </w:p>
    <w:p w14:paraId="388DD0D4">
      <w:pPr>
        <w:ind w:left="720"/>
      </w:pPr>
      <w:r>
        <w:drawing>
          <wp:inline distT="0" distB="0" distL="0" distR="0">
            <wp:extent cx="5829300" cy="1323975"/>
            <wp:effectExtent l="19050" t="0" r="0" b="0"/>
            <wp:docPr id="2" name="Picture 1" descr="C:\Documents and Settings\Dharma\Local Settings\Temp\Temporary Directory 1 for newlogoshreemaruticourier.zip\NEW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Documents and Settings\Dharma\Local Settings\Temp\Temporary Directory 1 for newlogoshreemaruticourier.zip\NEW LOG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2AA47B">
      <w:pPr>
        <w:ind w:left="720"/>
        <w:rPr>
          <w:b/>
          <w:sz w:val="32"/>
        </w:rPr>
      </w:pPr>
    </w:p>
    <w:p w14:paraId="2D34CD62">
      <w:pPr>
        <w:ind w:left="720"/>
        <w:rPr>
          <w:b/>
          <w:sz w:val="32"/>
        </w:rPr>
      </w:pPr>
    </w:p>
    <w:p w14:paraId="30183F01">
      <w:pPr>
        <w:ind w:left="720"/>
        <w:rPr>
          <w:b/>
          <w:sz w:val="32"/>
        </w:rPr>
      </w:pPr>
      <w:r>
        <w:rPr>
          <w:b/>
          <w:sz w:val="32"/>
        </w:rPr>
        <w:t>1)  Network consisting 3200+ outlets in India across 28 states.</w:t>
      </w:r>
    </w:p>
    <w:p w14:paraId="23DBDCE9">
      <w:pPr>
        <w:ind w:left="720"/>
        <w:rPr>
          <w:b/>
          <w:sz w:val="32"/>
        </w:rPr>
      </w:pPr>
    </w:p>
    <w:p w14:paraId="4EF78E17">
      <w:pPr>
        <w:ind w:left="720"/>
        <w:rPr>
          <w:b/>
          <w:sz w:val="32"/>
        </w:rPr>
      </w:pPr>
      <w:r>
        <w:rPr>
          <w:b/>
          <w:sz w:val="32"/>
        </w:rPr>
        <w:t xml:space="preserve">2)   Special Time Bound </w:t>
      </w:r>
      <w:r>
        <w:rPr>
          <w:b/>
          <w:i/>
          <w:color w:val="FF0000"/>
          <w:sz w:val="32"/>
        </w:rPr>
        <w:t>Fast Track Service</w:t>
      </w:r>
      <w:r>
        <w:rPr>
          <w:b/>
          <w:i/>
          <w:sz w:val="32"/>
        </w:rPr>
        <w:t>.</w:t>
      </w:r>
    </w:p>
    <w:p w14:paraId="710DEA32">
      <w:pPr>
        <w:ind w:left="720"/>
        <w:rPr>
          <w:b/>
          <w:sz w:val="32"/>
        </w:rPr>
      </w:pPr>
    </w:p>
    <w:p w14:paraId="41C8975B">
      <w:pPr>
        <w:ind w:left="720"/>
        <w:rPr>
          <w:b/>
          <w:sz w:val="32"/>
        </w:rPr>
      </w:pPr>
      <w:r>
        <w:rPr>
          <w:b/>
          <w:sz w:val="32"/>
        </w:rPr>
        <w:t>3)   Next day delivery across all major cities of India.</w:t>
      </w:r>
    </w:p>
    <w:p w14:paraId="3D10B870">
      <w:pPr>
        <w:ind w:left="720"/>
        <w:rPr>
          <w:b/>
          <w:sz w:val="32"/>
        </w:rPr>
      </w:pPr>
    </w:p>
    <w:p w14:paraId="61E904D5">
      <w:pPr>
        <w:ind w:left="720"/>
        <w:rPr>
          <w:b/>
          <w:sz w:val="32"/>
        </w:rPr>
      </w:pPr>
      <w:r>
        <w:rPr>
          <w:b/>
          <w:sz w:val="32"/>
        </w:rPr>
        <w:t>4)   130 Regional office working 24 Hours.</w:t>
      </w:r>
    </w:p>
    <w:p w14:paraId="4CBA304F">
      <w:pPr>
        <w:ind w:left="720"/>
        <w:rPr>
          <w:b/>
          <w:sz w:val="32"/>
        </w:rPr>
      </w:pPr>
    </w:p>
    <w:p w14:paraId="7F48C868">
      <w:pPr>
        <w:ind w:left="720"/>
        <w:rPr>
          <w:b/>
          <w:sz w:val="32"/>
        </w:rPr>
      </w:pPr>
      <w:r>
        <w:rPr>
          <w:b/>
          <w:sz w:val="32"/>
        </w:rPr>
        <w:t>5)   Strongest Network in West Side of India.</w:t>
      </w:r>
    </w:p>
    <w:p w14:paraId="0FF30DC7">
      <w:pPr>
        <w:ind w:left="720"/>
        <w:rPr>
          <w:b/>
          <w:sz w:val="32"/>
        </w:rPr>
      </w:pPr>
    </w:p>
    <w:p w14:paraId="31875E11">
      <w:pPr>
        <w:ind w:left="720"/>
        <w:rPr>
          <w:b/>
          <w:sz w:val="32"/>
        </w:rPr>
      </w:pPr>
      <w:r>
        <w:rPr>
          <w:b/>
          <w:sz w:val="32"/>
        </w:rPr>
        <w:t>6)   Online tracking of your valued shipments.</w:t>
      </w:r>
    </w:p>
    <w:p w14:paraId="4B88D2C9">
      <w:pPr>
        <w:ind w:left="720"/>
        <w:rPr>
          <w:b/>
          <w:sz w:val="32"/>
        </w:rPr>
      </w:pPr>
    </w:p>
    <w:p w14:paraId="4830A33E">
      <w:pPr>
        <w:ind w:left="720"/>
        <w:rPr>
          <w:b/>
          <w:sz w:val="32"/>
        </w:rPr>
      </w:pPr>
      <w:r>
        <w:rPr>
          <w:b/>
          <w:sz w:val="32"/>
        </w:rPr>
        <w:t xml:space="preserve">7)  For more details visit us </w:t>
      </w:r>
      <w:r>
        <w:fldChar w:fldCharType="begin"/>
      </w:r>
      <w:r>
        <w:instrText xml:space="preserve"> HYPERLINK "http://www.shreemaruticourier.com" </w:instrText>
      </w:r>
      <w:r>
        <w:fldChar w:fldCharType="separate"/>
      </w:r>
      <w:r>
        <w:rPr>
          <w:rStyle w:val="5"/>
          <w:b/>
          <w:sz w:val="32"/>
        </w:rPr>
        <w:t>www.shreemaruticourier.com</w:t>
      </w:r>
      <w:r>
        <w:rPr>
          <w:rStyle w:val="5"/>
          <w:b/>
          <w:sz w:val="32"/>
        </w:rPr>
        <w:fldChar w:fldCharType="end"/>
      </w:r>
    </w:p>
    <w:p w14:paraId="4BA16AEE">
      <w:pPr>
        <w:ind w:left="720"/>
        <w:rPr>
          <w:b/>
          <w:sz w:val="32"/>
        </w:rPr>
      </w:pPr>
    </w:p>
    <w:p w14:paraId="6A9E1489">
      <w:pPr>
        <w:ind w:left="720"/>
        <w:rPr>
          <w:b/>
          <w:sz w:val="32"/>
        </w:rPr>
      </w:pPr>
      <w:r>
        <w:rPr>
          <w:b/>
          <w:sz w:val="32"/>
        </w:rPr>
        <w:t>8)  Dedicated User Id and Password for online tracking for all your shipments at just one click</w:t>
      </w:r>
    </w:p>
    <w:p w14:paraId="532C9F93">
      <w:pPr>
        <w:ind w:left="720"/>
        <w:rPr>
          <w:b/>
          <w:sz w:val="32"/>
        </w:rPr>
      </w:pPr>
    </w:p>
    <w:p w14:paraId="3DC0FCE8">
      <w:pPr>
        <w:ind w:left="720"/>
        <w:rPr>
          <w:b/>
          <w:sz w:val="32"/>
        </w:rPr>
      </w:pPr>
      <w:r>
        <w:rPr>
          <w:b/>
          <w:sz w:val="32"/>
        </w:rPr>
        <w:t>9)  Credit facility available</w:t>
      </w:r>
    </w:p>
    <w:p w14:paraId="5A33532F">
      <w:pPr>
        <w:ind w:left="720"/>
        <w:rPr>
          <w:b/>
          <w:sz w:val="32"/>
        </w:rPr>
      </w:pPr>
      <w:r>
        <w:rPr>
          <w:b/>
          <w:sz w:val="32"/>
        </w:rPr>
        <w:t>10)  We accept payments thorough ECS/NEFT/RTGS, Cheque, Demand Draft or Pay Order.</w:t>
      </w:r>
    </w:p>
    <w:p w14:paraId="0E8E9D52">
      <w:pPr>
        <w:rPr>
          <w:b/>
          <w:sz w:val="32"/>
        </w:rPr>
      </w:pPr>
      <w:r>
        <w:rPr>
          <w:b/>
          <w:sz w:val="32"/>
        </w:rPr>
        <w:t>11) Every shipment shall be charged by its chargeable weight i.e. the actual weight or volumetric weight whichever is high.</w:t>
      </w:r>
    </w:p>
    <w:p w14:paraId="5DF5BE6D">
      <w:pPr>
        <w:ind w:left="720"/>
        <w:rPr>
          <w:b/>
          <w:sz w:val="32"/>
        </w:rPr>
      </w:pPr>
    </w:p>
    <w:p w14:paraId="348D12E1">
      <w:pPr>
        <w:ind w:left="720"/>
        <w:rPr>
          <w:b/>
          <w:sz w:val="32"/>
        </w:rPr>
      </w:pPr>
      <w:r>
        <w:rPr>
          <w:b/>
          <w:sz w:val="32"/>
        </w:rPr>
        <w:t>12) Every shipment shall be charged by its chargeable weight</w:t>
      </w:r>
    </w:p>
    <w:p w14:paraId="4D363187">
      <w:pPr>
        <w:ind w:left="720"/>
        <w:rPr>
          <w:b/>
          <w:sz w:val="32"/>
        </w:rPr>
      </w:pPr>
      <w:r>
        <w:rPr>
          <w:b/>
          <w:sz w:val="32"/>
        </w:rPr>
        <w:t>i.e. the actual weight or the volumetric weight whichever is high.</w:t>
      </w:r>
    </w:p>
    <w:p w14:paraId="10B21DBD">
      <w:pPr>
        <w:ind w:left="720"/>
        <w:rPr>
          <w:b/>
          <w:sz w:val="32"/>
        </w:rPr>
      </w:pPr>
      <w:r>
        <w:rPr>
          <w:b/>
          <w:sz w:val="32"/>
        </w:rPr>
        <w:t xml:space="preserve"> 13) Volumetric weight of the shipment in kg. is its gross cubic</w:t>
      </w:r>
    </w:p>
    <w:p w14:paraId="4B5B4F68">
      <w:pPr>
        <w:ind w:left="720"/>
        <w:rPr>
          <w:b/>
          <w:sz w:val="32"/>
          <w:u w:val="thick"/>
        </w:rPr>
      </w:pPr>
      <w:r>
        <w:rPr>
          <w:b/>
          <w:sz w:val="32"/>
        </w:rPr>
        <w:t xml:space="preserve">Cms. i.e. </w:t>
      </w:r>
      <w:r>
        <w:rPr>
          <w:b/>
          <w:sz w:val="32"/>
          <w:u w:val="thick"/>
        </w:rPr>
        <w:t>LxBxH</w:t>
      </w:r>
    </w:p>
    <w:p w14:paraId="6C58BFE5">
      <w:pPr>
        <w:tabs>
          <w:tab w:val="left" w:pos="1950"/>
        </w:tabs>
        <w:ind w:left="720"/>
        <w:rPr>
          <w:b/>
          <w:sz w:val="32"/>
        </w:rPr>
      </w:pPr>
      <w:r>
        <w:rPr>
          <w:b/>
          <w:sz w:val="32"/>
        </w:rPr>
        <w:tab/>
      </w:r>
      <w:r>
        <w:rPr>
          <w:b/>
          <w:sz w:val="32"/>
        </w:rPr>
        <w:t>5000</w:t>
      </w:r>
    </w:p>
    <w:p w14:paraId="13017FE3">
      <w:pPr>
        <w:rPr>
          <w:b/>
          <w:sz w:val="32"/>
        </w:rPr>
      </w:pPr>
      <w:r>
        <w:rPr>
          <w:b/>
          <w:sz w:val="32"/>
        </w:rPr>
        <w:tab/>
      </w:r>
      <w:r>
        <w:rPr>
          <w:b/>
          <w:sz w:val="32"/>
        </w:rPr>
        <w:t>14) Total pin codes we serve-4500+</w:t>
      </w:r>
    </w:p>
    <w:p w14:paraId="368B27B9">
      <w:pPr>
        <w:ind w:left="720"/>
        <w:rPr>
          <w:b/>
          <w:sz w:val="32"/>
        </w:rPr>
      </w:pPr>
    </w:p>
    <w:p w14:paraId="291C1663">
      <w:pPr>
        <w:ind w:left="720"/>
        <w:rPr>
          <w:rFonts w:ascii="Arial Black" w:hAnsi="Arial Black"/>
        </w:rPr>
      </w:pPr>
      <w:r>
        <w:rPr>
          <w:rFonts w:ascii="Arial Black" w:hAnsi="Arial Black"/>
        </w:rPr>
        <w:t xml:space="preserve"> 15) OPERATION HUB-130</w:t>
      </w:r>
    </w:p>
    <w:p w14:paraId="1950453D">
      <w:pPr>
        <w:ind w:left="720"/>
        <w:rPr>
          <w:rFonts w:ascii="Arial Black" w:hAnsi="Arial Black"/>
          <w:b/>
        </w:rPr>
      </w:pPr>
    </w:p>
    <w:p w14:paraId="6A4BFDA3">
      <w:pPr>
        <w:ind w:left="720"/>
        <w:rPr>
          <w:b/>
        </w:rPr>
      </w:pPr>
    </w:p>
    <w:p w14:paraId="262F1B8B">
      <w:pPr>
        <w:ind w:left="720"/>
        <w:rPr>
          <w:rFonts w:hint="default"/>
          <w:b/>
          <w:lang w:val="en-US"/>
        </w:rPr>
      </w:pPr>
      <w:r>
        <w:rPr>
          <w:b/>
        </w:rPr>
        <w:t>16) JAMMU, GUWAHATI, SILCHAR, DIBRUGARH, AGARTARA</w:t>
      </w:r>
      <w:r>
        <w:rPr>
          <w:rFonts w:hint="default"/>
          <w:b/>
          <w:lang w:val="en-US"/>
        </w:rPr>
        <w:t>, KERALA</w:t>
      </w:r>
    </w:p>
    <w:p w14:paraId="5803E282">
      <w:pPr>
        <w:ind w:left="720"/>
        <w:rPr>
          <w:b/>
        </w:rPr>
      </w:pPr>
      <w:r>
        <w:rPr>
          <w:b/>
        </w:rPr>
        <w:t>HIMACHAL PRADESH. ECT, RATES ARE SURFACE @</w:t>
      </w:r>
      <w:r>
        <w:rPr>
          <w:rFonts w:hint="default"/>
          <w:b/>
          <w:lang w:val="en-US"/>
        </w:rPr>
        <w:t>80</w:t>
      </w:r>
      <w:r>
        <w:rPr>
          <w:b/>
        </w:rPr>
        <w:t>/-</w:t>
      </w:r>
    </w:p>
    <w:p w14:paraId="165C6DF4">
      <w:pPr>
        <w:ind w:left="720"/>
        <w:rPr>
          <w:rFonts w:hint="default"/>
          <w:b/>
          <w:lang w:val="en-US"/>
        </w:rPr>
      </w:pPr>
      <w:r>
        <w:rPr>
          <w:b/>
        </w:rPr>
        <w:t>BY AIR-1</w:t>
      </w:r>
      <w:r>
        <w:rPr>
          <w:rFonts w:hint="default"/>
          <w:b/>
          <w:lang w:val="en-US"/>
        </w:rPr>
        <w:t>2</w:t>
      </w:r>
      <w:r>
        <w:rPr>
          <w:b/>
        </w:rPr>
        <w:t>0/-</w:t>
      </w:r>
      <w:r>
        <w:rPr>
          <w:rFonts w:hint="default"/>
          <w:b/>
          <w:lang w:val="en-US"/>
        </w:rPr>
        <w:t xml:space="preserve"> </w:t>
      </w:r>
    </w:p>
    <w:p w14:paraId="4A9F0DB4">
      <w:pPr>
        <w:ind w:left="720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( LEH LADAKH AND ANDAMAN - PORTBLAIR ONLY FAST TRACK SERVICE @2</w:t>
      </w:r>
      <w:bookmarkStart w:id="0" w:name="_GoBack"/>
      <w:bookmarkEnd w:id="0"/>
      <w:r>
        <w:rPr>
          <w:rFonts w:hint="default"/>
          <w:b/>
          <w:lang w:val="en-US"/>
        </w:rPr>
        <w:t>50/-</w:t>
      </w:r>
    </w:p>
    <w:p w14:paraId="2DE0C7FE">
      <w:pPr>
        <w:ind w:left="720"/>
        <w:rPr>
          <w:b/>
        </w:rPr>
      </w:pPr>
    </w:p>
    <w:p w14:paraId="0EF8C3AD">
      <w:pPr>
        <w:numPr>
          <w:ilvl w:val="0"/>
          <w:numId w:val="2"/>
        </w:numPr>
        <w:ind w:left="720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FAST TRACK WILL REMAIN SAME</w:t>
      </w:r>
    </w:p>
    <w:sectPr>
      <w:pgSz w:w="12240" w:h="15840"/>
      <w:pgMar w:top="230" w:right="1440" w:bottom="23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094124"/>
    <w:multiLevelType w:val="singleLevel"/>
    <w:tmpl w:val="8E094124"/>
    <w:lvl w:ilvl="0" w:tentative="0">
      <w:start w:val="17"/>
      <w:numFmt w:val="decimal"/>
      <w:suff w:val="space"/>
      <w:lvlText w:val="%1)"/>
      <w:lvlJc w:val="left"/>
    </w:lvl>
  </w:abstractNum>
  <w:abstractNum w:abstractNumId="1">
    <w:nsid w:val="25E15790"/>
    <w:multiLevelType w:val="multilevel"/>
    <w:tmpl w:val="25E15790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b/>
        <w:u w:val="single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CE0"/>
    <w:rsid w:val="000107D7"/>
    <w:rsid w:val="00014EDC"/>
    <w:rsid w:val="00017CC5"/>
    <w:rsid w:val="00020F76"/>
    <w:rsid w:val="000211B9"/>
    <w:rsid w:val="0002641B"/>
    <w:rsid w:val="00030925"/>
    <w:rsid w:val="00031841"/>
    <w:rsid w:val="000321C8"/>
    <w:rsid w:val="00034C56"/>
    <w:rsid w:val="00035222"/>
    <w:rsid w:val="000368D3"/>
    <w:rsid w:val="00040955"/>
    <w:rsid w:val="00063519"/>
    <w:rsid w:val="000750FA"/>
    <w:rsid w:val="00080B1C"/>
    <w:rsid w:val="00081842"/>
    <w:rsid w:val="00093590"/>
    <w:rsid w:val="000957BC"/>
    <w:rsid w:val="000A3621"/>
    <w:rsid w:val="000B1CE0"/>
    <w:rsid w:val="000B3504"/>
    <w:rsid w:val="000B5B9A"/>
    <w:rsid w:val="000C0808"/>
    <w:rsid w:val="000C1028"/>
    <w:rsid w:val="000C380B"/>
    <w:rsid w:val="000C5C2C"/>
    <w:rsid w:val="000C696F"/>
    <w:rsid w:val="000D11EB"/>
    <w:rsid w:val="000D5BA6"/>
    <w:rsid w:val="000E746C"/>
    <w:rsid w:val="000F14FF"/>
    <w:rsid w:val="000F5BA1"/>
    <w:rsid w:val="00100DF7"/>
    <w:rsid w:val="00101D31"/>
    <w:rsid w:val="00111F93"/>
    <w:rsid w:val="00160163"/>
    <w:rsid w:val="001647A0"/>
    <w:rsid w:val="00164F64"/>
    <w:rsid w:val="001758B8"/>
    <w:rsid w:val="00183CDA"/>
    <w:rsid w:val="001869DE"/>
    <w:rsid w:val="001939F0"/>
    <w:rsid w:val="001A463D"/>
    <w:rsid w:val="001C6609"/>
    <w:rsid w:val="001D0C7B"/>
    <w:rsid w:val="001D0E8F"/>
    <w:rsid w:val="001E31F1"/>
    <w:rsid w:val="001E578B"/>
    <w:rsid w:val="001E58A9"/>
    <w:rsid w:val="001F2E46"/>
    <w:rsid w:val="00203238"/>
    <w:rsid w:val="00216CE3"/>
    <w:rsid w:val="00224A28"/>
    <w:rsid w:val="00232D7B"/>
    <w:rsid w:val="00236851"/>
    <w:rsid w:val="002379A3"/>
    <w:rsid w:val="00270E6E"/>
    <w:rsid w:val="00280E1B"/>
    <w:rsid w:val="0028571A"/>
    <w:rsid w:val="00287F1A"/>
    <w:rsid w:val="0029464F"/>
    <w:rsid w:val="0029591A"/>
    <w:rsid w:val="002A236F"/>
    <w:rsid w:val="002A698C"/>
    <w:rsid w:val="002C0997"/>
    <w:rsid w:val="002C0FFC"/>
    <w:rsid w:val="002C4280"/>
    <w:rsid w:val="002F0415"/>
    <w:rsid w:val="00303D8A"/>
    <w:rsid w:val="0032052B"/>
    <w:rsid w:val="00326FBF"/>
    <w:rsid w:val="00327E49"/>
    <w:rsid w:val="0033459F"/>
    <w:rsid w:val="00335617"/>
    <w:rsid w:val="00337233"/>
    <w:rsid w:val="0034029C"/>
    <w:rsid w:val="00340F9C"/>
    <w:rsid w:val="003424AE"/>
    <w:rsid w:val="003533CF"/>
    <w:rsid w:val="0035752B"/>
    <w:rsid w:val="003615C4"/>
    <w:rsid w:val="00363077"/>
    <w:rsid w:val="00365611"/>
    <w:rsid w:val="00365A6A"/>
    <w:rsid w:val="00381F19"/>
    <w:rsid w:val="00385EDC"/>
    <w:rsid w:val="003A4980"/>
    <w:rsid w:val="003C093E"/>
    <w:rsid w:val="003C340E"/>
    <w:rsid w:val="003D3ED2"/>
    <w:rsid w:val="003E19CB"/>
    <w:rsid w:val="003E276A"/>
    <w:rsid w:val="003E2DAD"/>
    <w:rsid w:val="003F23F4"/>
    <w:rsid w:val="00404BFC"/>
    <w:rsid w:val="0043116F"/>
    <w:rsid w:val="004325A1"/>
    <w:rsid w:val="00437553"/>
    <w:rsid w:val="00450A42"/>
    <w:rsid w:val="00451BC0"/>
    <w:rsid w:val="00461A19"/>
    <w:rsid w:val="004627C7"/>
    <w:rsid w:val="0046400E"/>
    <w:rsid w:val="004654B5"/>
    <w:rsid w:val="004718CC"/>
    <w:rsid w:val="004809BD"/>
    <w:rsid w:val="004A1BE3"/>
    <w:rsid w:val="004B45E1"/>
    <w:rsid w:val="004C0EA6"/>
    <w:rsid w:val="004C241A"/>
    <w:rsid w:val="004E5D26"/>
    <w:rsid w:val="0050142A"/>
    <w:rsid w:val="00501BA3"/>
    <w:rsid w:val="00507273"/>
    <w:rsid w:val="005173C1"/>
    <w:rsid w:val="005207F8"/>
    <w:rsid w:val="005263E3"/>
    <w:rsid w:val="005503CB"/>
    <w:rsid w:val="005534A1"/>
    <w:rsid w:val="005571F9"/>
    <w:rsid w:val="0056411B"/>
    <w:rsid w:val="00583F93"/>
    <w:rsid w:val="005A23E9"/>
    <w:rsid w:val="005C072D"/>
    <w:rsid w:val="005C5EB2"/>
    <w:rsid w:val="005E2C13"/>
    <w:rsid w:val="005F29D8"/>
    <w:rsid w:val="00607F97"/>
    <w:rsid w:val="0061645B"/>
    <w:rsid w:val="00627D0C"/>
    <w:rsid w:val="00630DFC"/>
    <w:rsid w:val="00636AAE"/>
    <w:rsid w:val="006448C4"/>
    <w:rsid w:val="00655703"/>
    <w:rsid w:val="00663938"/>
    <w:rsid w:val="00673222"/>
    <w:rsid w:val="00673899"/>
    <w:rsid w:val="00674C16"/>
    <w:rsid w:val="00674CF5"/>
    <w:rsid w:val="00674FAD"/>
    <w:rsid w:val="006920E0"/>
    <w:rsid w:val="006935DC"/>
    <w:rsid w:val="006B0235"/>
    <w:rsid w:val="006B2E5D"/>
    <w:rsid w:val="006B3B85"/>
    <w:rsid w:val="006B5F59"/>
    <w:rsid w:val="006C6590"/>
    <w:rsid w:val="006C6949"/>
    <w:rsid w:val="006C74A8"/>
    <w:rsid w:val="006D6501"/>
    <w:rsid w:val="006F3F51"/>
    <w:rsid w:val="00716C69"/>
    <w:rsid w:val="007173D2"/>
    <w:rsid w:val="00734AEB"/>
    <w:rsid w:val="00740527"/>
    <w:rsid w:val="00743A22"/>
    <w:rsid w:val="007531B7"/>
    <w:rsid w:val="007608A0"/>
    <w:rsid w:val="00766CFF"/>
    <w:rsid w:val="00781CDB"/>
    <w:rsid w:val="007A3704"/>
    <w:rsid w:val="007A7CE9"/>
    <w:rsid w:val="007B241B"/>
    <w:rsid w:val="007C4BFA"/>
    <w:rsid w:val="007C510D"/>
    <w:rsid w:val="007D763F"/>
    <w:rsid w:val="007E3F72"/>
    <w:rsid w:val="007F13B9"/>
    <w:rsid w:val="007F2014"/>
    <w:rsid w:val="0081413C"/>
    <w:rsid w:val="00822635"/>
    <w:rsid w:val="00827D61"/>
    <w:rsid w:val="00846F18"/>
    <w:rsid w:val="00853CAE"/>
    <w:rsid w:val="00865B08"/>
    <w:rsid w:val="00870438"/>
    <w:rsid w:val="008816EC"/>
    <w:rsid w:val="00896ECA"/>
    <w:rsid w:val="008A3822"/>
    <w:rsid w:val="008A57C8"/>
    <w:rsid w:val="008B14A9"/>
    <w:rsid w:val="008B7F39"/>
    <w:rsid w:val="008C56D3"/>
    <w:rsid w:val="008D1BCB"/>
    <w:rsid w:val="008D2975"/>
    <w:rsid w:val="008E1C45"/>
    <w:rsid w:val="008F04AE"/>
    <w:rsid w:val="008F4C4F"/>
    <w:rsid w:val="00905F6D"/>
    <w:rsid w:val="0092788A"/>
    <w:rsid w:val="0093140A"/>
    <w:rsid w:val="009367CE"/>
    <w:rsid w:val="009409AE"/>
    <w:rsid w:val="009409F1"/>
    <w:rsid w:val="00956C09"/>
    <w:rsid w:val="00960BA3"/>
    <w:rsid w:val="0096693C"/>
    <w:rsid w:val="0096792D"/>
    <w:rsid w:val="00987E65"/>
    <w:rsid w:val="0099272F"/>
    <w:rsid w:val="0099456F"/>
    <w:rsid w:val="009A447E"/>
    <w:rsid w:val="009A5D7D"/>
    <w:rsid w:val="009C0546"/>
    <w:rsid w:val="009C7628"/>
    <w:rsid w:val="009D4B1B"/>
    <w:rsid w:val="009E31D5"/>
    <w:rsid w:val="00A12CD3"/>
    <w:rsid w:val="00A13A9E"/>
    <w:rsid w:val="00A345A6"/>
    <w:rsid w:val="00A5028D"/>
    <w:rsid w:val="00A52032"/>
    <w:rsid w:val="00A52512"/>
    <w:rsid w:val="00A67508"/>
    <w:rsid w:val="00A872F3"/>
    <w:rsid w:val="00A93F0E"/>
    <w:rsid w:val="00AA1369"/>
    <w:rsid w:val="00AB3777"/>
    <w:rsid w:val="00AB5CB6"/>
    <w:rsid w:val="00AC6F8F"/>
    <w:rsid w:val="00AC7104"/>
    <w:rsid w:val="00AD04BB"/>
    <w:rsid w:val="00AD2F9A"/>
    <w:rsid w:val="00AF2C13"/>
    <w:rsid w:val="00B007D4"/>
    <w:rsid w:val="00B03DE1"/>
    <w:rsid w:val="00B140E1"/>
    <w:rsid w:val="00B20487"/>
    <w:rsid w:val="00B20D55"/>
    <w:rsid w:val="00B21FB4"/>
    <w:rsid w:val="00B33068"/>
    <w:rsid w:val="00B517A2"/>
    <w:rsid w:val="00B53531"/>
    <w:rsid w:val="00B561ED"/>
    <w:rsid w:val="00B575CD"/>
    <w:rsid w:val="00B61FD8"/>
    <w:rsid w:val="00B6484A"/>
    <w:rsid w:val="00B7068A"/>
    <w:rsid w:val="00B748C8"/>
    <w:rsid w:val="00B94066"/>
    <w:rsid w:val="00B940FB"/>
    <w:rsid w:val="00B966D0"/>
    <w:rsid w:val="00B96B8A"/>
    <w:rsid w:val="00BC1935"/>
    <w:rsid w:val="00BD1E3B"/>
    <w:rsid w:val="00BD46B1"/>
    <w:rsid w:val="00BD62C7"/>
    <w:rsid w:val="00BD68ED"/>
    <w:rsid w:val="00BE091F"/>
    <w:rsid w:val="00BE23D1"/>
    <w:rsid w:val="00BF4CE6"/>
    <w:rsid w:val="00C151B5"/>
    <w:rsid w:val="00C20549"/>
    <w:rsid w:val="00C22166"/>
    <w:rsid w:val="00C23F1F"/>
    <w:rsid w:val="00C30A07"/>
    <w:rsid w:val="00C36258"/>
    <w:rsid w:val="00C57836"/>
    <w:rsid w:val="00C718B9"/>
    <w:rsid w:val="00C76283"/>
    <w:rsid w:val="00C90678"/>
    <w:rsid w:val="00CA272B"/>
    <w:rsid w:val="00CC44CA"/>
    <w:rsid w:val="00CD2534"/>
    <w:rsid w:val="00CD5A4C"/>
    <w:rsid w:val="00CD7AA0"/>
    <w:rsid w:val="00CE3478"/>
    <w:rsid w:val="00CF634E"/>
    <w:rsid w:val="00D024E8"/>
    <w:rsid w:val="00D03F9B"/>
    <w:rsid w:val="00D123E8"/>
    <w:rsid w:val="00D14313"/>
    <w:rsid w:val="00D15479"/>
    <w:rsid w:val="00D246EA"/>
    <w:rsid w:val="00D353C0"/>
    <w:rsid w:val="00D4131E"/>
    <w:rsid w:val="00D47AC1"/>
    <w:rsid w:val="00D56D12"/>
    <w:rsid w:val="00D62C81"/>
    <w:rsid w:val="00D73C39"/>
    <w:rsid w:val="00D75E84"/>
    <w:rsid w:val="00D76922"/>
    <w:rsid w:val="00D91867"/>
    <w:rsid w:val="00D94C88"/>
    <w:rsid w:val="00D97439"/>
    <w:rsid w:val="00D978D9"/>
    <w:rsid w:val="00DB0A8F"/>
    <w:rsid w:val="00DB1E86"/>
    <w:rsid w:val="00DB4335"/>
    <w:rsid w:val="00DB44A0"/>
    <w:rsid w:val="00DD0A1A"/>
    <w:rsid w:val="00DE05A5"/>
    <w:rsid w:val="00DE11A0"/>
    <w:rsid w:val="00DE219C"/>
    <w:rsid w:val="00DF22AF"/>
    <w:rsid w:val="00DF7D81"/>
    <w:rsid w:val="00E01447"/>
    <w:rsid w:val="00E03FA8"/>
    <w:rsid w:val="00E11379"/>
    <w:rsid w:val="00E21673"/>
    <w:rsid w:val="00E21F61"/>
    <w:rsid w:val="00E24840"/>
    <w:rsid w:val="00E3196C"/>
    <w:rsid w:val="00E32A9F"/>
    <w:rsid w:val="00E356E0"/>
    <w:rsid w:val="00E42EB8"/>
    <w:rsid w:val="00E44920"/>
    <w:rsid w:val="00E46DA7"/>
    <w:rsid w:val="00E60BF3"/>
    <w:rsid w:val="00E649A8"/>
    <w:rsid w:val="00E76C43"/>
    <w:rsid w:val="00E81A56"/>
    <w:rsid w:val="00E82F2F"/>
    <w:rsid w:val="00E90B68"/>
    <w:rsid w:val="00EB4E0F"/>
    <w:rsid w:val="00EB72CE"/>
    <w:rsid w:val="00ED5FB3"/>
    <w:rsid w:val="00EE3C9C"/>
    <w:rsid w:val="00EF1297"/>
    <w:rsid w:val="00EF1A0E"/>
    <w:rsid w:val="00EF2304"/>
    <w:rsid w:val="00EF5566"/>
    <w:rsid w:val="00F10324"/>
    <w:rsid w:val="00F26FCA"/>
    <w:rsid w:val="00F56D46"/>
    <w:rsid w:val="00F64B77"/>
    <w:rsid w:val="00F76B9D"/>
    <w:rsid w:val="00F97C04"/>
    <w:rsid w:val="00FB254B"/>
    <w:rsid w:val="00FD14CE"/>
    <w:rsid w:val="00FD294A"/>
    <w:rsid w:val="00FD7FDD"/>
    <w:rsid w:val="00FE179F"/>
    <w:rsid w:val="00FE7E2A"/>
    <w:rsid w:val="00FF03EA"/>
    <w:rsid w:val="00FF51AA"/>
    <w:rsid w:val="0E686349"/>
    <w:rsid w:val="12E33755"/>
    <w:rsid w:val="14BD1AAB"/>
    <w:rsid w:val="14C127A0"/>
    <w:rsid w:val="21D62036"/>
    <w:rsid w:val="226A4E7F"/>
    <w:rsid w:val="2430377B"/>
    <w:rsid w:val="27C845CE"/>
    <w:rsid w:val="2C483CDB"/>
    <w:rsid w:val="2CBF4B7A"/>
    <w:rsid w:val="400D4E56"/>
    <w:rsid w:val="42690B86"/>
    <w:rsid w:val="49C664D1"/>
    <w:rsid w:val="4DB43E9F"/>
    <w:rsid w:val="4EE2483A"/>
    <w:rsid w:val="52A06CB8"/>
    <w:rsid w:val="541020DD"/>
    <w:rsid w:val="5A5230B0"/>
    <w:rsid w:val="623348F5"/>
    <w:rsid w:val="67DB7160"/>
    <w:rsid w:val="6C5E59C4"/>
    <w:rsid w:val="72DF019E"/>
    <w:rsid w:val="73622823"/>
    <w:rsid w:val="760F0CD7"/>
    <w:rsid w:val="7C6A0655"/>
    <w:rsid w:val="7D44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qFormat="1" w:unhideWhenUsed="0" w:uiPriority="0" w:semiHidden="0" w:name="Table Elegant"/>
    <w:lsdException w:uiPriority="99" w:name="Table Professional"/>
    <w:lsdException w:uiPriority="99" w:name="Table Subtle 1"/>
    <w:lsdException w:uiPriority="99" w:name="Table Subtle 2"/>
    <w:lsdException w:qFormat="1" w:unhideWhenUsed="0" w:uiPriority="0" w:semiHidden="0" w:name="Table Web 1"/>
    <w:lsdException w:qFormat="1" w:unhideWhenUsed="0" w:uiPriority="0" w:semiHidden="0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table" w:styleId="6">
    <w:name w:val="Table Elegant"/>
    <w:basedOn w:val="3"/>
    <w:qFormat/>
    <w:uiPriority w:val="0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7">
    <w:name w:val="Table Web 1"/>
    <w:basedOn w:val="3"/>
    <w:qFormat/>
    <w:uiPriority w:val="0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8">
    <w:name w:val="Table Web 2"/>
    <w:basedOn w:val="3"/>
    <w:qFormat/>
    <w:uiPriority w:val="0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character" w:customStyle="1" w:styleId="9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21BF4C-829F-412B-B4C7-59E6B2DB70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446</Words>
  <Characters>2229</Characters>
  <Lines>18</Lines>
  <Paragraphs>5</Paragraphs>
  <TotalTime>542</TotalTime>
  <ScaleCrop>false</ScaleCrop>
  <LinksUpToDate>false</LinksUpToDate>
  <CharactersWithSpaces>2785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2015-06-23T09:12:00Z</dcterms:created>
  <dc:creator>abc</dc:creator>
  <cp:lastModifiedBy>kalyan chakraborty</cp:lastModifiedBy>
  <cp:lastPrinted>2021-11-16T10:36:00Z</cp:lastPrinted>
  <dcterms:modified xsi:type="dcterms:W3CDTF">2026-04-06T10:52:41Z</dcterms:modified>
  <dc:title>To,</dc:title>
  <cp:revision>232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75E5F8198F6B42648F4EB372FA21FED4_13</vt:lpwstr>
  </property>
  <property fmtid="{D5CDD505-2E9C-101B-9397-08002B2CF9AE}" pid="4" name="KSOTemplateDocerSaveRecord">
    <vt:lpwstr>eyJoZGlkIjoiMDBkYjM4ZmJjM2JlM2I0YzRjZGI2YjNhODcyOTEwNDgiLCJ1c2VySWQiOiI1Njc0Mzg2MzQ4NTYifQ==</vt:lpwstr>
  </property>
</Properties>
</file>