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4E79"/>
          <w:sz w:val="28"/>
          <w:szCs w:val="28"/>
        </w:rPr>
        <w:t xml:space="preserve">KNOWLEDGE TEST -- MULTIPLE CHOICE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SITXWHS005 -- Participate in Safe Work Practices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SIT30821 Certificate III in Commercial Cookery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>Student Name: _______________________________________________    Student ID: ____________________</w:t>
      </w:r>
    </w:p>
    <w:p>
      <w:pPr>
        <w:spacing w:after="60" w:before="0"/>
      </w:pPr>
      <w:r>
        <w:rPr>
          <w:sz w:val="20"/>
          <w:szCs w:val="20"/>
        </w:rPr>
        <w:t xml:space="preserve">Assessor: ___________________________________________________    Date: _________________________</w:t>
      </w:r>
    </w:p>
    <w:p>
      <w:pPr>
        <w:spacing w:after="60" w:before="0"/>
      </w:pPr>
      <w:r>
        <w:rPr>
          <w:sz w:val="20"/>
          <w:szCs w:val="20"/>
        </w:rPr>
        <w:t xml:space="preserve">Result:   Satisfactory [ ]    Not Yet Satisfactory [ ]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Instructions: Circle or write the letter of the ONE best answer for each question.</w:t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Each question is worth 1 mark. A Satisfactory result requires at least 80% correct (minimum 12 of 14).</w:t>
      </w:r>
    </w:p>
    <w:p>
      <w:pPr>
        <w:spacing w:after="16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the Work Health and Safety Act, which of the following is a PRIMARY duty of a worker?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Conduct monthly risk assessments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Take reasonable care for their own health and safety and that of others in the workplace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Provide and maintain safe equipment for all staff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Develop and review the WHS policy annually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does the hierarchy of controls recommend as the MOST preferred method of managing a workplace hazard?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Provide personal protective equipment (PPE)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Introduce administrative controls such as signage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Eliminate the hazard completely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Substitute the hazard with a less dangerous alternative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kitchen worker notices a frayed electrical cord on a food processor. What is the correct immediate action?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Continue using it carefully and report it at the end of shift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Cover the cord with tape and monitor it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Remove the equipment from service, tag it out and report it to the supervisor immediately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Report it in the next team meeting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information must be on a wet floor sign placed in a kitchen corridor?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The name of the cleaner and the date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 clear visual warning that the floor is wet and slippery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The type of cleaning chemical used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The scheduled cleaning time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an example of a manual handling hazard in a commercial kitchen?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Slippery floors near the dishwasher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Inadequate lighting in the cool room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Lifting a heavy stockpot from a low shelf without assistance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Using a blunt knife for filleting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Safety Data Sheet (SDS) must be available in the kitchen for which items?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All food products used in the kitchen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All hazardous chemicals used in the workplace, such as cleaning agents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All electrical equipment rated above 2400 watts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All sharp tools and knives used during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best describes a hazard in the workplace?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An event that has already caused an injury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 near miss that was avoided by a worker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Anything with the potential to cause harm, injury or illness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 risk that has been assessed and controlled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kitchen worker cuts their hand while using a mandoline slicer without a hand guard. This incident should be recorded in: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The cleaning schedule log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The food temperature monitoring log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The workplace incident and injury register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The staff roster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the purpose of a Job Safety Analysis (JSA) or Safe Work Method Statement (SWMS) for a kitchen task?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To document the recipe steps for training purposes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To identify hazards associated with a task and document safe procedures to control them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To schedule the rostering of staff for high-risk tasks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To record equipment maintenance and repair history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the correct technique for lifting a heavy item from a low shelf?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Bend at the waist, keep legs straight and lift with your back muscles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Squat down, keep the load close to your body and lift using your leg muscles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Twist your torso as you lift to reposition in one motion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Reach over a bench to grip the item and pull it towards you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worker in the kitchen notices that a colleague is working unsafely near the deep fryer. What should they do?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Wait until the end of service to mention it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Ignore it as it is not their responsibility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Speak up immediately and, if needed, report the concern to a supervisor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Document it in writing and submit a formal complaint the next day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Protective Equipment (PPE) in the kitchen can include: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Chef whites, apron, closed-toe non-slip shoes and cut-resistant gloves where required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Only a hairnet and disposable gloves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Hard hat, hi-visibility vest and steel-capped boots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Knee pads, elbow guards and face shield for all tasks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A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a fire breaks out in the kitchen, the correct sequence of actions under the RACE procedure is: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Run, Alert, Call, Extinguish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Remove people from danger, Alert others, Confine the fire, Extinguish or Evacuate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Report, Assess, Control, Evacuate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Rescue, Avoid, Call emergency services, Extinguish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an administrative control for managing the risk of burns in a commercial kitchen?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Purchasing a new cooktop with automatic shut-off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Providing oven mitts and pot holders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Introducing a standard procedure requiring verbal warnings when carrying hot items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Removing all deep-frying tasks from the kitchen menu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E3E69584F9B4180E7014617324713" ma:contentTypeVersion="3" ma:contentTypeDescription="Create a new document." ma:contentTypeScope="" ma:versionID="c638ca5ed1bb1224e4da4beb8db39073">
  <xsd:schema xmlns:xsd="http://www.w3.org/2001/XMLSchema" xmlns:xs="http://www.w3.org/2001/XMLSchema" xmlns:p="http://schemas.microsoft.com/office/2006/metadata/properties" xmlns:ns2="2ee8202d-2d72-4833-a61e-c496e47374a5" targetNamespace="http://schemas.microsoft.com/office/2006/metadata/properties" ma:root="true" ma:fieldsID="c35f70b3a754d9bf416379eccdf47636" ns2:_="">
    <xsd:import namespace="2ee8202d-2d72-4833-a61e-c496e4737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8202d-2d72-4833-a61e-c496e4737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DFC432-473E-4DE5-A1A8-45C54165A34C}"/>
</file>

<file path=customXml/itemProps2.xml><?xml version="1.0" encoding="utf-8"?>
<ds:datastoreItem xmlns:ds="http://schemas.openxmlformats.org/officeDocument/2006/customXml" ds:itemID="{67E81F78-E7B6-4A0A-84AA-DB2A1F66B4D9}"/>
</file>

<file path=customXml/itemProps3.xml><?xml version="1.0" encoding="utf-8"?>
<ds:datastoreItem xmlns:ds="http://schemas.openxmlformats.org/officeDocument/2006/customXml" ds:itemID="{5929767B-8421-4D3A-AA32-8F9C421336A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2026-04-16T01:43:28Z</dcterms:created>
  <dcterms:modified xsi:type="dcterms:W3CDTF">2026-04-16T01:43:28Z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0x01010031CE3E69584F9B4180E7014617324713</vt:lpwstr>
  </property>
</Properties>
</file>