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如何打开setting.json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85000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74310" cy="33737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pict>
          <v:shape id="_x0000_i1025" o:spt="75" type="#_x0000_t75" style="height:24.2pt;width:24.2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0892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工作区的概念</w:t>
      </w:r>
    </w:p>
    <w:p>
      <w:r>
        <w:drawing>
          <wp:inline distT="0" distB="0" distL="114300" distR="114300">
            <wp:extent cx="5264785" cy="3123565"/>
            <wp:effectExtent l="0" t="0" r="8255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工作区中添加文件夹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3014345"/>
            <wp:effectExtent l="0" t="0" r="10795" b="31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0619"/>
    <w:rsid w:val="00030619"/>
    <w:rsid w:val="00CC057F"/>
    <w:rsid w:val="00D30EF5"/>
    <w:rsid w:val="00F42748"/>
    <w:rsid w:val="1BC7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33</Words>
  <Characters>194</Characters>
  <Lines>1</Lines>
  <Paragraphs>1</Paragraphs>
  <TotalTime>4</TotalTime>
  <ScaleCrop>false</ScaleCrop>
  <LinksUpToDate>false</LinksUpToDate>
  <CharactersWithSpaces>226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2020-05-23T01:56:00Z</dcterms:created>
  <dc:creator>微软用户</dc:creator>
  <cp:lastModifiedBy>V540</cp:lastModifiedBy>
  <dcterms:modified xsi:type="dcterms:W3CDTF">2020-10-18T17:38:13Z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