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AF4D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STEP 1:</w:t>
      </w:r>
    </w:p>
    <w:p w14:paraId="7E7CBEA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Campaign Summary – Social Connect</w:t>
      </w:r>
    </w:p>
    <w:p w14:paraId="12ABA906">
      <w:pPr>
        <w:rPr>
          <w:b/>
          <w:bCs/>
        </w:rPr>
      </w:pPr>
      <w:r>
        <w:rPr>
          <w:b/>
          <w:bCs/>
        </w:rPr>
        <w:t>1. Campaign Goals and Initial Strategy</w:t>
      </w:r>
    </w:p>
    <w:p w14:paraId="5E800B3E">
      <w:pPr>
        <w:rPr>
          <w:b/>
          <w:bCs/>
        </w:rPr>
      </w:pPr>
      <w:r>
        <w:t>The goal of the Social Connect campaign was to increase user engagement, gain new followers, and promote the app as a platform for connecting people. The strategy included regular posting on Instagram and Facebook using attractive graphics, short videos, engaging captions, and relevant hashtags</w:t>
      </w:r>
      <w:r>
        <w:rPr>
          <w:b/>
          <w:bCs/>
        </w:rPr>
        <w:t>.</w:t>
      </w:r>
    </w:p>
    <w:p w14:paraId="713C2EF9">
      <w:pPr>
        <w:rPr>
          <w:b/>
          <w:bCs/>
        </w:rPr>
      </w:pPr>
    </w:p>
    <w:p w14:paraId="2CE3046A">
      <w:pPr>
        <w:rPr>
          <w:b/>
          <w:bCs/>
        </w:rPr>
      </w:pPr>
      <w:r>
        <w:rPr>
          <w:b/>
          <w:bCs/>
        </w:rPr>
        <w:t>2. Adjustments During the Campaign</w:t>
      </w:r>
    </w:p>
    <w:p w14:paraId="1C2D1706">
      <w:pPr>
        <w:rPr>
          <w:b/>
          <w:bCs/>
        </w:rPr>
      </w:pPr>
      <w:r>
        <w:t>Based on feedback and performance data, posting times were improved, captions were made more engaging, and better hashtags were used. More video and interactive content (polls, Q&amp;A) was added to increase engagement</w:t>
      </w:r>
      <w:r>
        <w:rPr>
          <w:b/>
          <w:bCs/>
        </w:rPr>
        <w:t>.</w:t>
      </w:r>
    </w:p>
    <w:p w14:paraId="08D903B8">
      <w:pPr>
        <w:rPr>
          <w:b/>
          <w:bCs/>
        </w:rPr>
      </w:pPr>
    </w:p>
    <w:p w14:paraId="087068B6">
      <w:pPr>
        <w:rPr>
          <w:b/>
          <w:bCs/>
        </w:rPr>
      </w:pPr>
      <w:r>
        <w:rPr>
          <w:b/>
          <w:bCs/>
        </w:rPr>
        <w:t>3. Key Performance Metrics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1648"/>
      </w:tblGrid>
      <w:tr w14:paraId="012CB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6DD0CD">
            <w:r>
              <w:t>Metric</w:t>
            </w:r>
          </w:p>
        </w:tc>
        <w:tc>
          <w:tcPr>
            <w:tcW w:w="0" w:type="auto"/>
            <w:vAlign w:val="center"/>
          </w:tcPr>
          <w:p w14:paraId="1EF03BA4">
            <w:r>
              <w:t>Result</w:t>
            </w:r>
          </w:p>
        </w:tc>
      </w:tr>
      <w:tr w14:paraId="328AE8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5C5CBB">
            <w:r>
              <w:t>Impressions</w:t>
            </w:r>
          </w:p>
        </w:tc>
        <w:tc>
          <w:tcPr>
            <w:tcW w:w="0" w:type="auto"/>
            <w:vAlign w:val="center"/>
          </w:tcPr>
          <w:p w14:paraId="6E5E4BB2">
            <w:r>
              <w:t>6,500</w:t>
            </w:r>
          </w:p>
        </w:tc>
      </w:tr>
      <w:tr w14:paraId="7097B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C0BB5">
            <w:r>
              <w:t>CTR</w:t>
            </w:r>
          </w:p>
        </w:tc>
        <w:tc>
          <w:tcPr>
            <w:tcW w:w="0" w:type="auto"/>
            <w:vAlign w:val="center"/>
          </w:tcPr>
          <w:p w14:paraId="0159E44B">
            <w:r>
              <w:t>4.5%</w:t>
            </w:r>
          </w:p>
        </w:tc>
      </w:tr>
      <w:tr w14:paraId="0A4419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DEDBDA">
            <w:r>
              <w:t>Engagement</w:t>
            </w:r>
          </w:p>
        </w:tc>
        <w:tc>
          <w:tcPr>
            <w:tcW w:w="0" w:type="auto"/>
            <w:vAlign w:val="center"/>
          </w:tcPr>
          <w:p w14:paraId="2EA4FB29">
            <w:r>
              <w:t>420 interactions</w:t>
            </w:r>
          </w:p>
        </w:tc>
      </w:tr>
      <w:tr w14:paraId="6531F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A1993D">
            <w:r>
              <w:t>Followers</w:t>
            </w:r>
          </w:p>
        </w:tc>
        <w:tc>
          <w:tcPr>
            <w:tcW w:w="0" w:type="auto"/>
            <w:vAlign w:val="center"/>
          </w:tcPr>
          <w:p w14:paraId="5F80A475">
            <w:r>
              <w:t>+180</w:t>
            </w:r>
          </w:p>
        </w:tc>
      </w:tr>
    </w:tbl>
    <w:p w14:paraId="49655866">
      <w:pPr>
        <w:rPr>
          <w:b/>
          <w:bCs/>
        </w:rPr>
      </w:pPr>
    </w:p>
    <w:p w14:paraId="4FFD19D8">
      <w:pPr>
        <w:rPr>
          <w:b/>
          <w:bCs/>
        </w:rPr>
      </w:pPr>
      <w:r>
        <w:rPr>
          <w:b/>
          <w:bCs/>
        </w:rPr>
        <w:t>4. Performance Analysis</w:t>
      </w:r>
    </w:p>
    <w:p w14:paraId="3BD556AD">
      <w:r>
        <w:t>The campaign successfully increased reach and engagement. Video and interactive content performed best. CTR was moderate and can be improved with stronger call-to-action strategies.</w:t>
      </w:r>
    </w:p>
    <w:p w14:paraId="77AB82CC"/>
    <w:p w14:paraId="030298FC"/>
    <w:p w14:paraId="29A766D9"/>
    <w:p w14:paraId="170E854E"/>
    <w:p w14:paraId="71F27CCF"/>
    <w:p w14:paraId="170256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STEP 2: </w:t>
      </w:r>
    </w:p>
    <w:p w14:paraId="4FAEA6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Content Portfolio – Social Connect</w:t>
      </w:r>
    </w:p>
    <w:p w14:paraId="04F0BEBC">
      <w:r>
        <w:rPr>
          <w:b/>
          <w:bCs/>
        </w:rPr>
        <w:t>Introduction</w:t>
      </w:r>
    </w:p>
    <w:p w14:paraId="22D1E926">
      <w:r>
        <w:t>This portfolio presents all the content created during the Social Connect campaign, including graphics, videos, ad creatives, and engagement posts.</w:t>
      </w:r>
    </w:p>
    <w:p w14:paraId="69EA08C8">
      <w:bookmarkStart w:id="0" w:name="_GoBack"/>
      <w:bookmarkEnd w:id="0"/>
    </w:p>
    <w:p w14:paraId="525FC06A">
      <w:pPr>
        <w:rPr>
          <w:b/>
          <w:bCs/>
        </w:rPr>
      </w:pPr>
      <w:r>
        <w:rPr>
          <w:b/>
          <w:bCs/>
        </w:rPr>
        <w:t>1. Social Media Posts (Graphics)</w:t>
      </w:r>
    </w:p>
    <w:p w14:paraId="3E658198">
      <w:r>
        <w:t>These posts were designed using attractive visuals and engaging captions.</w:t>
      </w:r>
    </w:p>
    <w:p w14:paraId="093D0D55"/>
    <w:p w14:paraId="57296AF3">
      <w:pPr>
        <w:jc w:val="center"/>
      </w:pPr>
      <w:r>
        <w:drawing>
          <wp:inline distT="0" distB="0" distL="0" distR="0">
            <wp:extent cx="2948940" cy="2948940"/>
            <wp:effectExtent l="0" t="0" r="3810" b="3810"/>
            <wp:docPr id="13577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116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6D72">
      <w:pPr>
        <w:jc w:val="center"/>
      </w:pPr>
    </w:p>
    <w:p w14:paraId="10D8E5A5">
      <w:pPr>
        <w:jc w:val="center"/>
      </w:pPr>
      <w:r>
        <w:drawing>
          <wp:inline distT="0" distB="0" distL="0" distR="0">
            <wp:extent cx="3093720" cy="3865880"/>
            <wp:effectExtent l="0" t="0" r="0" b="1270"/>
            <wp:docPr id="68628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112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6967" cy="388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7405">
      <w:pPr>
        <w:jc w:val="center"/>
      </w:pPr>
    </w:p>
    <w:p w14:paraId="627FC06B">
      <w:pPr>
        <w:jc w:val="center"/>
      </w:pPr>
      <w:r>
        <w:drawing>
          <wp:inline distT="0" distB="0" distL="0" distR="0">
            <wp:extent cx="3093720" cy="3093720"/>
            <wp:effectExtent l="0" t="0" r="0" b="0"/>
            <wp:docPr id="780871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1705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D819"/>
    <w:p w14:paraId="2C41610A">
      <w:pPr>
        <w:rPr>
          <w:b/>
          <w:bCs/>
        </w:rPr>
      </w:pPr>
      <w:r>
        <w:rPr>
          <w:b/>
          <w:bCs/>
        </w:rPr>
        <w:t>2. Video Content</w:t>
      </w:r>
    </w:p>
    <w:p w14:paraId="45D18656">
      <w:r>
        <w:t>Short videos and reels were created to increase engagement and reach.</w:t>
      </w:r>
    </w:p>
    <w:p w14:paraId="7926720E"/>
    <w:p w14:paraId="1E267DA5">
      <w:pPr>
        <w:jc w:val="center"/>
        <w:rPr>
          <w:b/>
          <w:bCs/>
        </w:rPr>
      </w:pPr>
      <w:r>
        <w:drawing>
          <wp:inline distT="0" distB="0" distL="0" distR="0">
            <wp:extent cx="4289425" cy="2413000"/>
            <wp:effectExtent l="0" t="0" r="0" b="6350"/>
            <wp:docPr id="21256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360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231" cy="24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6D8E">
      <w:pPr>
        <w:rPr>
          <w:b/>
          <w:bCs/>
        </w:rPr>
      </w:pPr>
      <w:r>
        <w:rPr>
          <w:b/>
          <w:bCs/>
        </w:rPr>
        <w:t>Link:</w:t>
      </w:r>
    </w:p>
    <w:p w14:paraId="0A783D1A">
      <w:pPr>
        <w:jc w:val="center"/>
        <w:rPr>
          <w:b/>
          <w:bCs/>
        </w:rPr>
      </w:pPr>
      <w:r>
        <w:rPr>
          <w:b/>
          <w:bCs/>
        </w:rPr>
        <w:t>https://drive.google.com/file/d/1v_RnKH-d86d8Jpy2NpU4yz_zpFFOzu40/view?usp=sharing</w:t>
      </w:r>
    </w:p>
    <w:p w14:paraId="4BA04BD7">
      <w:pPr>
        <w:jc w:val="center"/>
      </w:pPr>
    </w:p>
    <w:p w14:paraId="4404C0BB">
      <w:pPr>
        <w:rPr>
          <w:b/>
          <w:bCs/>
        </w:rPr>
      </w:pPr>
      <w:r>
        <w:rPr>
          <w:b/>
          <w:bCs/>
        </w:rPr>
        <w:t>3. Ad Creatives</w:t>
      </w:r>
    </w:p>
    <w:p w14:paraId="056294FD">
      <w:r>
        <w:t>Promotional posts with call-to-action like “Join Now” were used to attract users.</w:t>
      </w:r>
    </w:p>
    <w:p w14:paraId="6B579D14">
      <w:pPr>
        <w:jc w:val="center"/>
      </w:pPr>
      <w:r>
        <w:drawing>
          <wp:inline distT="0" distB="0" distL="0" distR="0">
            <wp:extent cx="3230880" cy="3230880"/>
            <wp:effectExtent l="0" t="0" r="7620" b="7620"/>
            <wp:docPr id="149238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76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ED46">
      <w:pPr>
        <w:rPr>
          <w:b/>
          <w:bCs/>
        </w:rPr>
      </w:pPr>
      <w:r>
        <w:rPr>
          <w:b/>
          <w:bCs/>
        </w:rPr>
        <w:t>4. Engagement Content</w:t>
      </w:r>
    </w:p>
    <w:p w14:paraId="62776C57">
      <w:r>
        <w:t>Polls, Q&amp;A, and interactive posts were used to connect with the audience.</w:t>
      </w:r>
    </w:p>
    <w:p w14:paraId="3F2E625E">
      <w:pPr>
        <w:jc w:val="center"/>
      </w:pPr>
      <w:r>
        <w:drawing>
          <wp:inline distT="0" distB="0" distL="0" distR="0">
            <wp:extent cx="3162300" cy="3162300"/>
            <wp:effectExtent l="0" t="0" r="0" b="0"/>
            <wp:docPr id="1536456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689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1DCC">
      <w:pPr>
        <w:rPr>
          <w:b/>
          <w:bCs/>
        </w:rPr>
      </w:pPr>
      <w:r>
        <w:rPr>
          <w:b/>
          <w:bCs/>
        </w:rPr>
        <w:t>Conclusion</w:t>
      </w:r>
    </w:p>
    <w:p w14:paraId="5977ECEE">
      <w:r>
        <w:t>The content successfully improved engagement and helped promote the app effectively.</w:t>
      </w:r>
    </w:p>
    <w:p w14:paraId="015D69E6"/>
    <w:p w14:paraId="45480EB6"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E8"/>
    <w:rsid w:val="001259E8"/>
    <w:rsid w:val="00143945"/>
    <w:rsid w:val="0021594F"/>
    <w:rsid w:val="003C54CC"/>
    <w:rsid w:val="004205EA"/>
    <w:rsid w:val="004A4AAC"/>
    <w:rsid w:val="0087772F"/>
    <w:rsid w:val="008B1E90"/>
    <w:rsid w:val="00E36DA4"/>
    <w:rsid w:val="00FF6377"/>
    <w:rsid w:val="1C96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237</Words>
  <Characters>1486</Characters>
  <Lines>12</Lines>
  <Paragraphs>3</Paragraphs>
  <TotalTime>0</TotalTime>
  <ScaleCrop>false</ScaleCrop>
  <LinksUpToDate>false</LinksUpToDate>
  <CharactersWithSpaces>1689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2026-04-23T11:40:00Z</dcterms:created>
  <dc:creator>Summan ijaz Ijaz</dc:creator>
  <cp:lastModifiedBy>Affi Shk</cp:lastModifiedBy>
  <dcterms:modified xsi:type="dcterms:W3CDTF">2026-04-23T12:16:21Z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eyJoZGlkIjoiNmJiOTBjNjZjYTFjZWRlOTg1ZDE4YTY1MzI1MmUzMjEiLCJ1c2VySWQiOiIxOTQxNzMzODU5NTkwIn0=</vt:lpwstr>
  </property>
  <property fmtid="{D5CDD505-2E9C-101B-9397-08002B2CF9AE}" pid="3" name="KSOProductBuildVer">
    <vt:lpwstr>1033-12.1.0.25830</vt:lpwstr>
  </property>
  <property fmtid="{D5CDD505-2E9C-101B-9397-08002B2CF9AE}" pid="4" name="ICV">
    <vt:lpwstr>77B8DF3A37BD424F88EFC4B1C5244DD3_12</vt:lpwstr>
  </property>
</Properties>
</file>