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9E93A" w14:textId="77777777" w:rsidR="00704126" w:rsidRDefault="00FD3D3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46F50952" w14:textId="77777777" w:rsidR="00704126" w:rsidRDefault="00FD3D3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17371EB" w14:textId="4948C27A" w:rsidR="00704126" w:rsidRDefault="00FD3D3D" w:rsidP="007B6559">
      <w:pPr>
        <w:spacing w:line="360" w:lineRule="auto"/>
        <w:ind w:firstLineChars="250" w:firstLine="653"/>
        <w:rPr>
          <w:b/>
          <w:spacing w:val="-10"/>
          <w:sz w:val="28"/>
        </w:rPr>
      </w:pPr>
      <w:r>
        <w:rPr>
          <w:b/>
          <w:spacing w:val="-10"/>
          <w:sz w:val="28"/>
          <w:u w:val="single"/>
        </w:rPr>
        <w:t xml:space="preserve"> </w:t>
      </w:r>
      <w:r w:rsidR="002E0C44" w:rsidRPr="002C4E87">
        <w:rPr>
          <w:spacing w:val="-10"/>
          <w:sz w:val="28"/>
          <w:u w:val="single"/>
        </w:rPr>
        <w:t xml:space="preserve"> </w:t>
      </w:r>
      <w:r w:rsidRPr="002C4E87">
        <w:rPr>
          <w:rFonts w:hint="eastAsia"/>
          <w:spacing w:val="-10"/>
          <w:sz w:val="28"/>
          <w:u w:val="single"/>
        </w:rPr>
        <w:t>外国语言文学</w:t>
      </w:r>
      <w:r w:rsidRPr="002C4E87">
        <w:rPr>
          <w:rFonts w:hint="eastAsia"/>
          <w:spacing w:val="-10"/>
          <w:sz w:val="28"/>
          <w:u w:val="single"/>
        </w:rPr>
        <w:t xml:space="preserve"> </w:t>
      </w:r>
      <w:r w:rsidRPr="002C4E87">
        <w:rPr>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sidR="002E0C44">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sidR="002E0C44">
        <w:rPr>
          <w:spacing w:val="-10"/>
          <w:sz w:val="28"/>
          <w:u w:val="single"/>
        </w:rPr>
        <w:t xml:space="preserve">  </w:t>
      </w:r>
      <w:r w:rsidR="002E0C44" w:rsidRPr="002C4E87">
        <w:rPr>
          <w:rFonts w:asciiTheme="minorEastAsia" w:eastAsiaTheme="minorEastAsia" w:hAnsiTheme="minorEastAsia" w:hint="eastAsia"/>
          <w:spacing w:val="-10"/>
          <w:sz w:val="28"/>
          <w:u w:val="single"/>
        </w:rPr>
        <w:t>2015</w:t>
      </w:r>
      <w:r w:rsidRPr="002C4E87">
        <w:rPr>
          <w:rFonts w:asciiTheme="minorEastAsia" w:eastAsiaTheme="minorEastAsia" w:hAnsiTheme="minorEastAsia"/>
          <w:spacing w:val="-10"/>
          <w:sz w:val="28"/>
          <w:u w:val="single"/>
        </w:rPr>
        <w:t xml:space="preserve">   </w:t>
      </w:r>
      <w:r>
        <w:rPr>
          <w:spacing w:val="-10"/>
          <w:sz w:val="28"/>
          <w:u w:val="single"/>
        </w:rPr>
        <w:t xml:space="preserve">    </w:t>
      </w:r>
      <w:r>
        <w:rPr>
          <w:b/>
          <w:spacing w:val="-10"/>
          <w:sz w:val="28"/>
        </w:rPr>
        <w:t>级</w:t>
      </w:r>
    </w:p>
    <w:tbl>
      <w:tblPr>
        <w:tblW w:w="914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04"/>
        <w:gridCol w:w="2134"/>
        <w:gridCol w:w="995"/>
        <w:gridCol w:w="1849"/>
        <w:gridCol w:w="1138"/>
        <w:gridCol w:w="1722"/>
      </w:tblGrid>
      <w:tr w:rsidR="00704126" w14:paraId="58BA0E3D" w14:textId="77777777" w:rsidTr="00937BD6">
        <w:trPr>
          <w:trHeight w:val="1636"/>
        </w:trPr>
        <w:tc>
          <w:tcPr>
            <w:tcW w:w="1304" w:type="dxa"/>
            <w:vAlign w:val="center"/>
          </w:tcPr>
          <w:p w14:paraId="28D5E7E4" w14:textId="77777777" w:rsidR="00704126" w:rsidRDefault="00FD3D3D">
            <w:pPr>
              <w:spacing w:line="380" w:lineRule="exact"/>
              <w:jc w:val="center"/>
              <w:rPr>
                <w:rFonts w:ascii="宋体" w:hAnsi="宋体"/>
                <w:b/>
                <w:w w:val="80"/>
              </w:rPr>
            </w:pPr>
            <w:r>
              <w:rPr>
                <w:rFonts w:ascii="宋体" w:hAnsi="宋体"/>
                <w:b/>
                <w:w w:val="80"/>
              </w:rPr>
              <w:t>论文题目</w:t>
            </w:r>
          </w:p>
        </w:tc>
        <w:tc>
          <w:tcPr>
            <w:tcW w:w="4977" w:type="dxa"/>
            <w:gridSpan w:val="3"/>
            <w:vAlign w:val="center"/>
          </w:tcPr>
          <w:p w14:paraId="46007674" w14:textId="3D3ABCC5" w:rsidR="00704126" w:rsidRPr="00E25B58" w:rsidRDefault="00D10C8D" w:rsidP="001D01B4">
            <w:pPr>
              <w:spacing w:line="360" w:lineRule="auto"/>
              <w:rPr>
                <w:w w:val="80"/>
              </w:rPr>
            </w:pPr>
            <w:r w:rsidRPr="00E25B58">
              <w:t xml:space="preserve">Translation Report of </w:t>
            </w:r>
            <w:r w:rsidR="002C4E87" w:rsidRPr="00E25B58">
              <w:rPr>
                <w:i/>
                <w:color w:val="000000"/>
                <w:szCs w:val="42"/>
              </w:rPr>
              <w:t>t</w:t>
            </w:r>
            <w:r w:rsidR="00445F8A" w:rsidRPr="00E25B58">
              <w:rPr>
                <w:i/>
                <w:color w:val="000000"/>
                <w:szCs w:val="42"/>
              </w:rPr>
              <w:t>he role of archival and manuscript research in the investigation</w:t>
            </w:r>
            <w:r w:rsidR="00435098">
              <w:rPr>
                <w:rFonts w:eastAsiaTheme="minorEastAsia" w:hint="eastAsia"/>
                <w:i/>
                <w:color w:val="000000"/>
                <w:szCs w:val="42"/>
              </w:rPr>
              <w:t xml:space="preserve"> </w:t>
            </w:r>
            <w:r w:rsidR="00731718" w:rsidRPr="00E25B58">
              <w:rPr>
                <w:i/>
                <w:color w:val="000000"/>
                <w:szCs w:val="42"/>
              </w:rPr>
              <w:t>of T</w:t>
            </w:r>
            <w:r w:rsidR="00445F8A" w:rsidRPr="00E25B58">
              <w:rPr>
                <w:i/>
                <w:color w:val="000000"/>
                <w:szCs w:val="42"/>
              </w:rPr>
              <w:t>ranslator decision-making</w:t>
            </w:r>
          </w:p>
        </w:tc>
        <w:tc>
          <w:tcPr>
            <w:tcW w:w="1138" w:type="dxa"/>
            <w:vAlign w:val="center"/>
          </w:tcPr>
          <w:p w14:paraId="1ACD2320" w14:textId="77777777" w:rsidR="00704126" w:rsidRDefault="00FD3D3D">
            <w:pPr>
              <w:spacing w:line="380" w:lineRule="exact"/>
              <w:jc w:val="center"/>
              <w:rPr>
                <w:rFonts w:ascii="宋体" w:hAnsi="宋体"/>
                <w:b/>
                <w:w w:val="80"/>
              </w:rPr>
            </w:pPr>
            <w:r>
              <w:rPr>
                <w:rFonts w:ascii="宋体" w:hAnsi="宋体"/>
                <w:b/>
                <w:w w:val="80"/>
              </w:rPr>
              <w:t>开题日期</w:t>
            </w:r>
          </w:p>
        </w:tc>
        <w:tc>
          <w:tcPr>
            <w:tcW w:w="1722" w:type="dxa"/>
            <w:vAlign w:val="center"/>
          </w:tcPr>
          <w:p w14:paraId="23DFB89C" w14:textId="18668C87" w:rsidR="00704126" w:rsidRPr="00E25B58" w:rsidRDefault="00704126">
            <w:pPr>
              <w:spacing w:line="380" w:lineRule="exact"/>
              <w:jc w:val="center"/>
              <w:rPr>
                <w:w w:val="80"/>
              </w:rPr>
            </w:pPr>
            <w:bookmarkStart w:id="0" w:name="_GoBack"/>
            <w:bookmarkEnd w:id="0"/>
          </w:p>
        </w:tc>
      </w:tr>
      <w:tr w:rsidR="00704126" w14:paraId="48E06A37" w14:textId="77777777" w:rsidTr="00937BD6">
        <w:trPr>
          <w:trHeight w:val="1098"/>
        </w:trPr>
        <w:tc>
          <w:tcPr>
            <w:tcW w:w="1304" w:type="dxa"/>
            <w:vAlign w:val="center"/>
          </w:tcPr>
          <w:p w14:paraId="74C124A1" w14:textId="77777777" w:rsidR="00704126" w:rsidRDefault="00FD3D3D">
            <w:pPr>
              <w:spacing w:line="380" w:lineRule="exact"/>
              <w:jc w:val="center"/>
              <w:rPr>
                <w:rFonts w:ascii="宋体" w:hAnsi="宋体"/>
                <w:b/>
                <w:w w:val="80"/>
              </w:rPr>
            </w:pPr>
            <w:r>
              <w:rPr>
                <w:rFonts w:ascii="宋体" w:hAnsi="宋体"/>
                <w:b/>
                <w:w w:val="80"/>
              </w:rPr>
              <w:t>学  号</w:t>
            </w:r>
          </w:p>
        </w:tc>
        <w:tc>
          <w:tcPr>
            <w:tcW w:w="2134" w:type="dxa"/>
            <w:vAlign w:val="center"/>
          </w:tcPr>
          <w:p w14:paraId="1A41149B" w14:textId="43831FC4" w:rsidR="00704126" w:rsidRPr="00E25B58" w:rsidRDefault="00704126">
            <w:pPr>
              <w:spacing w:line="380" w:lineRule="exact"/>
              <w:jc w:val="center"/>
              <w:rPr>
                <w:w w:val="80"/>
              </w:rPr>
            </w:pPr>
          </w:p>
        </w:tc>
        <w:tc>
          <w:tcPr>
            <w:tcW w:w="995" w:type="dxa"/>
            <w:vAlign w:val="center"/>
          </w:tcPr>
          <w:p w14:paraId="4DC02C9D" w14:textId="77777777" w:rsidR="00704126" w:rsidRDefault="00FD3D3D">
            <w:pPr>
              <w:spacing w:line="380" w:lineRule="exact"/>
              <w:jc w:val="center"/>
              <w:rPr>
                <w:rFonts w:ascii="宋体" w:hAnsi="宋体"/>
                <w:b/>
                <w:w w:val="80"/>
              </w:rPr>
            </w:pPr>
            <w:r>
              <w:rPr>
                <w:rFonts w:ascii="宋体" w:hAnsi="宋体"/>
                <w:b/>
                <w:w w:val="80"/>
              </w:rPr>
              <w:t>姓  名</w:t>
            </w:r>
          </w:p>
        </w:tc>
        <w:tc>
          <w:tcPr>
            <w:tcW w:w="1849" w:type="dxa"/>
            <w:vAlign w:val="center"/>
          </w:tcPr>
          <w:p w14:paraId="1F797E3D" w14:textId="50C227F1" w:rsidR="00704126" w:rsidRDefault="00704126">
            <w:pPr>
              <w:spacing w:line="380" w:lineRule="exact"/>
              <w:jc w:val="center"/>
              <w:rPr>
                <w:rFonts w:ascii="宋体" w:hAnsi="宋体"/>
                <w:w w:val="80"/>
              </w:rPr>
            </w:pPr>
          </w:p>
        </w:tc>
        <w:tc>
          <w:tcPr>
            <w:tcW w:w="1138" w:type="dxa"/>
            <w:vAlign w:val="center"/>
          </w:tcPr>
          <w:p w14:paraId="12EC9E8A" w14:textId="77777777" w:rsidR="00704126" w:rsidRDefault="00FD3D3D">
            <w:pPr>
              <w:spacing w:line="380" w:lineRule="exact"/>
              <w:jc w:val="center"/>
              <w:rPr>
                <w:rFonts w:ascii="宋体" w:hAnsi="宋体"/>
                <w:b/>
                <w:w w:val="80"/>
              </w:rPr>
            </w:pPr>
            <w:r>
              <w:rPr>
                <w:rFonts w:ascii="宋体" w:hAnsi="宋体"/>
                <w:b/>
                <w:w w:val="80"/>
              </w:rPr>
              <w:t>指导教师</w:t>
            </w:r>
          </w:p>
        </w:tc>
        <w:tc>
          <w:tcPr>
            <w:tcW w:w="1722" w:type="dxa"/>
            <w:vAlign w:val="center"/>
          </w:tcPr>
          <w:p w14:paraId="58E79F8B" w14:textId="45E4BFA1" w:rsidR="00704126" w:rsidRDefault="001D01B4">
            <w:pPr>
              <w:spacing w:line="380" w:lineRule="exact"/>
              <w:jc w:val="center"/>
              <w:rPr>
                <w:rFonts w:ascii="宋体" w:hAnsi="宋体"/>
                <w:w w:val="80"/>
              </w:rPr>
            </w:pPr>
            <w:r>
              <w:rPr>
                <w:rFonts w:ascii="宋体" w:hAnsi="宋体" w:hint="eastAsia"/>
                <w:w w:val="80"/>
              </w:rPr>
              <w:t>高楠</w:t>
            </w:r>
          </w:p>
        </w:tc>
      </w:tr>
      <w:tr w:rsidR="00704126" w14:paraId="05486188" w14:textId="77777777" w:rsidTr="00937BD6">
        <w:trPr>
          <w:trHeight w:val="3318"/>
        </w:trPr>
        <w:tc>
          <w:tcPr>
            <w:tcW w:w="9141" w:type="dxa"/>
            <w:gridSpan w:val="6"/>
          </w:tcPr>
          <w:p w14:paraId="6457AE33" w14:textId="3B6190A5" w:rsidR="00704126" w:rsidRDefault="00FD3D3D">
            <w:pPr>
              <w:spacing w:line="336" w:lineRule="auto"/>
              <w:rPr>
                <w:b/>
                <w:bCs/>
              </w:rPr>
            </w:pPr>
            <w:r>
              <w:rPr>
                <w:b/>
                <w:bCs/>
              </w:rPr>
              <w:t xml:space="preserve">Background of the </w:t>
            </w:r>
            <w:r w:rsidR="005845FB">
              <w:rPr>
                <w:rFonts w:hint="eastAsia"/>
                <w:b/>
                <w:bCs/>
              </w:rPr>
              <w:t>translation</w:t>
            </w:r>
          </w:p>
          <w:p w14:paraId="3BC35F16" w14:textId="099D7015" w:rsidR="00DF3489" w:rsidRPr="00731718" w:rsidRDefault="00DF3489" w:rsidP="00E25B58">
            <w:pPr>
              <w:autoSpaceDE w:val="0"/>
              <w:autoSpaceDN w:val="0"/>
              <w:adjustRightInd w:val="0"/>
              <w:spacing w:after="240" w:line="360" w:lineRule="auto"/>
              <w:ind w:firstLineChars="200" w:firstLine="480"/>
            </w:pPr>
            <w:r w:rsidRPr="00731718">
              <w:t xml:space="preserve">The </w:t>
            </w:r>
            <w:r w:rsidR="00CA3F4B">
              <w:rPr>
                <w:rFonts w:hint="eastAsia"/>
              </w:rPr>
              <w:t>source text</w:t>
            </w:r>
            <w:r w:rsidRPr="00731718">
              <w:t xml:space="preserve"> of this translation project are academic papers, selected from the book</w:t>
            </w:r>
            <w:r w:rsidRPr="00CA3F4B">
              <w:rPr>
                <w:i/>
              </w:rPr>
              <w:t xml:space="preserve"> </w:t>
            </w:r>
            <w:proofErr w:type="spellStart"/>
            <w:r w:rsidRPr="00CA3F4B">
              <w:rPr>
                <w:i/>
              </w:rPr>
              <w:t>Interdisciplinarity</w:t>
            </w:r>
            <w:proofErr w:type="spellEnd"/>
            <w:r w:rsidRPr="00CA3F4B">
              <w:rPr>
                <w:i/>
              </w:rPr>
              <w:t xml:space="preserve"> in Translation and Interpreting Process Research</w:t>
            </w:r>
            <w:r w:rsidRPr="00731718">
              <w:t xml:space="preserve">, with a total of about 5800 words in the original text. The author is Jeremy </w:t>
            </w:r>
            <w:proofErr w:type="spellStart"/>
            <w:r w:rsidRPr="00731718">
              <w:t>Munday</w:t>
            </w:r>
            <w:proofErr w:type="spellEnd"/>
            <w:r w:rsidRPr="00731718">
              <w:t xml:space="preserve">, </w:t>
            </w:r>
            <w:r w:rsidR="00CD581F" w:rsidRPr="00731718">
              <w:t xml:space="preserve">the </w:t>
            </w:r>
            <w:r w:rsidRPr="00731718">
              <w:t>professor of translation at the University of Leeds, UK.</w:t>
            </w:r>
          </w:p>
          <w:p w14:paraId="5123B3D8" w14:textId="3A58354C" w:rsidR="00DF3489" w:rsidRPr="00731718" w:rsidRDefault="00DF3489" w:rsidP="00E25B58">
            <w:pPr>
              <w:autoSpaceDE w:val="0"/>
              <w:autoSpaceDN w:val="0"/>
              <w:adjustRightInd w:val="0"/>
              <w:spacing w:after="240" w:line="360" w:lineRule="auto"/>
              <w:ind w:firstLineChars="200" w:firstLine="480"/>
            </w:pPr>
            <w:r w:rsidRPr="00731718">
              <w:t>Based on the translator's manuscripts and archives in the process of translation, this paper uses the process-oriented translation research method to analyze and evaluate different translators'</w:t>
            </w:r>
            <w:r w:rsidR="00CD581F" w:rsidRPr="00731718">
              <w:t xml:space="preserve"> </w:t>
            </w:r>
            <w:r w:rsidRPr="00731718">
              <w:t>drafts, thus revealing how the translator makes decisions and modifies the text in the process of translation. The author emphasizes the importance of these original texts in the study of translator's decision-making, and analyses their possible sources.</w:t>
            </w:r>
          </w:p>
          <w:p w14:paraId="6CD69CB5" w14:textId="59039FF7" w:rsidR="00252761" w:rsidRPr="00252761" w:rsidRDefault="001452ED" w:rsidP="00252761">
            <w:pPr>
              <w:autoSpaceDE w:val="0"/>
              <w:autoSpaceDN w:val="0"/>
              <w:adjustRightInd w:val="0"/>
              <w:spacing w:after="240" w:line="360" w:lineRule="auto"/>
              <w:ind w:firstLineChars="200" w:firstLine="480"/>
            </w:pPr>
            <w:r>
              <w:rPr>
                <w:rFonts w:hint="eastAsia"/>
              </w:rPr>
              <w:t>T</w:t>
            </w:r>
            <w:r w:rsidR="0004763C" w:rsidRPr="00731718">
              <w:t xml:space="preserve">he paper is </w:t>
            </w:r>
            <w:r w:rsidR="00DF3489" w:rsidRPr="00731718">
              <w:t>professional.</w:t>
            </w:r>
            <w:r w:rsidR="00252761">
              <w:t xml:space="preserve"> </w:t>
            </w:r>
            <w:r w:rsidR="00252761" w:rsidRPr="00252761">
              <w:t xml:space="preserve">Not only has it quoted many translation terms and related research papers and works, but also the research issues are professional and in-depth. The author explores why and how to use drafts and archives when studying translators' decision-making. It is noteworthy that the role of manuscripts and archives in translation studies has often been neglected before. The issues concerned are of great guiding significance. And the author pays attention to the forward-looking in the selection of topics. It is bound to become the future direction of translation studies. At the same time, this paper is not simply argumentative, nor is it limited to a rough analysis and simple induction of the original text of a single literary work. But through extensive search for information, from a </w:t>
            </w:r>
            <w:r w:rsidR="00252761" w:rsidRPr="00252761">
              <w:lastRenderedPageBreak/>
              <w:t xml:space="preserve">macro point of view, it </w:t>
            </w:r>
            <w:proofErr w:type="gramStart"/>
            <w:r w:rsidR="00252761" w:rsidRPr="00252761">
              <w:t>evaluate</w:t>
            </w:r>
            <w:proofErr w:type="gramEnd"/>
            <w:r w:rsidR="00252761" w:rsidRPr="00252761">
              <w:t xml:space="preserve"> some of the existing research results. A large number of cases are used to analyze the translator's decision-making in the process of translation.</w:t>
            </w:r>
          </w:p>
          <w:p w14:paraId="0046C0F2" w14:textId="77777777" w:rsidR="00252761" w:rsidRPr="00252761" w:rsidRDefault="00252761" w:rsidP="00252761">
            <w:pPr>
              <w:autoSpaceDE w:val="0"/>
              <w:autoSpaceDN w:val="0"/>
              <w:adjustRightInd w:val="0"/>
              <w:spacing w:after="240" w:line="360" w:lineRule="auto"/>
              <w:ind w:firstLineChars="200" w:firstLine="480"/>
            </w:pPr>
            <w:r w:rsidRPr="00252761">
              <w:t xml:space="preserve">Since the 1950s, a fundamental "cognitive turn" revolution has taken place in the field of translation theory research, from "product-oriented methodology" to "process-oriented methodology", from "prescriptive translation" to "descriptive translation", which is a fundamental change involving research methodology and points out the direction of translation criticism research in the future. </w:t>
            </w:r>
          </w:p>
          <w:p w14:paraId="7B1CA0B7" w14:textId="77777777" w:rsidR="00252761" w:rsidRDefault="00252761" w:rsidP="00252761">
            <w:pPr>
              <w:spacing w:line="360" w:lineRule="auto"/>
              <w:ind w:firstLineChars="200" w:firstLine="480"/>
            </w:pPr>
            <w:r w:rsidRPr="00252761">
              <w:t xml:space="preserve">In China, although some scholars have carried out research in related fields, most of these studies focus on a specific literary translation work, and cannot be further studied from a macro perspective. And the introduction of foreign scholars' related research is scattered. But this paper uses this research method concretely from the point of view that people often neglect - drafts and archives. It also has some guiding and referential significance for our country in the field of translation research. Moreover, the original text has no Chinese translation, so it has high translation value. </w:t>
            </w:r>
          </w:p>
          <w:p w14:paraId="68D303F2" w14:textId="77777777" w:rsidR="00704126" w:rsidRDefault="00DF3489" w:rsidP="00252761">
            <w:pPr>
              <w:spacing w:line="360" w:lineRule="auto"/>
              <w:ind w:firstLineChars="200" w:firstLine="480"/>
            </w:pPr>
            <w:r w:rsidRPr="00731718">
              <w:t>In the final analysis, translation studies lie in the application of relevant theories to future translation practice. The purpose of this translation project is to promote the exchange of translation theories between Chinese and foreign scholars, to provide references for translators and scholars in related fields, and to conduct follow-up studies in related fields.</w:t>
            </w:r>
          </w:p>
          <w:p w14:paraId="17E972CC" w14:textId="7095A5AD" w:rsidR="007B6559" w:rsidRPr="007B6559" w:rsidRDefault="007B6559" w:rsidP="001178BB">
            <w:pPr>
              <w:widowControl w:val="0"/>
              <w:spacing w:line="360" w:lineRule="auto"/>
              <w:ind w:firstLineChars="200" w:firstLine="482"/>
              <w:jc w:val="both"/>
              <w:rPr>
                <w:b/>
                <w:bCs/>
                <w:kern w:val="2"/>
              </w:rPr>
            </w:pPr>
            <w:r w:rsidRPr="007B6559">
              <w:rPr>
                <w:b/>
                <w:bCs/>
                <w:kern w:val="2"/>
              </w:rPr>
              <w:t xml:space="preserve">Purpose of the </w:t>
            </w:r>
            <w:r>
              <w:rPr>
                <w:rFonts w:hint="eastAsia"/>
                <w:b/>
                <w:bCs/>
                <w:kern w:val="2"/>
              </w:rPr>
              <w:t>translation report</w:t>
            </w:r>
          </w:p>
          <w:p w14:paraId="33BB27B9" w14:textId="0DFA05F0" w:rsidR="007B6559" w:rsidRPr="001178BB" w:rsidRDefault="007B6559" w:rsidP="001178BB">
            <w:pPr>
              <w:pStyle w:val="aa"/>
              <w:numPr>
                <w:ilvl w:val="0"/>
                <w:numId w:val="7"/>
              </w:numPr>
              <w:spacing w:line="360" w:lineRule="auto"/>
              <w:ind w:firstLineChars="0"/>
              <w:rPr>
                <w:sz w:val="24"/>
              </w:rPr>
            </w:pPr>
            <w:r w:rsidRPr="001178BB">
              <w:rPr>
                <w:sz w:val="24"/>
              </w:rPr>
              <w:t>As a student majoring in translation, he summarizes the experience of this translation practice and applies this experience to future translation activities.</w:t>
            </w:r>
          </w:p>
          <w:p w14:paraId="1A40168E" w14:textId="77777777" w:rsidR="007B6559" w:rsidRPr="00B4221E" w:rsidRDefault="007B6559" w:rsidP="001178BB">
            <w:pPr>
              <w:pStyle w:val="aa"/>
              <w:numPr>
                <w:ilvl w:val="0"/>
                <w:numId w:val="7"/>
              </w:numPr>
              <w:spacing w:line="360" w:lineRule="auto"/>
              <w:ind w:firstLineChars="0"/>
            </w:pPr>
            <w:r w:rsidRPr="001178BB">
              <w:rPr>
                <w:sz w:val="24"/>
              </w:rPr>
              <w:t>To analyze and summarize how to use</w:t>
            </w:r>
            <w:r w:rsidRPr="001178BB">
              <w:rPr>
                <w:rFonts w:hint="eastAsia"/>
                <w:sz w:val="24"/>
              </w:rPr>
              <w:t xml:space="preserve"> Functionalist</w:t>
            </w:r>
            <w:r w:rsidRPr="001178BB">
              <w:rPr>
                <w:sz w:val="24"/>
              </w:rPr>
              <w:t xml:space="preserve"> </w:t>
            </w:r>
            <w:proofErr w:type="spellStart"/>
            <w:r w:rsidRPr="001178BB">
              <w:rPr>
                <w:sz w:val="24"/>
              </w:rPr>
              <w:t>Skopostheorie</w:t>
            </w:r>
            <w:proofErr w:type="spellEnd"/>
            <w:r w:rsidRPr="001178BB">
              <w:rPr>
                <w:sz w:val="24"/>
              </w:rPr>
              <w:t xml:space="preserve"> to guide the translation of papers</w:t>
            </w:r>
          </w:p>
          <w:p w14:paraId="06A58240" w14:textId="77777777" w:rsidR="00B4221E" w:rsidRDefault="00B4221E" w:rsidP="00B4221E">
            <w:pPr>
              <w:spacing w:line="360" w:lineRule="auto"/>
            </w:pPr>
          </w:p>
          <w:p w14:paraId="168286AD" w14:textId="77777777" w:rsidR="00B4221E" w:rsidRDefault="00B4221E" w:rsidP="00B4221E">
            <w:pPr>
              <w:spacing w:line="360" w:lineRule="auto"/>
            </w:pPr>
          </w:p>
          <w:p w14:paraId="287561E2" w14:textId="77777777" w:rsidR="00B4221E" w:rsidRDefault="00B4221E" w:rsidP="00B4221E">
            <w:pPr>
              <w:spacing w:line="360" w:lineRule="auto"/>
            </w:pPr>
          </w:p>
          <w:p w14:paraId="3A38D612" w14:textId="77777777" w:rsidR="00B4221E" w:rsidRDefault="00B4221E" w:rsidP="00B4221E">
            <w:pPr>
              <w:spacing w:line="360" w:lineRule="auto"/>
            </w:pPr>
          </w:p>
          <w:p w14:paraId="31794882" w14:textId="77777777" w:rsidR="00B4221E" w:rsidRDefault="00B4221E" w:rsidP="00B4221E">
            <w:pPr>
              <w:spacing w:line="360" w:lineRule="auto"/>
            </w:pPr>
          </w:p>
          <w:p w14:paraId="14DF6025" w14:textId="77777777" w:rsidR="00B4221E" w:rsidRDefault="00B4221E" w:rsidP="00B4221E">
            <w:pPr>
              <w:spacing w:line="360" w:lineRule="auto"/>
            </w:pPr>
          </w:p>
          <w:p w14:paraId="3DA1DA81" w14:textId="2317BC55" w:rsidR="00B4221E" w:rsidRPr="007B6559" w:rsidRDefault="00B4221E" w:rsidP="00B4221E">
            <w:pPr>
              <w:spacing w:line="360" w:lineRule="auto"/>
            </w:pPr>
          </w:p>
        </w:tc>
      </w:tr>
      <w:tr w:rsidR="00704126" w14:paraId="6F790D9F" w14:textId="77777777" w:rsidTr="00937BD6">
        <w:trPr>
          <w:trHeight w:val="6850"/>
        </w:trPr>
        <w:tc>
          <w:tcPr>
            <w:tcW w:w="9141" w:type="dxa"/>
            <w:gridSpan w:val="6"/>
          </w:tcPr>
          <w:p w14:paraId="008C5A2C" w14:textId="6AA9490B" w:rsidR="005845FB" w:rsidRDefault="00FD3D3D" w:rsidP="005845FB">
            <w:pPr>
              <w:spacing w:line="336" w:lineRule="auto"/>
              <w:rPr>
                <w:bCs/>
              </w:rPr>
            </w:pPr>
            <w:r>
              <w:rPr>
                <w:b/>
              </w:rPr>
              <w:lastRenderedPageBreak/>
              <w:t xml:space="preserve">Contents </w:t>
            </w:r>
            <w:r>
              <w:rPr>
                <w:rFonts w:hint="eastAsia"/>
                <w:b/>
              </w:rPr>
              <w:t xml:space="preserve">of the </w:t>
            </w:r>
            <w:r w:rsidR="005845FB">
              <w:rPr>
                <w:b/>
              </w:rPr>
              <w:t xml:space="preserve">translation </w:t>
            </w:r>
            <w:r w:rsidR="005845FB">
              <w:rPr>
                <w:rFonts w:hint="eastAsia"/>
                <w:b/>
              </w:rPr>
              <w:t>report</w:t>
            </w:r>
            <w:r>
              <w:t xml:space="preserve"> </w:t>
            </w:r>
            <w:r>
              <w:rPr>
                <w:rFonts w:hint="eastAsia"/>
                <w:bCs/>
              </w:rPr>
              <w:t xml:space="preserve"> </w:t>
            </w:r>
          </w:p>
          <w:p w14:paraId="392D5E1D" w14:textId="2EA15FAB" w:rsidR="00E309F6" w:rsidRPr="00731718" w:rsidRDefault="00E309F6" w:rsidP="00310495">
            <w:pPr>
              <w:pStyle w:val="10"/>
              <w:rPr>
                <w:b/>
              </w:rPr>
            </w:pPr>
            <w:r w:rsidRPr="00731718">
              <w:t>Introduction</w:t>
            </w:r>
          </w:p>
          <w:p w14:paraId="3292A6B6" w14:textId="7C3AA427" w:rsidR="002204D7" w:rsidRPr="00E25B58" w:rsidRDefault="00D94323" w:rsidP="00310495">
            <w:pPr>
              <w:spacing w:line="360" w:lineRule="auto"/>
              <w:ind w:firstLineChars="200" w:firstLine="480"/>
            </w:pPr>
            <w:r>
              <w:rPr>
                <w:rFonts w:hint="eastAsia"/>
              </w:rPr>
              <w:t>1</w:t>
            </w:r>
            <w:r w:rsidR="00A81EB2" w:rsidRPr="00E25B58">
              <w:rPr>
                <w:rFonts w:hint="eastAsia"/>
              </w:rPr>
              <w:t xml:space="preserve"> A Theoretical Review of </w:t>
            </w:r>
            <w:r w:rsidR="005B5691" w:rsidRPr="00E25B58">
              <w:rPr>
                <w:rFonts w:hint="eastAsia"/>
              </w:rPr>
              <w:t>Functionali</w:t>
            </w:r>
            <w:r w:rsidR="00272024" w:rsidRPr="00E25B58">
              <w:rPr>
                <w:rFonts w:hint="eastAsia"/>
              </w:rPr>
              <w:t xml:space="preserve">st </w:t>
            </w:r>
            <w:proofErr w:type="spellStart"/>
            <w:r w:rsidRPr="002B70AA">
              <w:rPr>
                <w:rFonts w:hint="eastAsia"/>
                <w:color w:val="000000" w:themeColor="text1"/>
              </w:rPr>
              <w:t>Skopostheorie</w:t>
            </w:r>
            <w:proofErr w:type="spellEnd"/>
          </w:p>
          <w:p w14:paraId="1C80445F" w14:textId="6E224A42" w:rsidR="00E309F6" w:rsidRPr="00E25B58" w:rsidRDefault="00D94323" w:rsidP="00310495">
            <w:pPr>
              <w:pStyle w:val="10"/>
            </w:pPr>
            <w:r>
              <w:rPr>
                <w:rFonts w:eastAsiaTheme="minorEastAsia" w:hint="eastAsia"/>
              </w:rPr>
              <w:t>2</w:t>
            </w:r>
            <w:r w:rsidR="00E309F6" w:rsidRPr="00E25B58">
              <w:t xml:space="preserve"> Project Overview</w:t>
            </w:r>
          </w:p>
          <w:p w14:paraId="44085F71" w14:textId="3C818A61" w:rsidR="00E309F6" w:rsidRPr="009134C8" w:rsidRDefault="00E309F6" w:rsidP="009134C8">
            <w:pPr>
              <w:pStyle w:val="2"/>
              <w:spacing w:line="360" w:lineRule="auto"/>
              <w:ind w:firstLineChars="200" w:firstLine="480"/>
              <w:rPr>
                <w:sz w:val="24"/>
              </w:rPr>
            </w:pPr>
            <w:r w:rsidRPr="00731718">
              <w:rPr>
                <w:sz w:val="24"/>
              </w:rPr>
              <w:t xml:space="preserve">    </w:t>
            </w:r>
            <w:r w:rsidR="007F18B1">
              <w:rPr>
                <w:sz w:val="24"/>
              </w:rPr>
              <w:t>2</w:t>
            </w:r>
            <w:r w:rsidRPr="00731718">
              <w:rPr>
                <w:sz w:val="24"/>
              </w:rPr>
              <w:t>.1 Project Background</w:t>
            </w:r>
          </w:p>
          <w:p w14:paraId="10424F7D" w14:textId="212C2C58" w:rsidR="00E309F6" w:rsidRPr="00731718" w:rsidRDefault="007F18B1" w:rsidP="00310495">
            <w:pPr>
              <w:spacing w:line="360" w:lineRule="auto"/>
              <w:ind w:firstLineChars="200" w:firstLine="480"/>
            </w:pPr>
            <w:r>
              <w:t xml:space="preserve">    2</w:t>
            </w:r>
            <w:r w:rsidR="009134C8">
              <w:t>.2</w:t>
            </w:r>
            <w:r w:rsidR="00E309F6" w:rsidRPr="00731718">
              <w:t xml:space="preserve"> The Translation Procedure</w:t>
            </w:r>
          </w:p>
          <w:p w14:paraId="1FA5618D" w14:textId="1CA68466" w:rsidR="00E309F6" w:rsidRPr="009134C8" w:rsidRDefault="00D94323" w:rsidP="009134C8">
            <w:pPr>
              <w:pStyle w:val="10"/>
            </w:pPr>
            <w:r>
              <w:rPr>
                <w:rFonts w:eastAsiaTheme="minorEastAsia" w:hint="eastAsia"/>
              </w:rPr>
              <w:t>3</w:t>
            </w:r>
            <w:r w:rsidR="00E309F6" w:rsidRPr="00731718">
              <w:t xml:space="preserve"> </w:t>
            </w:r>
            <w:r w:rsidR="00956793" w:rsidRPr="00731718">
              <w:rPr>
                <w:rFonts w:hint="eastAsia"/>
              </w:rPr>
              <w:t>A</w:t>
            </w:r>
            <w:r w:rsidR="002C4E87" w:rsidRPr="00731718">
              <w:rPr>
                <w:rFonts w:hint="eastAsia"/>
              </w:rPr>
              <w:t>n</w:t>
            </w:r>
            <w:r w:rsidR="00956793" w:rsidRPr="00731718">
              <w:rPr>
                <w:rFonts w:hint="eastAsia"/>
              </w:rPr>
              <w:t xml:space="preserve"> Analysis of Texts</w:t>
            </w:r>
          </w:p>
          <w:p w14:paraId="514DB8ED" w14:textId="0BDA16B5" w:rsidR="00E309F6" w:rsidRDefault="007A68B1" w:rsidP="00310495">
            <w:pPr>
              <w:pStyle w:val="3"/>
              <w:spacing w:line="360" w:lineRule="auto"/>
              <w:ind w:leftChars="199" w:left="478" w:firstLineChars="200" w:firstLine="480"/>
              <w:rPr>
                <w:rFonts w:ascii="Times New Roman" w:eastAsiaTheme="minorEastAsia"/>
                <w:sz w:val="24"/>
                <w:szCs w:val="24"/>
              </w:rPr>
            </w:pPr>
            <w:r>
              <w:rPr>
                <w:rFonts w:ascii="Times New Roman"/>
                <w:sz w:val="24"/>
                <w:szCs w:val="24"/>
              </w:rPr>
              <w:t>3.</w:t>
            </w:r>
            <w:r w:rsidR="009134C8">
              <w:rPr>
                <w:rFonts w:ascii="Times New Roman"/>
                <w:sz w:val="24"/>
                <w:szCs w:val="24"/>
              </w:rPr>
              <w:t>1</w:t>
            </w:r>
            <w:r w:rsidR="009134C8">
              <w:rPr>
                <w:rFonts w:ascii="Times New Roman" w:hint="eastAsia"/>
                <w:sz w:val="24"/>
                <w:szCs w:val="24"/>
              </w:rPr>
              <w:t xml:space="preserve"> </w:t>
            </w:r>
            <w:r w:rsidR="00956793" w:rsidRPr="00731718">
              <w:rPr>
                <w:rFonts w:ascii="Times New Roman" w:hint="eastAsia"/>
                <w:sz w:val="24"/>
                <w:szCs w:val="24"/>
              </w:rPr>
              <w:t>Fu</w:t>
            </w:r>
            <w:r>
              <w:rPr>
                <w:rFonts w:ascii="Times New Roman" w:hint="eastAsia"/>
                <w:sz w:val="24"/>
                <w:szCs w:val="24"/>
              </w:rPr>
              <w:t xml:space="preserve">nctionalist </w:t>
            </w:r>
            <w:proofErr w:type="spellStart"/>
            <w:r>
              <w:rPr>
                <w:rFonts w:ascii="Times New Roman" w:hint="eastAsia"/>
                <w:sz w:val="24"/>
                <w:szCs w:val="24"/>
              </w:rPr>
              <w:t>Skopos</w:t>
            </w:r>
            <w:proofErr w:type="spellEnd"/>
            <w:r>
              <w:rPr>
                <w:rFonts w:ascii="Times New Roman" w:hint="eastAsia"/>
                <w:sz w:val="24"/>
                <w:szCs w:val="24"/>
              </w:rPr>
              <w:t xml:space="preserve"> of the </w:t>
            </w:r>
            <w:r>
              <w:rPr>
                <w:rFonts w:ascii="Times New Roman" w:eastAsiaTheme="minorEastAsia" w:hint="eastAsia"/>
                <w:sz w:val="24"/>
                <w:szCs w:val="24"/>
              </w:rPr>
              <w:t>Parallel</w:t>
            </w:r>
            <w:r w:rsidR="00956793" w:rsidRPr="00731718">
              <w:rPr>
                <w:rFonts w:ascii="Times New Roman" w:hint="eastAsia"/>
                <w:sz w:val="24"/>
                <w:szCs w:val="24"/>
              </w:rPr>
              <w:t xml:space="preserve"> Text</w:t>
            </w:r>
          </w:p>
          <w:p w14:paraId="15C29975" w14:textId="0F0DE39D" w:rsidR="0005068B" w:rsidRDefault="009134C8" w:rsidP="00310495">
            <w:pPr>
              <w:spacing w:line="360" w:lineRule="auto"/>
              <w:ind w:firstLineChars="650" w:firstLine="1560"/>
            </w:pPr>
            <w:r>
              <w:rPr>
                <w:rFonts w:hint="eastAsia"/>
              </w:rPr>
              <w:t>3.1</w:t>
            </w:r>
            <w:r w:rsidR="007379E0">
              <w:rPr>
                <w:rFonts w:hint="eastAsia"/>
              </w:rPr>
              <w:t>.1</w:t>
            </w:r>
            <w:r w:rsidR="00D94323">
              <w:rPr>
                <w:rFonts w:hint="eastAsia"/>
              </w:rPr>
              <w:t xml:space="preserve">Skopos and </w:t>
            </w:r>
            <w:r w:rsidR="0005068B" w:rsidRPr="0005068B">
              <w:t xml:space="preserve">Textual </w:t>
            </w:r>
            <w:r w:rsidR="0005068B" w:rsidRPr="0005068B">
              <w:rPr>
                <w:rFonts w:hint="eastAsia"/>
              </w:rPr>
              <w:t>F</w:t>
            </w:r>
            <w:r w:rsidR="0005068B" w:rsidRPr="0005068B">
              <w:t xml:space="preserve">eatures of </w:t>
            </w:r>
            <w:r w:rsidR="0005068B" w:rsidRPr="0005068B">
              <w:rPr>
                <w:rFonts w:hint="eastAsia"/>
              </w:rPr>
              <w:t>the S</w:t>
            </w:r>
            <w:r w:rsidR="0005068B" w:rsidRPr="0005068B">
              <w:t xml:space="preserve">ource </w:t>
            </w:r>
            <w:r w:rsidR="0005068B" w:rsidRPr="0005068B">
              <w:rPr>
                <w:rFonts w:hint="eastAsia"/>
              </w:rPr>
              <w:t>T</w:t>
            </w:r>
            <w:r w:rsidR="0005068B" w:rsidRPr="0005068B">
              <w:t>ext</w:t>
            </w:r>
          </w:p>
          <w:p w14:paraId="577A942F" w14:textId="4A018221" w:rsidR="007379E0" w:rsidRPr="0005068B" w:rsidRDefault="009134C8" w:rsidP="00310495">
            <w:pPr>
              <w:spacing w:line="360" w:lineRule="auto"/>
              <w:ind w:firstLineChars="650" w:firstLine="1560"/>
            </w:pPr>
            <w:r>
              <w:rPr>
                <w:rFonts w:hint="eastAsia"/>
              </w:rPr>
              <w:t>3.1</w:t>
            </w:r>
            <w:r w:rsidR="007379E0">
              <w:rPr>
                <w:rFonts w:hint="eastAsia"/>
              </w:rPr>
              <w:t>.2T</w:t>
            </w:r>
            <w:r w:rsidR="007379E0">
              <w:t>he</w:t>
            </w:r>
            <w:r w:rsidR="00D94323">
              <w:rPr>
                <w:rFonts w:hint="eastAsia"/>
              </w:rPr>
              <w:t>Application</w:t>
            </w:r>
            <w:r w:rsidR="007379E0">
              <w:rPr>
                <w:rFonts w:hint="eastAsia"/>
              </w:rPr>
              <w:t xml:space="preserve"> of </w:t>
            </w:r>
            <w:r w:rsidR="007379E0" w:rsidRPr="007379E0">
              <w:t xml:space="preserve">Functionalist </w:t>
            </w:r>
            <w:proofErr w:type="spellStart"/>
            <w:r w:rsidR="007379E0" w:rsidRPr="007379E0">
              <w:t>Skopos</w:t>
            </w:r>
            <w:proofErr w:type="spellEnd"/>
            <w:r w:rsidR="007379E0">
              <w:rPr>
                <w:rFonts w:hint="eastAsia"/>
              </w:rPr>
              <w:t xml:space="preserve"> in the Target Text </w:t>
            </w:r>
          </w:p>
          <w:p w14:paraId="5809F324" w14:textId="4AB20A67" w:rsidR="007F18B1" w:rsidRPr="007A68B1" w:rsidRDefault="009134C8" w:rsidP="00310495">
            <w:pPr>
              <w:spacing w:line="360" w:lineRule="auto"/>
              <w:ind w:firstLineChars="500" w:firstLine="1200"/>
            </w:pPr>
            <w:r>
              <w:rPr>
                <w:rFonts w:hint="eastAsia"/>
              </w:rPr>
              <w:t>3.2</w:t>
            </w:r>
            <w:r w:rsidR="00014E3E">
              <w:rPr>
                <w:rFonts w:hint="eastAsia"/>
              </w:rPr>
              <w:t xml:space="preserve"> </w:t>
            </w:r>
            <w:r w:rsidR="007A68B1">
              <w:rPr>
                <w:rFonts w:hint="eastAsia"/>
              </w:rPr>
              <w:t>A</w:t>
            </w:r>
            <w:r w:rsidR="007A68B1">
              <w:t xml:space="preserve">pplied </w:t>
            </w:r>
            <w:r w:rsidR="007A68B1">
              <w:rPr>
                <w:rFonts w:hint="eastAsia"/>
              </w:rPr>
              <w:t>T</w:t>
            </w:r>
            <w:r w:rsidR="007A68B1">
              <w:t xml:space="preserve">ranslation </w:t>
            </w:r>
            <w:r w:rsidR="007A68B1">
              <w:rPr>
                <w:rFonts w:hint="eastAsia"/>
              </w:rPr>
              <w:t>M</w:t>
            </w:r>
            <w:r w:rsidR="007F18B1" w:rsidRPr="007A68B1">
              <w:t>ethods</w:t>
            </w:r>
            <w:r w:rsidR="007A68B1">
              <w:rPr>
                <w:rFonts w:hint="eastAsia"/>
              </w:rPr>
              <w:t xml:space="preserve"> in the </w:t>
            </w:r>
            <w:r w:rsidR="00D94323">
              <w:rPr>
                <w:rFonts w:hint="eastAsia"/>
              </w:rPr>
              <w:t>TLT</w:t>
            </w:r>
          </w:p>
          <w:p w14:paraId="7C15A438" w14:textId="35C6647C" w:rsidR="00956793" w:rsidRPr="00731718" w:rsidRDefault="00956793" w:rsidP="00310495">
            <w:pPr>
              <w:spacing w:line="360" w:lineRule="auto"/>
              <w:ind w:firstLineChars="200" w:firstLine="480"/>
            </w:pPr>
            <w:r w:rsidRPr="00731718">
              <w:rPr>
                <w:rFonts w:hint="eastAsia"/>
              </w:rPr>
              <w:t xml:space="preserve">         </w:t>
            </w:r>
            <w:r w:rsidR="009134C8">
              <w:t>2.2</w:t>
            </w:r>
            <w:r w:rsidRPr="00731718">
              <w:t>.1 Lexical Level</w:t>
            </w:r>
          </w:p>
          <w:p w14:paraId="5ADE87A5" w14:textId="69FF8D3C" w:rsidR="00E309F6" w:rsidRPr="00731718" w:rsidRDefault="00E309F6" w:rsidP="00310495">
            <w:pPr>
              <w:spacing w:line="360" w:lineRule="auto"/>
              <w:ind w:firstLineChars="200" w:firstLine="480"/>
            </w:pPr>
            <w:r w:rsidRPr="00731718">
              <w:t xml:space="preserve">       </w:t>
            </w:r>
            <w:r w:rsidR="00956793" w:rsidRPr="00731718">
              <w:rPr>
                <w:rFonts w:hint="eastAsia"/>
              </w:rPr>
              <w:t xml:space="preserve">  </w:t>
            </w:r>
            <w:r w:rsidR="009134C8">
              <w:t>2.2</w:t>
            </w:r>
            <w:r w:rsidRPr="00731718">
              <w:t>.2 Syntactic Level</w:t>
            </w:r>
          </w:p>
          <w:p w14:paraId="2606B689" w14:textId="640E98E6" w:rsidR="00E309F6" w:rsidRPr="00731718" w:rsidRDefault="00A024F3" w:rsidP="00310495">
            <w:pPr>
              <w:pStyle w:val="10"/>
            </w:pPr>
            <w:r>
              <w:rPr>
                <w:rFonts w:hint="eastAsia"/>
              </w:rPr>
              <w:t>4</w:t>
            </w:r>
            <w:r w:rsidR="00E309F6" w:rsidRPr="00731718">
              <w:t xml:space="preserve"> Difficulties and Solution</w:t>
            </w:r>
          </w:p>
          <w:p w14:paraId="00A9FF40" w14:textId="49D8880C" w:rsidR="00E309F6" w:rsidRPr="00731718" w:rsidRDefault="00E309F6" w:rsidP="00310495">
            <w:pPr>
              <w:pStyle w:val="10"/>
              <w:rPr>
                <w:b/>
              </w:rPr>
            </w:pPr>
            <w:r w:rsidRPr="00731718">
              <w:t>Conclusion</w:t>
            </w:r>
          </w:p>
          <w:p w14:paraId="14B1E5C9" w14:textId="67AB5677" w:rsidR="00E309F6" w:rsidRPr="00731718" w:rsidRDefault="00E309F6" w:rsidP="00310495">
            <w:pPr>
              <w:pStyle w:val="10"/>
              <w:rPr>
                <w:b/>
              </w:rPr>
            </w:pPr>
            <w:r w:rsidRPr="00731718">
              <w:t>Bibliography</w:t>
            </w:r>
          </w:p>
          <w:p w14:paraId="3541D198" w14:textId="77777777" w:rsidR="00704126" w:rsidRDefault="00E309F6" w:rsidP="00310495">
            <w:pPr>
              <w:pStyle w:val="10"/>
            </w:pPr>
            <w:r w:rsidRPr="00731718">
              <w:t>Acknowledgment</w:t>
            </w:r>
          </w:p>
          <w:p w14:paraId="091115AC" w14:textId="359584AA" w:rsidR="00763292" w:rsidRPr="007B6559" w:rsidRDefault="0073365E" w:rsidP="007B6559">
            <w:pPr>
              <w:spacing w:line="360" w:lineRule="auto"/>
              <w:ind w:firstLineChars="200" w:firstLine="480"/>
            </w:pPr>
            <w:r w:rsidRPr="0073365E">
              <w:t xml:space="preserve">This translation report will start with A Theoretical Review of Functionalist </w:t>
            </w:r>
            <w:proofErr w:type="spellStart"/>
            <w:r w:rsidRPr="0073365E">
              <w:t>Skopostheorie</w:t>
            </w:r>
            <w:proofErr w:type="spellEnd"/>
            <w:r w:rsidRPr="0073365E">
              <w:t>, Project Overview, An Analysis of Texts, Difficulties and Solution.</w:t>
            </w:r>
            <w:r>
              <w:rPr>
                <w:rFonts w:hint="eastAsia"/>
              </w:rPr>
              <w:t xml:space="preserve"> </w:t>
            </w:r>
            <w:r w:rsidRPr="0073365E">
              <w:t>And the key contents involve</w:t>
            </w:r>
            <w:proofErr w:type="gramStart"/>
            <w:r w:rsidRPr="0073365E">
              <w:t>:</w:t>
            </w:r>
            <w:r>
              <w:rPr>
                <w:rFonts w:hint="eastAsia"/>
              </w:rPr>
              <w:t>1</w:t>
            </w:r>
            <w:proofErr w:type="gramEnd"/>
            <w:r>
              <w:rPr>
                <w:rFonts w:hint="eastAsia"/>
              </w:rPr>
              <w:t xml:space="preserve">)the </w:t>
            </w:r>
            <w:r w:rsidRPr="0073365E">
              <w:t>development and basic concepts</w:t>
            </w:r>
            <w:r>
              <w:rPr>
                <w:rFonts w:hint="eastAsia"/>
              </w:rPr>
              <w:t xml:space="preserve"> of f</w:t>
            </w:r>
            <w:r w:rsidRPr="0073365E">
              <w:t>unctionalist skopostheorie.</w:t>
            </w:r>
            <w:r>
              <w:rPr>
                <w:rFonts w:hint="eastAsia"/>
              </w:rPr>
              <w:t>2)</w:t>
            </w:r>
            <w:r w:rsidR="0054063D">
              <w:rPr>
                <w:rFonts w:hint="eastAsia"/>
              </w:rPr>
              <w:t>A</w:t>
            </w:r>
            <w:r w:rsidR="00A666B1">
              <w:rPr>
                <w:rFonts w:hint="eastAsia"/>
              </w:rPr>
              <w:t xml:space="preserve"> </w:t>
            </w:r>
            <w:r w:rsidR="009134C8">
              <w:rPr>
                <w:rFonts w:hint="eastAsia"/>
              </w:rPr>
              <w:t>brief introduction of author,</w:t>
            </w:r>
            <w:r w:rsidR="00A666B1">
              <w:rPr>
                <w:rFonts w:hint="eastAsia"/>
              </w:rPr>
              <w:t xml:space="preserve"> the SLT</w:t>
            </w:r>
            <w:r w:rsidR="009134C8">
              <w:rPr>
                <w:rFonts w:hint="eastAsia"/>
              </w:rPr>
              <w:t xml:space="preserve"> and the translation schedule.3)</w:t>
            </w:r>
            <w:r w:rsidR="004A3698">
              <w:t xml:space="preserve"> Functional </w:t>
            </w:r>
            <w:proofErr w:type="spellStart"/>
            <w:r w:rsidR="004A3698">
              <w:t>Skopostheorie</w:t>
            </w:r>
            <w:proofErr w:type="spellEnd"/>
            <w:r w:rsidR="004A3698">
              <w:t xml:space="preserve">-based </w:t>
            </w:r>
            <w:r w:rsidR="004A3698">
              <w:rPr>
                <w:rFonts w:hint="eastAsia"/>
              </w:rPr>
              <w:t>a</w:t>
            </w:r>
            <w:r w:rsidR="004A3698">
              <w:t xml:space="preserve">nalysis of the type and purpose of the </w:t>
            </w:r>
            <w:r w:rsidR="004A3698">
              <w:rPr>
                <w:rFonts w:hint="eastAsia"/>
              </w:rPr>
              <w:t>SLT</w:t>
            </w:r>
            <w:r w:rsidR="004A3698" w:rsidRPr="004A3698">
              <w:t xml:space="preserve">, the Purpose and the Target Population </w:t>
            </w:r>
            <w:r w:rsidR="004A3698">
              <w:t>of the Translated Text.4)</w:t>
            </w:r>
            <w:r w:rsidR="00522E5E">
              <w:t xml:space="preserve"> </w:t>
            </w:r>
            <w:r w:rsidR="00522E5E" w:rsidRPr="00522E5E">
              <w:t>D</w:t>
            </w:r>
            <w:r w:rsidR="00522E5E">
              <w:t xml:space="preserve">ifficulties in </w:t>
            </w:r>
            <w:r w:rsidR="00522E5E">
              <w:rPr>
                <w:rFonts w:hint="eastAsia"/>
              </w:rPr>
              <w:t>t</w:t>
            </w:r>
            <w:r w:rsidR="00522E5E">
              <w:t>ranslation</w:t>
            </w:r>
            <w:r w:rsidR="00522E5E">
              <w:rPr>
                <w:rFonts w:hint="eastAsia"/>
              </w:rPr>
              <w:t xml:space="preserve"> procedure</w:t>
            </w:r>
            <w:r w:rsidR="00522E5E">
              <w:t xml:space="preserve"> and </w:t>
            </w:r>
            <w:r w:rsidR="00522E5E">
              <w:rPr>
                <w:rFonts w:hint="eastAsia"/>
              </w:rPr>
              <w:t>s</w:t>
            </w:r>
            <w:r w:rsidR="00522E5E" w:rsidRPr="00522E5E">
              <w:t>olutions</w:t>
            </w:r>
            <w:r w:rsidR="007B6559">
              <w:rPr>
                <w:rFonts w:hint="eastAsia"/>
              </w:rPr>
              <w:t>.</w:t>
            </w:r>
          </w:p>
        </w:tc>
      </w:tr>
      <w:tr w:rsidR="00704126" w14:paraId="69EEEEC6" w14:textId="77777777" w:rsidTr="00937BD6">
        <w:trPr>
          <w:trHeight w:val="1473"/>
        </w:trPr>
        <w:tc>
          <w:tcPr>
            <w:tcW w:w="9141" w:type="dxa"/>
            <w:gridSpan w:val="6"/>
          </w:tcPr>
          <w:p w14:paraId="120C7810" w14:textId="74D6C0F2" w:rsidR="00704126" w:rsidRDefault="00FD3D3D">
            <w:pPr>
              <w:spacing w:line="360" w:lineRule="auto"/>
              <w:rPr>
                <w:b/>
                <w:bCs/>
              </w:rPr>
            </w:pPr>
            <w:r>
              <w:rPr>
                <w:b/>
                <w:bCs/>
              </w:rPr>
              <w:t>Methodology</w:t>
            </w:r>
            <w:r>
              <w:rPr>
                <w:rFonts w:hint="eastAsia"/>
                <w:b/>
                <w:bCs/>
              </w:rPr>
              <w:t xml:space="preserve"> of the </w:t>
            </w:r>
            <w:r w:rsidR="005845FB">
              <w:rPr>
                <w:b/>
                <w:bCs/>
              </w:rPr>
              <w:t>translation</w:t>
            </w:r>
          </w:p>
          <w:p w14:paraId="3FB3B570" w14:textId="74CF79F9" w:rsidR="007705B8" w:rsidRPr="00310495" w:rsidRDefault="007A68B1" w:rsidP="00E25B58">
            <w:pPr>
              <w:spacing w:line="360" w:lineRule="auto"/>
              <w:ind w:firstLineChars="200" w:firstLine="480"/>
            </w:pPr>
            <w:r w:rsidRPr="00310495">
              <w:t>L</w:t>
            </w:r>
            <w:r w:rsidR="007705B8" w:rsidRPr="00310495">
              <w:t>iteral translation</w:t>
            </w:r>
          </w:p>
          <w:p w14:paraId="51E6BF42" w14:textId="23052C2F" w:rsidR="00A008E6" w:rsidRDefault="007705B8" w:rsidP="00E25B58">
            <w:pPr>
              <w:spacing w:line="360" w:lineRule="auto"/>
              <w:ind w:firstLineChars="200" w:firstLine="480"/>
            </w:pPr>
            <w:r w:rsidRPr="00310495">
              <w:t xml:space="preserve">Literal translation is to maintain both the content and the form of the </w:t>
            </w:r>
            <w:r w:rsidR="001F111A" w:rsidRPr="00310495">
              <w:t>source</w:t>
            </w:r>
            <w:r w:rsidRPr="00310495">
              <w:t xml:space="preserve"> text in the </w:t>
            </w:r>
            <w:r w:rsidR="001F111A" w:rsidRPr="00310495">
              <w:t>target</w:t>
            </w:r>
            <w:r w:rsidRPr="00310495">
              <w:t xml:space="preserve"> text when the conditions permit, esp</w:t>
            </w:r>
            <w:r w:rsidR="00073711" w:rsidRPr="00310495">
              <w:t xml:space="preserve">ecially the metaphor and </w:t>
            </w:r>
            <w:r w:rsidRPr="00310495">
              <w:t xml:space="preserve">local </w:t>
            </w:r>
            <w:r w:rsidR="00073711" w:rsidRPr="00310495">
              <w:t xml:space="preserve">feature </w:t>
            </w:r>
            <w:r w:rsidRPr="00310495">
              <w:t>of the original text. Because the so</w:t>
            </w:r>
            <w:r w:rsidR="00073711" w:rsidRPr="00310495">
              <w:t>urce material is an academic paper</w:t>
            </w:r>
            <w:r w:rsidRPr="00310495">
              <w:t>, although there are few</w:t>
            </w:r>
            <w:r w:rsidR="00D3128F" w:rsidRPr="00310495">
              <w:t xml:space="preserve"> sentences</w:t>
            </w:r>
            <w:r w:rsidRPr="00310495">
              <w:t xml:space="preserve"> analogies and local </w:t>
            </w:r>
            <w:r w:rsidR="00073711" w:rsidRPr="00310495">
              <w:t>feature</w:t>
            </w:r>
            <w:r w:rsidRPr="00310495">
              <w:t xml:space="preserve">, the proportion of references is relatively large. In order to accurately convey the information of the original text, literal translation is mostly </w:t>
            </w:r>
            <w:r w:rsidRPr="00310495">
              <w:lastRenderedPageBreak/>
              <w:t>used in dealing with these documents, which retains both the content and the form of the original text.</w:t>
            </w:r>
          </w:p>
          <w:p w14:paraId="148D95BC" w14:textId="16B619A7" w:rsidR="00871D5F" w:rsidRDefault="00871D5F" w:rsidP="00E25B58">
            <w:pPr>
              <w:spacing w:line="360" w:lineRule="auto"/>
              <w:ind w:firstLineChars="200" w:firstLine="480"/>
            </w:pPr>
            <w:r>
              <w:rPr>
                <w:rFonts w:hint="eastAsia"/>
              </w:rPr>
              <w:t>Free Translation</w:t>
            </w:r>
          </w:p>
          <w:p w14:paraId="0B2B175F" w14:textId="23500960" w:rsidR="007B016E" w:rsidRPr="00310495" w:rsidRDefault="007B016E" w:rsidP="00E25B58">
            <w:pPr>
              <w:spacing w:line="360" w:lineRule="auto"/>
              <w:ind w:firstLineChars="200" w:firstLine="480"/>
              <w:rPr>
                <w:rFonts w:eastAsia="MS Mincho"/>
              </w:rPr>
            </w:pPr>
            <w:r w:rsidRPr="007B016E">
              <w:rPr>
                <w:rFonts w:eastAsia="MS Mincho"/>
              </w:rPr>
              <w:t>English and Chinese have different ways of expression, so they do not follow the literal meaning of the original text, but use the same expression in Chinese. For example, "unjus</w:t>
            </w:r>
            <w:r>
              <w:rPr>
                <w:rFonts w:eastAsia="MS Mincho"/>
              </w:rPr>
              <w:t>tified" is translated as "</w:t>
            </w:r>
            <w:r>
              <w:rPr>
                <w:rFonts w:eastAsia="MS Mincho" w:hint="eastAsia"/>
              </w:rPr>
              <w:t>有失公正</w:t>
            </w:r>
            <w:r w:rsidRPr="007B016E">
              <w:rPr>
                <w:rFonts w:eastAsia="MS Mincho"/>
              </w:rPr>
              <w:t>".</w:t>
            </w:r>
          </w:p>
          <w:p w14:paraId="29F68BDB" w14:textId="15FBAB9B" w:rsidR="00704126" w:rsidRPr="00310495" w:rsidRDefault="00F61C49" w:rsidP="00E25B58">
            <w:pPr>
              <w:spacing w:line="360" w:lineRule="auto"/>
              <w:ind w:firstLineChars="200" w:firstLine="480"/>
            </w:pPr>
            <w:r w:rsidRPr="00310495">
              <w:t>Division</w:t>
            </w:r>
          </w:p>
          <w:p w14:paraId="3A70D3A7" w14:textId="74D8170E" w:rsidR="00551CF6" w:rsidRPr="00310495" w:rsidRDefault="00551CF6" w:rsidP="00E25B58">
            <w:pPr>
              <w:spacing w:line="360" w:lineRule="auto"/>
              <w:ind w:firstLineChars="200" w:firstLine="480"/>
            </w:pPr>
            <w:r w:rsidRPr="00310495">
              <w:t xml:space="preserve">When translating the original text, we often encounter sentences with complex structures connected by clauses. For example, None of </w:t>
            </w:r>
            <w:proofErr w:type="spellStart"/>
            <w:r w:rsidRPr="00310495">
              <w:t>Miall's</w:t>
            </w:r>
            <w:proofErr w:type="spellEnd"/>
            <w:r w:rsidRPr="00310495">
              <w:t xml:space="preserve"> seem s to survive, while in the Penguin Classics archive in Bristol the notable exception is Stanley </w:t>
            </w:r>
            <w:proofErr w:type="spellStart"/>
            <w:r w:rsidRPr="00310495">
              <w:t>Handford's</w:t>
            </w:r>
            <w:proofErr w:type="spellEnd"/>
            <w:r w:rsidRPr="00310495">
              <w:t xml:space="preserve"> 1971 retranslation of Tacitus's Agricola and Germania (Tacitus 1970), only retained because of a legal case brought by the estate of the original translator, Harold Mattingly. This sentence is not only </w:t>
            </w:r>
            <w:r w:rsidR="007705B8" w:rsidRPr="00310495">
              <w:t>complex</w:t>
            </w:r>
            <w:r w:rsidRPr="00310495">
              <w:t xml:space="preserve"> in structure, but also miscellaneous in information, which is quite different from the Chinese expression. When translating, the clauses of long sentences should be separated according to the habit of using more phrases in Chinese.</w:t>
            </w:r>
          </w:p>
          <w:p w14:paraId="1416A80D" w14:textId="15747766" w:rsidR="00DE2517" w:rsidRPr="00310495" w:rsidRDefault="00DE2517" w:rsidP="00E25B58">
            <w:pPr>
              <w:spacing w:line="360" w:lineRule="auto"/>
              <w:ind w:firstLineChars="200" w:firstLine="480"/>
              <w:rPr>
                <w:color w:val="000000"/>
              </w:rPr>
            </w:pPr>
            <w:r w:rsidRPr="00310495">
              <w:rPr>
                <w:color w:val="000000"/>
              </w:rPr>
              <w:t>Inversion</w:t>
            </w:r>
          </w:p>
          <w:p w14:paraId="4A881FA0" w14:textId="77777777" w:rsidR="00704126" w:rsidRPr="00310495" w:rsidRDefault="00DE2517" w:rsidP="00E25B58">
            <w:pPr>
              <w:spacing w:line="360" w:lineRule="auto"/>
              <w:ind w:firstLineChars="200" w:firstLine="480"/>
            </w:pPr>
            <w:r w:rsidRPr="00310495">
              <w:t>By inversion in translation, we mean that the constituent elements of a sentence are arranged in way different from the general rules of ward order of the language in question.</w:t>
            </w:r>
            <w:r w:rsidR="008813CF" w:rsidRPr="00310495">
              <w:t xml:space="preserve"> </w:t>
            </w:r>
          </w:p>
          <w:p w14:paraId="51E532D7" w14:textId="77777777" w:rsidR="00C51008" w:rsidRDefault="00C51008" w:rsidP="00C51008">
            <w:pPr>
              <w:spacing w:line="360" w:lineRule="auto"/>
              <w:ind w:firstLineChars="200" w:firstLine="480"/>
            </w:pPr>
            <w:r>
              <w:t>Conversion</w:t>
            </w:r>
          </w:p>
          <w:p w14:paraId="60DC4383" w14:textId="77777777" w:rsidR="00C51008" w:rsidRDefault="00C51008" w:rsidP="00C51008">
            <w:pPr>
              <w:spacing w:line="360" w:lineRule="auto"/>
              <w:ind w:firstLineChars="200" w:firstLine="480"/>
            </w:pPr>
            <w:r>
              <w:t>Conversion contains lexical conversion, syntactic conversion, tense conversion and voice conversion.</w:t>
            </w:r>
          </w:p>
          <w:p w14:paraId="7D16D785" w14:textId="3F29EBDC" w:rsidR="00C51008" w:rsidRDefault="007B016E" w:rsidP="00C51008">
            <w:pPr>
              <w:spacing w:line="360" w:lineRule="auto"/>
              <w:ind w:firstLineChars="200" w:firstLine="480"/>
            </w:pPr>
            <w:r>
              <w:rPr>
                <w:rFonts w:hint="eastAsia"/>
              </w:rPr>
              <w:t xml:space="preserve">As for tense conversion, </w:t>
            </w:r>
            <w:r w:rsidR="00C51008">
              <w:t xml:space="preserve">"consider" is translated from verb to noun, and "analysis" is translated from noun to verb. </w:t>
            </w:r>
          </w:p>
          <w:p w14:paraId="56E11BF4" w14:textId="0456AE63" w:rsidR="00C51008" w:rsidRDefault="00C51008" w:rsidP="00C51008">
            <w:pPr>
              <w:spacing w:line="360" w:lineRule="auto"/>
              <w:ind w:firstLineChars="200" w:firstLine="480"/>
            </w:pPr>
            <w:r>
              <w:t>As for voice conversion, there are two main voices: active voice and passive voice. The use of these two voices in English and Chinese is quite different. Passive voice is widely used in English, but rarely in Chinese. Even if it is used, it does not have a fixed or unified form like English.</w:t>
            </w:r>
          </w:p>
          <w:p w14:paraId="525F43EA" w14:textId="14FA555B" w:rsidR="00310495" w:rsidRPr="00310495" w:rsidRDefault="00310495" w:rsidP="00C51008">
            <w:pPr>
              <w:spacing w:line="360" w:lineRule="auto"/>
              <w:ind w:firstLineChars="200" w:firstLine="480"/>
            </w:pPr>
            <w:r w:rsidRPr="00310495">
              <w:t>Amplification</w:t>
            </w:r>
          </w:p>
          <w:p w14:paraId="72600D66" w14:textId="0D0BB0E2" w:rsidR="00871D5F" w:rsidRPr="00871D5F" w:rsidRDefault="00310495" w:rsidP="00871D5F">
            <w:pPr>
              <w:spacing w:line="360" w:lineRule="auto"/>
              <w:ind w:firstLineChars="200" w:firstLine="480"/>
              <w:rPr>
                <w:color w:val="000000"/>
              </w:rPr>
            </w:pPr>
            <w:r w:rsidRPr="00310495">
              <w:t>For example</w:t>
            </w:r>
            <w:r w:rsidRPr="00310495">
              <w:t>，</w:t>
            </w:r>
            <w:r w:rsidRPr="00310495">
              <w:t xml:space="preserve">the sentence, </w:t>
            </w:r>
            <w:r w:rsidRPr="00310495">
              <w:rPr>
                <w:color w:val="000000"/>
              </w:rPr>
              <w:t>these are unpublished primary textual sources, preceding and building to the TT itself.</w:t>
            </w:r>
            <w:r w:rsidRPr="00310495">
              <w:t xml:space="preserve"> </w:t>
            </w:r>
            <w:r w:rsidRPr="00310495">
              <w:rPr>
                <w:color w:val="000000"/>
              </w:rPr>
              <w:t xml:space="preserve">In Chinese, “preceding and building to the TT” can only be expressed in two separate clauses, because “preceding” is used in different ways in Chinese </w:t>
            </w:r>
            <w:r w:rsidRPr="00310495">
              <w:rPr>
                <w:color w:val="000000"/>
              </w:rPr>
              <w:lastRenderedPageBreak/>
              <w:t>sentences. An additional TT (Target Text) is added to the translation</w:t>
            </w:r>
            <w:r w:rsidR="00871D5F">
              <w:rPr>
                <w:color w:val="000000"/>
              </w:rPr>
              <w:t>.</w:t>
            </w:r>
          </w:p>
        </w:tc>
      </w:tr>
      <w:tr w:rsidR="00704126" w14:paraId="41B32B2C" w14:textId="77777777" w:rsidTr="00937BD6">
        <w:trPr>
          <w:trHeight w:val="1473"/>
        </w:trPr>
        <w:tc>
          <w:tcPr>
            <w:tcW w:w="9141" w:type="dxa"/>
            <w:gridSpan w:val="6"/>
          </w:tcPr>
          <w:p w14:paraId="0E4B115A" w14:textId="043A3D1B" w:rsidR="00704126" w:rsidRDefault="00FD3D3D">
            <w:pPr>
              <w:spacing w:line="360" w:lineRule="auto"/>
              <w:rPr>
                <w:b/>
              </w:rPr>
            </w:pPr>
            <w:r>
              <w:rPr>
                <w:b/>
              </w:rPr>
              <w:lastRenderedPageBreak/>
              <w:t xml:space="preserve">Schedule of the </w:t>
            </w:r>
            <w:r w:rsidR="005845FB">
              <w:rPr>
                <w:b/>
              </w:rPr>
              <w:t>tr</w:t>
            </w:r>
            <w:r w:rsidR="00191B5A">
              <w:rPr>
                <w:b/>
              </w:rPr>
              <w:t>an</w:t>
            </w:r>
            <w:r w:rsidR="005845FB">
              <w:rPr>
                <w:b/>
              </w:rPr>
              <w:t>slation</w:t>
            </w:r>
            <w:r w:rsidR="00191B5A">
              <w:rPr>
                <w:b/>
              </w:rPr>
              <w:t xml:space="preserve"> report</w:t>
            </w:r>
          </w:p>
          <w:p w14:paraId="30B47D17" w14:textId="77777777" w:rsidR="00FD0B0E" w:rsidRDefault="00FD0B0E" w:rsidP="00E25B58">
            <w:pPr>
              <w:spacing w:line="360" w:lineRule="auto"/>
              <w:ind w:firstLineChars="200" w:firstLine="480"/>
            </w:pPr>
            <w:r>
              <w:rPr>
                <w:rFonts w:hint="eastAsia"/>
              </w:rPr>
              <w:t>Semester</w:t>
            </w:r>
            <w:r>
              <w:t xml:space="preserve"> 7:  2018.11.04, to finish checking topic</w:t>
            </w:r>
          </w:p>
          <w:p w14:paraId="172F9E45" w14:textId="77777777" w:rsidR="00FD0B0E" w:rsidRDefault="00FD0B0E" w:rsidP="00E25B58">
            <w:pPr>
              <w:spacing w:line="360" w:lineRule="auto"/>
              <w:ind w:firstLineChars="200" w:firstLine="480"/>
            </w:pPr>
            <w:r>
              <w:rPr>
                <w:rFonts w:hint="eastAsia"/>
              </w:rPr>
              <w:t xml:space="preserve"> </w:t>
            </w:r>
            <w:r>
              <w:t xml:space="preserve">          2018.11.11, to decide the topic</w:t>
            </w:r>
          </w:p>
          <w:p w14:paraId="18D7786A" w14:textId="77777777" w:rsidR="00FD0B0E" w:rsidRDefault="00FD0B0E" w:rsidP="00E25B58">
            <w:pPr>
              <w:spacing w:line="360" w:lineRule="auto"/>
              <w:ind w:firstLineChars="200" w:firstLine="480"/>
            </w:pPr>
            <w:r>
              <w:rPr>
                <w:rFonts w:hint="eastAsia"/>
              </w:rPr>
              <w:t xml:space="preserve"> </w:t>
            </w:r>
            <w:r>
              <w:t xml:space="preserve">          2018.11.26, to </w:t>
            </w:r>
            <w:r>
              <w:rPr>
                <w:rFonts w:hint="eastAsia"/>
              </w:rPr>
              <w:t>comple</w:t>
            </w:r>
            <w:r>
              <w:t xml:space="preserve">te the translation project </w:t>
            </w:r>
          </w:p>
          <w:p w14:paraId="1D332897" w14:textId="77777777" w:rsidR="00FD0B0E" w:rsidRDefault="00FD0B0E" w:rsidP="00E25B58">
            <w:pPr>
              <w:spacing w:line="360" w:lineRule="auto"/>
              <w:ind w:firstLineChars="200" w:firstLine="480"/>
            </w:pPr>
            <w:r>
              <w:t xml:space="preserve">           2019.01.01, to finish the first draft of Proposal</w:t>
            </w:r>
          </w:p>
          <w:p w14:paraId="4EA8F788" w14:textId="77777777" w:rsidR="00FD0B0E" w:rsidRDefault="00FD0B0E" w:rsidP="00E25B58">
            <w:pPr>
              <w:spacing w:line="360" w:lineRule="auto"/>
              <w:ind w:firstLineChars="200" w:firstLine="480"/>
            </w:pPr>
            <w:r>
              <w:t xml:space="preserve">           2019.01.07, to finish the second draft of Proposal</w:t>
            </w:r>
          </w:p>
          <w:p w14:paraId="432CEB9B" w14:textId="77777777" w:rsidR="00FD0B0E" w:rsidRPr="00B47500" w:rsidRDefault="00FD0B0E" w:rsidP="00E25B58">
            <w:pPr>
              <w:spacing w:line="360" w:lineRule="auto"/>
              <w:ind w:firstLineChars="200" w:firstLine="480"/>
            </w:pPr>
            <w:r>
              <w:rPr>
                <w:rFonts w:hint="eastAsia"/>
              </w:rPr>
              <w:t xml:space="preserve"> </w:t>
            </w:r>
            <w:r>
              <w:t xml:space="preserve">          2019.01.12, to finalize the Proposal</w:t>
            </w:r>
          </w:p>
          <w:p w14:paraId="2D5772ED" w14:textId="77777777" w:rsidR="00FD0B0E" w:rsidRDefault="00FD0B0E" w:rsidP="00E25B58">
            <w:pPr>
              <w:spacing w:line="360" w:lineRule="auto"/>
              <w:ind w:firstLineChars="200" w:firstLine="480"/>
            </w:pPr>
            <w:r>
              <w:rPr>
                <w:rFonts w:hint="eastAsia"/>
              </w:rPr>
              <w:t xml:space="preserve"> </w:t>
            </w:r>
            <w:r>
              <w:t xml:space="preserve">          2019.02.24, to finish the first draft of the report</w:t>
            </w:r>
          </w:p>
          <w:p w14:paraId="0EE0AADE" w14:textId="77777777" w:rsidR="00FD0B0E" w:rsidRDefault="00FD0B0E" w:rsidP="00E25B58">
            <w:pPr>
              <w:spacing w:line="360" w:lineRule="auto"/>
              <w:ind w:firstLineChars="200" w:firstLine="480"/>
            </w:pPr>
            <w:r>
              <w:rPr>
                <w:rFonts w:hint="eastAsia"/>
              </w:rPr>
              <w:t>S</w:t>
            </w:r>
            <w:r>
              <w:t xml:space="preserve">emester 8:  2019.02.24, to finish the first draft of the report </w:t>
            </w:r>
          </w:p>
          <w:p w14:paraId="5C07C609" w14:textId="77777777" w:rsidR="00FD0B0E" w:rsidRDefault="00FD0B0E" w:rsidP="00E25B58">
            <w:pPr>
              <w:spacing w:line="360" w:lineRule="auto"/>
              <w:ind w:firstLineChars="200" w:firstLine="480"/>
            </w:pPr>
            <w:r>
              <w:rPr>
                <w:rFonts w:hint="eastAsia"/>
              </w:rPr>
              <w:t xml:space="preserve"> </w:t>
            </w:r>
            <w:r>
              <w:t xml:space="preserve">          2019.03.24, to finish the second draft of the report</w:t>
            </w:r>
          </w:p>
          <w:p w14:paraId="31453ABC" w14:textId="77777777" w:rsidR="00FD0B0E" w:rsidRDefault="00FD0B0E" w:rsidP="00E25B58">
            <w:pPr>
              <w:spacing w:line="360" w:lineRule="auto"/>
              <w:ind w:firstLineChars="200" w:firstLine="480"/>
            </w:pPr>
            <w:r>
              <w:t xml:space="preserve">           2019.04.07, to finish the final draft</w:t>
            </w:r>
          </w:p>
          <w:p w14:paraId="47EB149D" w14:textId="77777777" w:rsidR="00FD0B0E" w:rsidRDefault="00FD0B0E" w:rsidP="00E25B58">
            <w:pPr>
              <w:spacing w:line="360" w:lineRule="auto"/>
              <w:ind w:firstLineChars="200" w:firstLine="480"/>
            </w:pPr>
            <w:r>
              <w:rPr>
                <w:rFonts w:hint="eastAsia"/>
              </w:rPr>
              <w:t xml:space="preserve"> </w:t>
            </w:r>
            <w:r>
              <w:t xml:space="preserve">         Week 11- week 12, the first thesis defense</w:t>
            </w:r>
          </w:p>
          <w:p w14:paraId="2FE36555" w14:textId="28282C63" w:rsidR="00704126" w:rsidRPr="00310495" w:rsidRDefault="00FD0B0E" w:rsidP="00310495">
            <w:pPr>
              <w:spacing w:line="360" w:lineRule="auto"/>
              <w:ind w:firstLineChars="200" w:firstLine="480"/>
              <w:rPr>
                <w:rFonts w:ascii="宋体" w:hAnsi="宋体"/>
                <w:b/>
              </w:rPr>
            </w:pPr>
            <w:r>
              <w:rPr>
                <w:rFonts w:hint="eastAsia"/>
              </w:rPr>
              <w:t xml:space="preserve"> </w:t>
            </w:r>
            <w:r>
              <w:t xml:space="preserve">         Week 13- week 14, the second thesis defense</w:t>
            </w:r>
          </w:p>
        </w:tc>
      </w:tr>
      <w:tr w:rsidR="00704126" w14:paraId="4FFBEFAA" w14:textId="77777777" w:rsidTr="00937BD6">
        <w:trPr>
          <w:trHeight w:val="729"/>
        </w:trPr>
        <w:tc>
          <w:tcPr>
            <w:tcW w:w="9141" w:type="dxa"/>
            <w:gridSpan w:val="6"/>
          </w:tcPr>
          <w:p w14:paraId="118C00CB" w14:textId="48747036" w:rsidR="00704126" w:rsidRDefault="00FD3D3D">
            <w:pPr>
              <w:spacing w:line="336" w:lineRule="auto"/>
              <w:rPr>
                <w:b/>
              </w:rPr>
            </w:pPr>
            <w:r>
              <w:rPr>
                <w:b/>
              </w:rPr>
              <w:t>References</w:t>
            </w:r>
          </w:p>
          <w:p w14:paraId="035FD22F" w14:textId="77777777" w:rsidR="001516B6" w:rsidRDefault="00994F05" w:rsidP="001D01B4">
            <w:pPr>
              <w:pStyle w:val="aa"/>
              <w:numPr>
                <w:ilvl w:val="0"/>
                <w:numId w:val="4"/>
              </w:numPr>
              <w:spacing w:line="360" w:lineRule="auto"/>
              <w:ind w:left="358" w:hangingChars="149" w:hanging="358"/>
              <w:rPr>
                <w:rFonts w:eastAsia="Times New Roman"/>
                <w:sz w:val="24"/>
              </w:rPr>
            </w:pPr>
            <w:r w:rsidRPr="00125823">
              <w:rPr>
                <w:rFonts w:eastAsia="Times New Roman"/>
                <w:sz w:val="24"/>
              </w:rPr>
              <w:t>Holmes, J</w:t>
            </w:r>
            <w:r w:rsidR="00736100" w:rsidRPr="00125823">
              <w:rPr>
                <w:rFonts w:eastAsia="Times New Roman"/>
                <w:sz w:val="24"/>
              </w:rPr>
              <w:t xml:space="preserve">. </w:t>
            </w:r>
            <w:r w:rsidR="00736100" w:rsidRPr="00310495">
              <w:rPr>
                <w:rFonts w:eastAsia="Times New Roman"/>
                <w:sz w:val="24"/>
              </w:rPr>
              <w:t>Translated Papers on Literary Translation and Translation Studies</w:t>
            </w:r>
            <w:r w:rsidR="00736100" w:rsidRPr="00125823">
              <w:rPr>
                <w:rFonts w:eastAsiaTheme="minorEastAsia"/>
                <w:sz w:val="24"/>
              </w:rPr>
              <w:t xml:space="preserve">[C]. Beijing: </w:t>
            </w:r>
            <w:r w:rsidR="00736100" w:rsidRPr="00125823">
              <w:rPr>
                <w:rFonts w:eastAsia="Times New Roman"/>
                <w:sz w:val="24"/>
              </w:rPr>
              <w:t>Foreign Language Teaching and Research Press, 2007: 67-80.</w:t>
            </w:r>
          </w:p>
          <w:p w14:paraId="4DD94060" w14:textId="77777777" w:rsidR="00292326" w:rsidRPr="00292326" w:rsidRDefault="00435098" w:rsidP="001D01B4">
            <w:pPr>
              <w:pStyle w:val="aa"/>
              <w:numPr>
                <w:ilvl w:val="0"/>
                <w:numId w:val="4"/>
              </w:numPr>
              <w:spacing w:line="360" w:lineRule="auto"/>
              <w:ind w:left="358" w:hangingChars="149" w:hanging="358"/>
              <w:rPr>
                <w:rFonts w:eastAsia="Times New Roman"/>
                <w:sz w:val="24"/>
              </w:rPr>
            </w:pPr>
            <w:proofErr w:type="spellStart"/>
            <w:r w:rsidRPr="001516B6">
              <w:rPr>
                <w:rFonts w:eastAsia="Times New Roman"/>
                <w:kern w:val="0"/>
                <w:sz w:val="24"/>
              </w:rPr>
              <w:t>Munday</w:t>
            </w:r>
            <w:proofErr w:type="spellEnd"/>
            <w:r w:rsidRPr="001516B6">
              <w:rPr>
                <w:rFonts w:eastAsia="Times New Roman"/>
                <w:kern w:val="0"/>
                <w:sz w:val="24"/>
              </w:rPr>
              <w:t>,</w:t>
            </w:r>
            <w:r w:rsidR="00827650" w:rsidRPr="001516B6">
              <w:rPr>
                <w:rFonts w:eastAsia="Times New Roman"/>
                <w:kern w:val="0"/>
                <w:sz w:val="24"/>
              </w:rPr>
              <w:t xml:space="preserve"> </w:t>
            </w:r>
            <w:r w:rsidR="00994F05" w:rsidRPr="001516B6">
              <w:rPr>
                <w:rFonts w:eastAsia="Times New Roman"/>
                <w:kern w:val="0"/>
                <w:sz w:val="24"/>
              </w:rPr>
              <w:t>J</w:t>
            </w:r>
            <w:r w:rsidRPr="001516B6">
              <w:rPr>
                <w:rFonts w:eastAsia="Times New Roman"/>
                <w:kern w:val="0"/>
                <w:sz w:val="24"/>
              </w:rPr>
              <w:t>.</w:t>
            </w:r>
            <w:r w:rsidR="00827650" w:rsidRPr="001516B6">
              <w:rPr>
                <w:rFonts w:eastAsia="Times New Roman"/>
                <w:kern w:val="0"/>
                <w:sz w:val="24"/>
              </w:rPr>
              <w:t xml:space="preserve"> </w:t>
            </w:r>
            <w:r w:rsidR="00B20996" w:rsidRPr="00310495">
              <w:rPr>
                <w:rFonts w:eastAsia="Times New Roman"/>
                <w:kern w:val="0"/>
                <w:sz w:val="24"/>
              </w:rPr>
              <w:t>Evaluation in Translation: Cri</w:t>
            </w:r>
            <w:r w:rsidR="00CD581F" w:rsidRPr="00310495">
              <w:rPr>
                <w:rFonts w:eastAsia="Times New Roman"/>
                <w:kern w:val="0"/>
                <w:sz w:val="24"/>
              </w:rPr>
              <w:t xml:space="preserve">tical Points of Translator </w:t>
            </w:r>
            <w:r w:rsidR="00B20996" w:rsidRPr="00310495">
              <w:rPr>
                <w:rFonts w:eastAsia="Times New Roman"/>
                <w:kern w:val="0"/>
                <w:sz w:val="24"/>
              </w:rPr>
              <w:t>Decision-</w:t>
            </w:r>
            <w:proofErr w:type="gramStart"/>
            <w:r w:rsidR="00B20996" w:rsidRPr="00310495">
              <w:rPr>
                <w:rFonts w:eastAsia="Times New Roman"/>
                <w:kern w:val="0"/>
                <w:sz w:val="24"/>
              </w:rPr>
              <w:t>Making</w:t>
            </w:r>
            <w:r w:rsidR="00B20996" w:rsidRPr="001516B6">
              <w:rPr>
                <w:sz w:val="24"/>
              </w:rPr>
              <w:t>[</w:t>
            </w:r>
            <w:proofErr w:type="gramEnd"/>
            <w:r w:rsidR="00B20996" w:rsidRPr="001516B6">
              <w:rPr>
                <w:sz w:val="24"/>
              </w:rPr>
              <w:t>M]</w:t>
            </w:r>
            <w:r w:rsidRPr="001516B6">
              <w:rPr>
                <w:sz w:val="24"/>
              </w:rPr>
              <w:t>.</w:t>
            </w:r>
            <w:r w:rsidR="002E19AC" w:rsidRPr="001516B6">
              <w:rPr>
                <w:sz w:val="24"/>
              </w:rPr>
              <w:t xml:space="preserve"> </w:t>
            </w:r>
            <w:r w:rsidR="00B20996" w:rsidRPr="001516B6">
              <w:rPr>
                <w:sz w:val="24"/>
              </w:rPr>
              <w:t>London</w:t>
            </w:r>
            <w:r w:rsidRPr="001516B6">
              <w:rPr>
                <w:sz w:val="24"/>
              </w:rPr>
              <w:t xml:space="preserve"> &amp; New York:</w:t>
            </w:r>
            <w:r w:rsidR="00827650" w:rsidRPr="001516B6">
              <w:rPr>
                <w:sz w:val="24"/>
              </w:rPr>
              <w:t xml:space="preserve"> </w:t>
            </w:r>
            <w:r w:rsidR="00B00E75" w:rsidRPr="001516B6">
              <w:rPr>
                <w:sz w:val="24"/>
              </w:rPr>
              <w:t>Rutledge, 2012</w:t>
            </w:r>
            <w:r w:rsidR="002E19AC" w:rsidRPr="001516B6">
              <w:rPr>
                <w:sz w:val="24"/>
              </w:rPr>
              <w:t>: 189-210</w:t>
            </w:r>
            <w:r w:rsidR="00BA767F" w:rsidRPr="001516B6">
              <w:rPr>
                <w:sz w:val="24"/>
              </w:rPr>
              <w:t>.</w:t>
            </w:r>
          </w:p>
          <w:p w14:paraId="698C3DB4" w14:textId="77777777" w:rsidR="00292326" w:rsidRPr="00292326" w:rsidRDefault="00827650" w:rsidP="001D01B4">
            <w:pPr>
              <w:pStyle w:val="aa"/>
              <w:numPr>
                <w:ilvl w:val="0"/>
                <w:numId w:val="4"/>
              </w:numPr>
              <w:spacing w:line="360" w:lineRule="auto"/>
              <w:ind w:left="358" w:hangingChars="149" w:hanging="358"/>
              <w:rPr>
                <w:rFonts w:eastAsia="Times New Roman"/>
                <w:sz w:val="24"/>
              </w:rPr>
            </w:pPr>
            <w:proofErr w:type="spellStart"/>
            <w:r w:rsidRPr="00292326">
              <w:rPr>
                <w:rFonts w:eastAsia="Times New Roman"/>
                <w:kern w:val="0"/>
                <w:sz w:val="24"/>
              </w:rPr>
              <w:t>Munday</w:t>
            </w:r>
            <w:proofErr w:type="spellEnd"/>
            <w:r w:rsidRPr="00292326">
              <w:rPr>
                <w:rFonts w:eastAsia="Times New Roman"/>
                <w:kern w:val="0"/>
                <w:sz w:val="24"/>
              </w:rPr>
              <w:t xml:space="preserve">, </w:t>
            </w:r>
            <w:r w:rsidR="00994F05" w:rsidRPr="00292326">
              <w:rPr>
                <w:rFonts w:eastAsia="Times New Roman"/>
                <w:kern w:val="0"/>
                <w:sz w:val="24"/>
              </w:rPr>
              <w:t>J</w:t>
            </w:r>
            <w:r w:rsidRPr="00292326">
              <w:rPr>
                <w:rFonts w:eastAsia="Times New Roman"/>
                <w:kern w:val="0"/>
                <w:sz w:val="24"/>
              </w:rPr>
              <w:t xml:space="preserve">. Introducing Translation Studies: Theories and </w:t>
            </w:r>
            <w:proofErr w:type="gramStart"/>
            <w:r w:rsidRPr="00292326">
              <w:rPr>
                <w:rFonts w:eastAsia="Times New Roman"/>
                <w:kern w:val="0"/>
                <w:sz w:val="24"/>
              </w:rPr>
              <w:t>Applications</w:t>
            </w:r>
            <w:r w:rsidRPr="00292326">
              <w:rPr>
                <w:rFonts w:eastAsiaTheme="minorEastAsia"/>
                <w:kern w:val="0"/>
                <w:sz w:val="24"/>
              </w:rPr>
              <w:t>[</w:t>
            </w:r>
            <w:proofErr w:type="gramEnd"/>
            <w:r w:rsidRPr="00292326">
              <w:rPr>
                <w:rFonts w:eastAsiaTheme="minorEastAsia"/>
                <w:kern w:val="0"/>
                <w:sz w:val="24"/>
              </w:rPr>
              <w:t xml:space="preserve">M]. London and New York: </w:t>
            </w:r>
            <w:proofErr w:type="spellStart"/>
            <w:r w:rsidRPr="00292326">
              <w:rPr>
                <w:rFonts w:eastAsiaTheme="minorEastAsia"/>
                <w:kern w:val="0"/>
                <w:sz w:val="24"/>
              </w:rPr>
              <w:t>Routledge</w:t>
            </w:r>
            <w:proofErr w:type="spellEnd"/>
            <w:r w:rsidRPr="00292326">
              <w:rPr>
                <w:rFonts w:eastAsiaTheme="minorEastAsia"/>
                <w:kern w:val="0"/>
                <w:sz w:val="24"/>
              </w:rPr>
              <w:t>, 2011</w:t>
            </w:r>
            <w:r w:rsidR="002E19AC" w:rsidRPr="00292326">
              <w:rPr>
                <w:rFonts w:eastAsiaTheme="minorEastAsia"/>
                <w:kern w:val="0"/>
                <w:sz w:val="24"/>
              </w:rPr>
              <w:t>: 110-123</w:t>
            </w:r>
            <w:r w:rsidRPr="00292326">
              <w:rPr>
                <w:rFonts w:eastAsiaTheme="minorEastAsia"/>
                <w:kern w:val="0"/>
                <w:sz w:val="24"/>
              </w:rPr>
              <w:t>.</w:t>
            </w:r>
          </w:p>
          <w:p w14:paraId="5E436504" w14:textId="77777777" w:rsidR="000E612E" w:rsidRPr="000E612E" w:rsidRDefault="00D134A9" w:rsidP="001D01B4">
            <w:pPr>
              <w:pStyle w:val="aa"/>
              <w:numPr>
                <w:ilvl w:val="0"/>
                <w:numId w:val="4"/>
              </w:numPr>
              <w:spacing w:line="360" w:lineRule="auto"/>
              <w:ind w:left="358" w:hangingChars="149" w:hanging="358"/>
              <w:rPr>
                <w:rFonts w:eastAsia="Times New Roman"/>
                <w:sz w:val="24"/>
              </w:rPr>
            </w:pPr>
            <w:r w:rsidRPr="00292326">
              <w:rPr>
                <w:rFonts w:eastAsiaTheme="minorEastAsia"/>
                <w:kern w:val="0"/>
                <w:sz w:val="24"/>
              </w:rPr>
              <w:t xml:space="preserve">Nord, C. Translating as Purposeful Activity: Functionalist Approaches </w:t>
            </w:r>
            <w:proofErr w:type="gramStart"/>
            <w:r w:rsidRPr="00292326">
              <w:rPr>
                <w:rFonts w:eastAsiaTheme="minorEastAsia"/>
                <w:kern w:val="0"/>
                <w:sz w:val="24"/>
              </w:rPr>
              <w:t>Explained[</w:t>
            </w:r>
            <w:proofErr w:type="gramEnd"/>
            <w:r w:rsidRPr="00292326">
              <w:rPr>
                <w:rFonts w:eastAsiaTheme="minorEastAsia"/>
                <w:kern w:val="0"/>
                <w:sz w:val="24"/>
              </w:rPr>
              <w:t>M]. Shanghai: Shanghai Foreign Language Education Press</w:t>
            </w:r>
            <w:r w:rsidR="00125823" w:rsidRPr="00292326">
              <w:rPr>
                <w:rFonts w:eastAsiaTheme="minorEastAsia"/>
                <w:kern w:val="0"/>
                <w:sz w:val="24"/>
              </w:rPr>
              <w:t>, 2001: 4.</w:t>
            </w:r>
          </w:p>
          <w:p w14:paraId="0C0E3CDB" w14:textId="5A872AF6" w:rsidR="00444DD7" w:rsidRPr="000E612E" w:rsidRDefault="00444DD7" w:rsidP="001D01B4">
            <w:pPr>
              <w:pStyle w:val="aa"/>
              <w:numPr>
                <w:ilvl w:val="0"/>
                <w:numId w:val="4"/>
              </w:numPr>
              <w:spacing w:line="360" w:lineRule="auto"/>
              <w:ind w:left="358" w:hangingChars="149" w:hanging="358"/>
              <w:rPr>
                <w:rFonts w:eastAsia="Times New Roman"/>
                <w:sz w:val="24"/>
              </w:rPr>
            </w:pPr>
            <w:proofErr w:type="spellStart"/>
            <w:r w:rsidRPr="000E612E">
              <w:rPr>
                <w:rFonts w:hint="eastAsia"/>
                <w:sz w:val="24"/>
              </w:rPr>
              <w:t>T</w:t>
            </w:r>
            <w:r w:rsidR="00994F05" w:rsidRPr="000E612E">
              <w:rPr>
                <w:rFonts w:hint="eastAsia"/>
                <w:sz w:val="24"/>
              </w:rPr>
              <w:t>oury</w:t>
            </w:r>
            <w:proofErr w:type="spellEnd"/>
            <w:r w:rsidR="00994F05" w:rsidRPr="000E612E">
              <w:rPr>
                <w:rFonts w:hint="eastAsia"/>
                <w:sz w:val="24"/>
              </w:rPr>
              <w:t>, G</w:t>
            </w:r>
            <w:r w:rsidRPr="000E612E">
              <w:rPr>
                <w:rFonts w:hint="eastAsia"/>
                <w:sz w:val="24"/>
              </w:rPr>
              <w:t>.</w:t>
            </w:r>
            <w:r w:rsidRPr="00310495">
              <w:rPr>
                <w:rFonts w:hint="eastAsia"/>
                <w:sz w:val="24"/>
              </w:rPr>
              <w:t xml:space="preserve"> Descriptive Translation Studies and </w:t>
            </w:r>
            <w:proofErr w:type="gramStart"/>
            <w:r w:rsidRPr="00310495">
              <w:rPr>
                <w:rFonts w:hint="eastAsia"/>
                <w:sz w:val="24"/>
              </w:rPr>
              <w:t>Beyond</w:t>
            </w:r>
            <w:r w:rsidRPr="000E612E">
              <w:rPr>
                <w:sz w:val="24"/>
              </w:rPr>
              <w:t>[</w:t>
            </w:r>
            <w:proofErr w:type="gramEnd"/>
            <w:r w:rsidRPr="000E612E">
              <w:rPr>
                <w:sz w:val="24"/>
              </w:rPr>
              <w:t>M]</w:t>
            </w:r>
            <w:r w:rsidRPr="000E612E">
              <w:rPr>
                <w:rFonts w:hint="eastAsia"/>
                <w:sz w:val="24"/>
              </w:rPr>
              <w:t xml:space="preserve">. Shanghai: </w:t>
            </w:r>
            <w:r w:rsidRPr="000E612E">
              <w:rPr>
                <w:rFonts w:eastAsia="Times New Roman"/>
                <w:kern w:val="0"/>
                <w:sz w:val="24"/>
              </w:rPr>
              <w:t>Shanghai Foreign Language Education Press</w:t>
            </w:r>
            <w:r w:rsidRPr="000E612E">
              <w:rPr>
                <w:rFonts w:eastAsia="Times New Roman" w:hint="eastAsia"/>
                <w:kern w:val="0"/>
                <w:sz w:val="24"/>
              </w:rPr>
              <w:t>, 2001: 271-273</w:t>
            </w:r>
            <w:r w:rsidR="00736100" w:rsidRPr="000E612E">
              <w:rPr>
                <w:rFonts w:eastAsiaTheme="minorEastAsia" w:hint="eastAsia"/>
                <w:kern w:val="0"/>
                <w:sz w:val="24"/>
              </w:rPr>
              <w:t>.</w:t>
            </w:r>
          </w:p>
          <w:p w14:paraId="0DF90F28" w14:textId="31CCEFD5" w:rsidR="00B00E75" w:rsidRDefault="00321580" w:rsidP="001D01B4">
            <w:pPr>
              <w:pStyle w:val="aa"/>
              <w:widowControl/>
              <w:numPr>
                <w:ilvl w:val="0"/>
                <w:numId w:val="4"/>
              </w:numPr>
              <w:spacing w:line="360" w:lineRule="auto"/>
              <w:ind w:left="358" w:hangingChars="149" w:hanging="358"/>
              <w:jc w:val="left"/>
              <w:rPr>
                <w:rFonts w:asciiTheme="minorEastAsia" w:eastAsiaTheme="minorEastAsia" w:hAnsiTheme="minorEastAsia"/>
                <w:kern w:val="0"/>
                <w:sz w:val="24"/>
              </w:rPr>
            </w:pPr>
            <w:proofErr w:type="gramStart"/>
            <w:r w:rsidRPr="00B00D06">
              <w:rPr>
                <w:rFonts w:asciiTheme="minorEastAsia" w:eastAsiaTheme="minorEastAsia" w:hAnsiTheme="minorEastAsia" w:cs="MS Mincho"/>
                <w:kern w:val="0"/>
                <w:sz w:val="24"/>
              </w:rPr>
              <w:t>程漫春</w:t>
            </w:r>
            <w:proofErr w:type="gramEnd"/>
            <w:r w:rsidRPr="00B00D06">
              <w:rPr>
                <w:rFonts w:asciiTheme="minorEastAsia" w:eastAsiaTheme="minorEastAsia" w:hAnsiTheme="minorEastAsia"/>
                <w:kern w:val="0"/>
                <w:sz w:val="24"/>
              </w:rPr>
              <w:t>.</w:t>
            </w:r>
            <w:bookmarkStart w:id="1" w:name="baidusnap0"/>
            <w:bookmarkEnd w:id="1"/>
            <w:r w:rsidR="00A2046E" w:rsidRPr="00B00D06">
              <w:rPr>
                <w:rFonts w:asciiTheme="minorEastAsia" w:eastAsiaTheme="minorEastAsia" w:hAnsiTheme="minorEastAsia" w:cs="宋体" w:hint="eastAsia"/>
                <w:sz w:val="24"/>
              </w:rPr>
              <w:t>以过程为取向的翻译研究方法——</w:t>
            </w:r>
            <w:proofErr w:type="gramStart"/>
            <w:r w:rsidR="00A2046E" w:rsidRPr="00B00D06">
              <w:rPr>
                <w:rFonts w:asciiTheme="minorEastAsia" w:eastAsiaTheme="minorEastAsia" w:hAnsiTheme="minorEastAsia" w:cs="宋体" w:hint="eastAsia"/>
                <w:sz w:val="24"/>
              </w:rPr>
              <w:t>兼对《飘》</w:t>
            </w:r>
            <w:proofErr w:type="gramEnd"/>
            <w:r w:rsidR="00A2046E" w:rsidRPr="00B00D06">
              <w:rPr>
                <w:rFonts w:asciiTheme="minorEastAsia" w:eastAsiaTheme="minorEastAsia" w:hAnsiTheme="minorEastAsia" w:cs="宋体" w:hint="eastAsia"/>
                <w:sz w:val="24"/>
              </w:rPr>
              <w:t>中译本的过程取向研究</w:t>
            </w:r>
            <w:r w:rsidR="00435098" w:rsidRPr="00B00D06">
              <w:rPr>
                <w:rFonts w:asciiTheme="minorEastAsia" w:eastAsiaTheme="minorEastAsia" w:hAnsiTheme="minorEastAsia"/>
                <w:kern w:val="0"/>
                <w:sz w:val="24"/>
              </w:rPr>
              <w:t>[D].</w:t>
            </w:r>
            <w:r w:rsidR="00B00E75" w:rsidRPr="00B00D06">
              <w:rPr>
                <w:rFonts w:asciiTheme="minorEastAsia" w:eastAsiaTheme="minorEastAsia" w:hAnsiTheme="minorEastAsia" w:cs="MS Mincho"/>
                <w:kern w:val="0"/>
                <w:sz w:val="24"/>
              </w:rPr>
              <w:t>武</w:t>
            </w:r>
            <w:r w:rsidR="00B00E75" w:rsidRPr="00B00D06">
              <w:rPr>
                <w:rFonts w:asciiTheme="minorEastAsia" w:eastAsiaTheme="minorEastAsia" w:hAnsiTheme="minorEastAsia" w:cs="宋体"/>
                <w:kern w:val="0"/>
                <w:sz w:val="24"/>
              </w:rPr>
              <w:t>汉</w:t>
            </w:r>
            <w:r w:rsidR="00435098" w:rsidRPr="00B00D06">
              <w:rPr>
                <w:rFonts w:asciiTheme="minorEastAsia" w:eastAsiaTheme="minorEastAsia" w:hAnsiTheme="minorEastAsia" w:hint="eastAsia"/>
                <w:kern w:val="0"/>
                <w:sz w:val="24"/>
              </w:rPr>
              <w:t>:</w:t>
            </w:r>
            <w:r w:rsidRPr="00B00D06">
              <w:rPr>
                <w:rFonts w:asciiTheme="minorEastAsia" w:eastAsiaTheme="minorEastAsia" w:hAnsiTheme="minorEastAsia" w:cs="宋体"/>
                <w:kern w:val="0"/>
                <w:sz w:val="24"/>
              </w:rPr>
              <w:t>华中师范大学</w:t>
            </w:r>
            <w:r w:rsidR="00435098" w:rsidRPr="00B00D06">
              <w:rPr>
                <w:rFonts w:asciiTheme="minorEastAsia" w:eastAsiaTheme="minorEastAsia" w:hAnsiTheme="minorEastAsia" w:hint="eastAsia"/>
                <w:kern w:val="0"/>
                <w:sz w:val="24"/>
              </w:rPr>
              <w:t>,</w:t>
            </w:r>
            <w:r w:rsidRPr="00B00D06">
              <w:rPr>
                <w:rFonts w:asciiTheme="minorEastAsia" w:eastAsiaTheme="minorEastAsia" w:hAnsiTheme="minorEastAsia"/>
                <w:kern w:val="0"/>
                <w:sz w:val="24"/>
              </w:rPr>
              <w:t>2001</w:t>
            </w:r>
            <w:r w:rsidR="00435098" w:rsidRPr="00B00D06">
              <w:rPr>
                <w:rFonts w:asciiTheme="minorEastAsia" w:eastAsiaTheme="minorEastAsia" w:hAnsiTheme="minorEastAsia" w:hint="eastAsia"/>
                <w:kern w:val="0"/>
                <w:sz w:val="24"/>
              </w:rPr>
              <w:t>:</w:t>
            </w:r>
            <w:r w:rsidR="0095349F" w:rsidRPr="00B00D06">
              <w:rPr>
                <w:rFonts w:asciiTheme="minorEastAsia" w:eastAsiaTheme="minorEastAsia" w:hAnsiTheme="minorEastAsia" w:hint="eastAsia"/>
                <w:kern w:val="0"/>
                <w:sz w:val="24"/>
              </w:rPr>
              <w:t>14-22</w:t>
            </w:r>
            <w:r w:rsidRPr="00B00D06">
              <w:rPr>
                <w:rFonts w:asciiTheme="minorEastAsia" w:eastAsiaTheme="minorEastAsia" w:hAnsiTheme="minorEastAsia"/>
                <w:kern w:val="0"/>
                <w:sz w:val="24"/>
              </w:rPr>
              <w:t>.</w:t>
            </w:r>
          </w:p>
          <w:p w14:paraId="7B13CA90" w14:textId="6F916CB6" w:rsidR="00AE6A73" w:rsidRPr="00B00D06" w:rsidRDefault="00AE6A73" w:rsidP="001D01B4">
            <w:pPr>
              <w:pStyle w:val="aa"/>
              <w:widowControl/>
              <w:numPr>
                <w:ilvl w:val="0"/>
                <w:numId w:val="4"/>
              </w:numPr>
              <w:spacing w:line="360" w:lineRule="auto"/>
              <w:ind w:left="358" w:hangingChars="149" w:hanging="358"/>
              <w:jc w:val="left"/>
              <w:rPr>
                <w:rFonts w:asciiTheme="minorEastAsia" w:eastAsiaTheme="minorEastAsia" w:hAnsiTheme="minorEastAsia"/>
                <w:kern w:val="0"/>
                <w:sz w:val="24"/>
              </w:rPr>
            </w:pPr>
            <w:r>
              <w:rPr>
                <w:rFonts w:asciiTheme="minorEastAsia" w:eastAsiaTheme="minorEastAsia" w:hAnsiTheme="minorEastAsia" w:hint="eastAsia"/>
                <w:kern w:val="0"/>
                <w:sz w:val="24"/>
              </w:rPr>
              <w:t>邓志辉.译者选词决策过程的影响因素分析</w:t>
            </w:r>
            <w:r w:rsidRPr="00B00D06">
              <w:rPr>
                <w:rFonts w:asciiTheme="minorEastAsia" w:eastAsiaTheme="minorEastAsia" w:hAnsiTheme="minorEastAsia"/>
                <w:kern w:val="0"/>
                <w:sz w:val="24"/>
              </w:rPr>
              <w:t>[J]</w:t>
            </w:r>
            <w:r>
              <w:rPr>
                <w:rFonts w:asciiTheme="minorEastAsia" w:eastAsiaTheme="minorEastAsia" w:hAnsiTheme="minorEastAsia" w:hint="eastAsia"/>
                <w:kern w:val="0"/>
                <w:sz w:val="24"/>
              </w:rPr>
              <w:t>.外国语,2011,34(5):71-76</w:t>
            </w:r>
          </w:p>
          <w:p w14:paraId="611C43FE" w14:textId="1469478F" w:rsidR="0095349F" w:rsidRPr="00B00D06" w:rsidRDefault="0095349F" w:rsidP="001D01B4">
            <w:pPr>
              <w:pStyle w:val="aa"/>
              <w:widowControl/>
              <w:numPr>
                <w:ilvl w:val="0"/>
                <w:numId w:val="4"/>
              </w:numPr>
              <w:spacing w:line="360" w:lineRule="auto"/>
              <w:ind w:left="358" w:hangingChars="149" w:hanging="358"/>
              <w:jc w:val="left"/>
              <w:rPr>
                <w:rFonts w:asciiTheme="minorEastAsia" w:eastAsiaTheme="minorEastAsia" w:hAnsiTheme="minorEastAsia"/>
                <w:kern w:val="0"/>
                <w:sz w:val="24"/>
              </w:rPr>
            </w:pPr>
            <w:r w:rsidRPr="00B00D06">
              <w:rPr>
                <w:rFonts w:asciiTheme="minorEastAsia" w:eastAsiaTheme="minorEastAsia" w:hAnsiTheme="minorEastAsia" w:hint="eastAsia"/>
                <w:kern w:val="0"/>
                <w:sz w:val="24"/>
              </w:rPr>
              <w:lastRenderedPageBreak/>
              <w:t>韩子满,刘芳.描述翻译研究的成就与不足</w:t>
            </w:r>
            <w:r w:rsidRPr="00B00D06">
              <w:rPr>
                <w:rFonts w:asciiTheme="minorEastAsia" w:eastAsiaTheme="minorEastAsia" w:hAnsiTheme="minorEastAsia"/>
                <w:kern w:val="0"/>
                <w:sz w:val="24"/>
              </w:rPr>
              <w:t>[J]</w:t>
            </w:r>
            <w:r w:rsidRPr="00B00D06">
              <w:rPr>
                <w:rFonts w:asciiTheme="minorEastAsia" w:eastAsiaTheme="minorEastAsia" w:hAnsiTheme="minorEastAsia" w:hint="eastAsia"/>
                <w:kern w:val="0"/>
                <w:sz w:val="24"/>
              </w:rPr>
              <w:t>.外语学刊,2005,6(3):97-101.</w:t>
            </w:r>
          </w:p>
          <w:p w14:paraId="6C6E8F3F" w14:textId="687A4238" w:rsidR="0095349F" w:rsidRDefault="0095349F" w:rsidP="001D01B4">
            <w:pPr>
              <w:pStyle w:val="aa"/>
              <w:widowControl/>
              <w:numPr>
                <w:ilvl w:val="0"/>
                <w:numId w:val="4"/>
              </w:numPr>
              <w:spacing w:line="360" w:lineRule="auto"/>
              <w:ind w:left="358" w:hangingChars="149" w:hanging="358"/>
              <w:jc w:val="left"/>
              <w:rPr>
                <w:rFonts w:asciiTheme="minorEastAsia" w:eastAsiaTheme="minorEastAsia" w:hAnsiTheme="minorEastAsia"/>
                <w:kern w:val="0"/>
                <w:sz w:val="24"/>
              </w:rPr>
            </w:pPr>
            <w:r w:rsidRPr="00B00D06">
              <w:rPr>
                <w:rFonts w:asciiTheme="minorEastAsia" w:eastAsiaTheme="minorEastAsia" w:hAnsiTheme="minorEastAsia" w:hint="eastAsia"/>
                <w:kern w:val="0"/>
                <w:sz w:val="24"/>
              </w:rPr>
              <w:t>刘军平.重构翻译研究的认知图景 开创翻译研究的“认知转向</w:t>
            </w:r>
            <w:r w:rsidRPr="00B00D06">
              <w:rPr>
                <w:rFonts w:asciiTheme="minorEastAsia" w:eastAsiaTheme="minorEastAsia" w:hAnsiTheme="minorEastAsia"/>
                <w:kern w:val="0"/>
                <w:sz w:val="24"/>
              </w:rPr>
              <w:t>” [J]</w:t>
            </w:r>
            <w:r w:rsidRPr="00B00D06">
              <w:rPr>
                <w:rFonts w:asciiTheme="minorEastAsia" w:eastAsiaTheme="minorEastAsia" w:hAnsiTheme="minorEastAsia" w:hint="eastAsia"/>
                <w:kern w:val="0"/>
                <w:sz w:val="24"/>
              </w:rPr>
              <w:t>.湖北民族学院学报,2008,4:88-93.</w:t>
            </w:r>
          </w:p>
          <w:p w14:paraId="488CC2CD" w14:textId="3665C47F" w:rsidR="00125823" w:rsidRPr="00B00D06" w:rsidRDefault="00125823" w:rsidP="002B76B6">
            <w:pPr>
              <w:pStyle w:val="aa"/>
              <w:widowControl/>
              <w:numPr>
                <w:ilvl w:val="0"/>
                <w:numId w:val="4"/>
              </w:numPr>
              <w:spacing w:line="360" w:lineRule="auto"/>
              <w:ind w:firstLineChars="0"/>
              <w:jc w:val="left"/>
              <w:rPr>
                <w:rFonts w:asciiTheme="minorEastAsia" w:eastAsiaTheme="minorEastAsia" w:hAnsiTheme="minorEastAsia"/>
                <w:kern w:val="0"/>
                <w:sz w:val="24"/>
              </w:rPr>
            </w:pPr>
            <w:proofErr w:type="gramStart"/>
            <w:r>
              <w:rPr>
                <w:rFonts w:asciiTheme="minorEastAsia" w:eastAsiaTheme="minorEastAsia" w:hAnsiTheme="minorEastAsia" w:hint="eastAsia"/>
                <w:kern w:val="0"/>
                <w:sz w:val="24"/>
              </w:rPr>
              <w:t>毛永冰</w:t>
            </w:r>
            <w:proofErr w:type="gramEnd"/>
            <w:r>
              <w:rPr>
                <w:rFonts w:asciiTheme="minorEastAsia" w:eastAsiaTheme="minorEastAsia" w:hAnsiTheme="minorEastAsia" w:hint="eastAsia"/>
                <w:kern w:val="0"/>
                <w:sz w:val="24"/>
              </w:rPr>
              <w:t>.翻译目的论综述</w:t>
            </w:r>
            <w:r>
              <w:rPr>
                <w:rFonts w:asciiTheme="minorEastAsia" w:eastAsiaTheme="minorEastAsia" w:hAnsiTheme="minorEastAsia"/>
                <w:kern w:val="0"/>
                <w:sz w:val="24"/>
              </w:rPr>
              <w:t>[J</w:t>
            </w:r>
            <w:r w:rsidRPr="00B00D06">
              <w:rPr>
                <w:rFonts w:asciiTheme="minorEastAsia" w:eastAsiaTheme="minorEastAsia" w:hAnsiTheme="minorEastAsia"/>
                <w:kern w:val="0"/>
                <w:sz w:val="24"/>
              </w:rPr>
              <w:t>]</w:t>
            </w:r>
            <w:r>
              <w:rPr>
                <w:rFonts w:asciiTheme="minorEastAsia" w:eastAsiaTheme="minorEastAsia" w:hAnsiTheme="minorEastAsia" w:hint="eastAsia"/>
                <w:kern w:val="0"/>
                <w:sz w:val="24"/>
              </w:rPr>
              <w:t xml:space="preserve">.市场周刊·理论研究,2012,10:119-120. </w:t>
            </w:r>
          </w:p>
          <w:p w14:paraId="7766C184" w14:textId="630E86E2" w:rsidR="002B76B6" w:rsidRPr="00B00D06" w:rsidRDefault="002B76B6" w:rsidP="002B76B6">
            <w:pPr>
              <w:pStyle w:val="aa"/>
              <w:widowControl/>
              <w:numPr>
                <w:ilvl w:val="0"/>
                <w:numId w:val="4"/>
              </w:numPr>
              <w:spacing w:line="360" w:lineRule="auto"/>
              <w:ind w:firstLineChars="0"/>
              <w:jc w:val="left"/>
              <w:rPr>
                <w:rFonts w:asciiTheme="minorEastAsia" w:eastAsiaTheme="minorEastAsia" w:hAnsiTheme="minorEastAsia"/>
                <w:kern w:val="0"/>
                <w:sz w:val="24"/>
              </w:rPr>
            </w:pPr>
            <w:r w:rsidRPr="00B00D06">
              <w:rPr>
                <w:rFonts w:asciiTheme="minorEastAsia" w:eastAsiaTheme="minorEastAsia" w:hAnsiTheme="minorEastAsia" w:hint="eastAsia"/>
                <w:kern w:val="0"/>
                <w:sz w:val="24"/>
              </w:rPr>
              <w:t>魏建刚</w:t>
            </w:r>
            <w:r w:rsidR="00BA767F" w:rsidRPr="00B00D06">
              <w:rPr>
                <w:rFonts w:asciiTheme="minorEastAsia" w:eastAsiaTheme="minorEastAsia" w:hAnsiTheme="minorEastAsia" w:hint="eastAsia"/>
                <w:kern w:val="0"/>
                <w:sz w:val="24"/>
              </w:rPr>
              <w:t>.一个西方译学研究的全新视角</w:t>
            </w:r>
            <w:r w:rsidR="00BA767F" w:rsidRPr="00B00D06">
              <w:rPr>
                <w:rFonts w:asciiTheme="minorEastAsia" w:eastAsiaTheme="minorEastAsia" w:hAnsiTheme="minorEastAsia"/>
                <w:kern w:val="0"/>
                <w:sz w:val="24"/>
              </w:rPr>
              <w:t>[J]</w:t>
            </w:r>
            <w:r w:rsidR="00BA767F" w:rsidRPr="00B00D06">
              <w:rPr>
                <w:rFonts w:asciiTheme="minorEastAsia" w:eastAsiaTheme="minorEastAsia" w:hAnsiTheme="minorEastAsia" w:hint="eastAsia"/>
                <w:kern w:val="0"/>
                <w:sz w:val="24"/>
              </w:rPr>
              <w:t>.中国翻译,2013,3:53-55.</w:t>
            </w:r>
          </w:p>
          <w:p w14:paraId="2D40F64B" w14:textId="0E094878" w:rsidR="0095349F" w:rsidRDefault="0095349F" w:rsidP="0095349F">
            <w:pPr>
              <w:pStyle w:val="aa"/>
              <w:widowControl/>
              <w:numPr>
                <w:ilvl w:val="0"/>
                <w:numId w:val="4"/>
              </w:numPr>
              <w:spacing w:line="360" w:lineRule="auto"/>
              <w:ind w:firstLineChars="0"/>
              <w:jc w:val="left"/>
              <w:rPr>
                <w:rFonts w:asciiTheme="minorEastAsia" w:eastAsiaTheme="minorEastAsia" w:hAnsiTheme="minorEastAsia"/>
                <w:kern w:val="0"/>
                <w:sz w:val="24"/>
              </w:rPr>
            </w:pPr>
            <w:r w:rsidRPr="00B00D06">
              <w:rPr>
                <w:rFonts w:asciiTheme="minorEastAsia" w:eastAsiaTheme="minorEastAsia" w:hAnsiTheme="minorEastAsia" w:hint="eastAsia"/>
                <w:kern w:val="0"/>
                <w:sz w:val="24"/>
              </w:rPr>
              <w:t>王振平,</w:t>
            </w:r>
            <w:proofErr w:type="gramStart"/>
            <w:r w:rsidRPr="00B00D06">
              <w:rPr>
                <w:rFonts w:asciiTheme="minorEastAsia" w:eastAsiaTheme="minorEastAsia" w:hAnsiTheme="minorEastAsia" w:hint="eastAsia"/>
                <w:kern w:val="0"/>
                <w:sz w:val="24"/>
              </w:rPr>
              <w:t>夏琴</w:t>
            </w:r>
            <w:proofErr w:type="gramEnd"/>
            <w:r w:rsidRPr="00B00D06">
              <w:rPr>
                <w:rFonts w:asciiTheme="minorEastAsia" w:eastAsiaTheme="minorEastAsia" w:hAnsiTheme="minorEastAsia" w:hint="eastAsia"/>
                <w:kern w:val="0"/>
                <w:sz w:val="24"/>
              </w:rPr>
              <w:t>.功能对等论与目的论之比较</w:t>
            </w:r>
            <w:r w:rsidRPr="00B00D06">
              <w:rPr>
                <w:rFonts w:asciiTheme="minorEastAsia" w:eastAsiaTheme="minorEastAsia" w:hAnsiTheme="minorEastAsia"/>
                <w:kern w:val="0"/>
                <w:sz w:val="24"/>
              </w:rPr>
              <w:t>[</w:t>
            </w:r>
            <w:r w:rsidRPr="00B00D06">
              <w:rPr>
                <w:rFonts w:asciiTheme="minorEastAsia" w:eastAsiaTheme="minorEastAsia" w:hAnsiTheme="minorEastAsia" w:hint="eastAsia"/>
                <w:kern w:val="0"/>
                <w:sz w:val="24"/>
              </w:rPr>
              <w:t>J</w:t>
            </w:r>
            <w:r w:rsidRPr="00B00D06">
              <w:rPr>
                <w:rFonts w:asciiTheme="minorEastAsia" w:eastAsiaTheme="minorEastAsia" w:hAnsiTheme="minorEastAsia"/>
                <w:kern w:val="0"/>
                <w:sz w:val="24"/>
              </w:rPr>
              <w:t>]</w:t>
            </w:r>
            <w:r w:rsidRPr="00B00D06">
              <w:rPr>
                <w:rFonts w:asciiTheme="minorEastAsia" w:eastAsiaTheme="minorEastAsia" w:hAnsiTheme="minorEastAsia" w:hint="eastAsia"/>
                <w:kern w:val="0"/>
                <w:sz w:val="24"/>
              </w:rPr>
              <w:t>.哈尔滨学院学报,33(12):61-64</w:t>
            </w:r>
            <w:r w:rsidR="00736100" w:rsidRPr="00B00D06">
              <w:rPr>
                <w:rFonts w:asciiTheme="minorEastAsia" w:eastAsiaTheme="minorEastAsia" w:hAnsiTheme="minorEastAsia" w:hint="eastAsia"/>
                <w:kern w:val="0"/>
                <w:sz w:val="24"/>
              </w:rPr>
              <w:t>.</w:t>
            </w:r>
          </w:p>
          <w:p w14:paraId="661590AE" w14:textId="793010E1" w:rsidR="008B23A7" w:rsidRPr="00B00D06" w:rsidRDefault="008B23A7" w:rsidP="0095349F">
            <w:pPr>
              <w:pStyle w:val="aa"/>
              <w:widowControl/>
              <w:numPr>
                <w:ilvl w:val="0"/>
                <w:numId w:val="4"/>
              </w:numPr>
              <w:spacing w:line="360" w:lineRule="auto"/>
              <w:ind w:firstLineChars="0"/>
              <w:jc w:val="left"/>
              <w:rPr>
                <w:rFonts w:asciiTheme="minorEastAsia" w:eastAsiaTheme="minorEastAsia" w:hAnsiTheme="minorEastAsia"/>
                <w:kern w:val="0"/>
                <w:sz w:val="24"/>
              </w:rPr>
            </w:pPr>
            <w:r>
              <w:rPr>
                <w:rFonts w:asciiTheme="minorEastAsia" w:eastAsiaTheme="minorEastAsia" w:hAnsiTheme="minorEastAsia" w:hint="eastAsia"/>
                <w:kern w:val="0"/>
                <w:sz w:val="24"/>
              </w:rPr>
              <w:t>徐云云</w:t>
            </w:r>
            <w:r w:rsidR="00BE62E1">
              <w:rPr>
                <w:rFonts w:asciiTheme="minorEastAsia" w:eastAsiaTheme="minorEastAsia" w:hAnsiTheme="minorEastAsia" w:hint="eastAsia"/>
                <w:kern w:val="0"/>
                <w:sz w:val="24"/>
              </w:rPr>
              <w:t>.朱生豪译</w:t>
            </w:r>
            <w:proofErr w:type="gramStart"/>
            <w:r w:rsidR="00BE62E1">
              <w:rPr>
                <w:rFonts w:asciiTheme="minorEastAsia" w:eastAsiaTheme="minorEastAsia" w:hAnsiTheme="minorEastAsia" w:hint="eastAsia"/>
                <w:kern w:val="0"/>
                <w:sz w:val="24"/>
              </w:rPr>
              <w:t>莎</w:t>
            </w:r>
            <w:proofErr w:type="gramEnd"/>
            <w:r w:rsidR="00BE62E1">
              <w:rPr>
                <w:rFonts w:asciiTheme="minorEastAsia" w:eastAsiaTheme="minorEastAsia" w:hAnsiTheme="minorEastAsia" w:hint="eastAsia"/>
                <w:kern w:val="0"/>
                <w:sz w:val="24"/>
              </w:rPr>
              <w:t>剧《无事烦恼》和《暴风雨》之不同版本的手稿研究</w:t>
            </w:r>
            <w:r w:rsidR="00BE62E1" w:rsidRPr="00B00D06">
              <w:rPr>
                <w:rFonts w:asciiTheme="minorEastAsia" w:eastAsiaTheme="minorEastAsia" w:hAnsiTheme="minorEastAsia"/>
                <w:kern w:val="0"/>
                <w:sz w:val="24"/>
              </w:rPr>
              <w:t>[D]</w:t>
            </w:r>
            <w:r w:rsidR="00BE62E1">
              <w:rPr>
                <w:rFonts w:asciiTheme="minorEastAsia" w:eastAsiaTheme="minorEastAsia" w:hAnsiTheme="minorEastAsia" w:hint="eastAsia"/>
                <w:kern w:val="0"/>
                <w:sz w:val="24"/>
              </w:rPr>
              <w:t>.北京:首都经济贸易大学,2016:34-36</w:t>
            </w:r>
            <w:r w:rsidR="00125823">
              <w:rPr>
                <w:rFonts w:asciiTheme="minorEastAsia" w:eastAsiaTheme="minorEastAsia" w:hAnsiTheme="minorEastAsia" w:hint="eastAsia"/>
                <w:kern w:val="0"/>
                <w:sz w:val="24"/>
              </w:rPr>
              <w:t>.</w:t>
            </w:r>
          </w:p>
          <w:p w14:paraId="627422A7" w14:textId="7B6FC9D7" w:rsidR="00321580" w:rsidRPr="00B00D06" w:rsidRDefault="006C07C9" w:rsidP="00827650">
            <w:pPr>
              <w:pStyle w:val="aa"/>
              <w:widowControl/>
              <w:numPr>
                <w:ilvl w:val="0"/>
                <w:numId w:val="4"/>
              </w:numPr>
              <w:spacing w:line="360" w:lineRule="auto"/>
              <w:ind w:firstLineChars="0"/>
              <w:jc w:val="left"/>
              <w:rPr>
                <w:rFonts w:asciiTheme="minorEastAsia" w:eastAsiaTheme="minorEastAsia" w:hAnsiTheme="minorEastAsia"/>
                <w:kern w:val="0"/>
                <w:sz w:val="24"/>
              </w:rPr>
            </w:pPr>
            <w:proofErr w:type="gramStart"/>
            <w:r w:rsidRPr="00B00D06">
              <w:rPr>
                <w:rFonts w:asciiTheme="minorEastAsia" w:eastAsiaTheme="minorEastAsia" w:hAnsiTheme="minorEastAsia" w:cs="宋体"/>
                <w:kern w:val="0"/>
                <w:sz w:val="24"/>
              </w:rPr>
              <w:t>张栋</w:t>
            </w:r>
            <w:proofErr w:type="gramEnd"/>
            <w:r w:rsidR="0030318F" w:rsidRPr="00B00D06">
              <w:rPr>
                <w:rFonts w:asciiTheme="minorEastAsia" w:eastAsiaTheme="minorEastAsia" w:hAnsiTheme="minorEastAsia" w:hint="eastAsia"/>
                <w:kern w:val="0"/>
                <w:sz w:val="24"/>
              </w:rPr>
              <w:t>.</w:t>
            </w:r>
            <w:r w:rsidRPr="00B00D06">
              <w:rPr>
                <w:rFonts w:asciiTheme="minorEastAsia" w:eastAsiaTheme="minorEastAsia" w:hAnsiTheme="minorEastAsia" w:cs="MS Mincho"/>
                <w:kern w:val="0"/>
                <w:sz w:val="24"/>
              </w:rPr>
              <w:t>功能目的</w:t>
            </w:r>
            <w:r w:rsidRPr="00B00D06">
              <w:rPr>
                <w:rFonts w:asciiTheme="minorEastAsia" w:eastAsiaTheme="minorEastAsia" w:hAnsiTheme="minorEastAsia" w:cs="宋体"/>
                <w:kern w:val="0"/>
                <w:sz w:val="24"/>
              </w:rPr>
              <w:t>论</w:t>
            </w:r>
            <w:r w:rsidRPr="00B00D06">
              <w:rPr>
                <w:rFonts w:asciiTheme="minorEastAsia" w:eastAsiaTheme="minorEastAsia" w:hAnsiTheme="minorEastAsia" w:cs="MS Mincho" w:hint="eastAsia"/>
                <w:kern w:val="0"/>
                <w:sz w:val="24"/>
              </w:rPr>
              <w:t>概述</w:t>
            </w:r>
            <w:r w:rsidR="0030318F" w:rsidRPr="00B00D06">
              <w:rPr>
                <w:rFonts w:asciiTheme="minorEastAsia" w:eastAsiaTheme="minorEastAsia" w:hAnsiTheme="minorEastAsia"/>
                <w:kern w:val="0"/>
                <w:sz w:val="24"/>
              </w:rPr>
              <w:t>[D]</w:t>
            </w:r>
            <w:r w:rsidR="0030318F" w:rsidRPr="00B00D06">
              <w:rPr>
                <w:rFonts w:asciiTheme="minorEastAsia" w:eastAsiaTheme="minorEastAsia" w:hAnsiTheme="minorEastAsia" w:hint="eastAsia"/>
                <w:kern w:val="0"/>
                <w:sz w:val="24"/>
              </w:rPr>
              <w:t>.</w:t>
            </w:r>
            <w:r w:rsidRPr="00B00D06">
              <w:rPr>
                <w:rFonts w:asciiTheme="minorEastAsia" w:eastAsiaTheme="minorEastAsia" w:hAnsiTheme="minorEastAsia" w:cs="MS Mincho"/>
                <w:kern w:val="0"/>
                <w:sz w:val="24"/>
              </w:rPr>
              <w:t>昆明</w:t>
            </w:r>
            <w:r w:rsidR="0030318F" w:rsidRPr="00B00D06">
              <w:rPr>
                <w:rFonts w:asciiTheme="minorEastAsia" w:eastAsiaTheme="minorEastAsia" w:hAnsiTheme="minorEastAsia" w:hint="eastAsia"/>
                <w:kern w:val="0"/>
                <w:sz w:val="24"/>
              </w:rPr>
              <w:t>:</w:t>
            </w:r>
            <w:r w:rsidRPr="00B00D06">
              <w:rPr>
                <w:rFonts w:asciiTheme="minorEastAsia" w:eastAsiaTheme="minorEastAsia" w:hAnsiTheme="minorEastAsia" w:cs="MS Mincho"/>
                <w:kern w:val="0"/>
                <w:sz w:val="24"/>
              </w:rPr>
              <w:t>云南民族大学外国</w:t>
            </w:r>
            <w:r w:rsidRPr="00B00D06">
              <w:rPr>
                <w:rFonts w:asciiTheme="minorEastAsia" w:eastAsiaTheme="minorEastAsia" w:hAnsiTheme="minorEastAsia" w:cs="宋体"/>
                <w:kern w:val="0"/>
                <w:sz w:val="24"/>
              </w:rPr>
              <w:t>语</w:t>
            </w:r>
            <w:r w:rsidRPr="00B00D06">
              <w:rPr>
                <w:rFonts w:asciiTheme="minorEastAsia" w:eastAsiaTheme="minorEastAsia" w:hAnsiTheme="minorEastAsia" w:cs="MS Mincho"/>
                <w:kern w:val="0"/>
                <w:sz w:val="24"/>
              </w:rPr>
              <w:t>学院</w:t>
            </w:r>
            <w:r w:rsidR="0030318F" w:rsidRPr="00B00D06">
              <w:rPr>
                <w:rFonts w:asciiTheme="minorEastAsia" w:eastAsiaTheme="minorEastAsia" w:hAnsiTheme="minorEastAsia" w:hint="eastAsia"/>
                <w:kern w:val="0"/>
                <w:sz w:val="24"/>
              </w:rPr>
              <w:t>,</w:t>
            </w:r>
            <w:r w:rsidRPr="00B00D06">
              <w:rPr>
                <w:rFonts w:asciiTheme="minorEastAsia" w:eastAsiaTheme="minorEastAsia" w:hAnsiTheme="minorEastAsia" w:hint="eastAsia"/>
                <w:kern w:val="0"/>
                <w:sz w:val="24"/>
              </w:rPr>
              <w:t>2015</w:t>
            </w:r>
            <w:r w:rsidR="0030318F" w:rsidRPr="00B00D06">
              <w:rPr>
                <w:rFonts w:asciiTheme="minorEastAsia" w:eastAsiaTheme="minorEastAsia" w:hAnsiTheme="minorEastAsia" w:hint="eastAsia"/>
                <w:kern w:val="0"/>
                <w:sz w:val="24"/>
              </w:rPr>
              <w:t>:90</w:t>
            </w:r>
            <w:r w:rsidRPr="00B00D06">
              <w:rPr>
                <w:rFonts w:asciiTheme="minorEastAsia" w:eastAsiaTheme="minorEastAsia" w:hAnsiTheme="minorEastAsia" w:hint="eastAsia"/>
                <w:kern w:val="0"/>
                <w:sz w:val="24"/>
              </w:rPr>
              <w:t>.</w:t>
            </w:r>
          </w:p>
          <w:p w14:paraId="28A1530D" w14:textId="06A96074" w:rsidR="006356BA" w:rsidRPr="00B00D06" w:rsidRDefault="0026186E" w:rsidP="00B00D06">
            <w:pPr>
              <w:pStyle w:val="aa"/>
              <w:numPr>
                <w:ilvl w:val="0"/>
                <w:numId w:val="4"/>
              </w:numPr>
              <w:spacing w:line="360" w:lineRule="auto"/>
              <w:ind w:firstLineChars="0"/>
              <w:rPr>
                <w:rFonts w:asciiTheme="minorEastAsia" w:eastAsiaTheme="minorEastAsia" w:hAnsiTheme="minorEastAsia"/>
              </w:rPr>
            </w:pPr>
            <w:proofErr w:type="gramStart"/>
            <w:r w:rsidRPr="00B00D06">
              <w:rPr>
                <w:rFonts w:asciiTheme="minorEastAsia" w:eastAsiaTheme="minorEastAsia" w:hAnsiTheme="minorEastAsia" w:hint="eastAsia"/>
                <w:sz w:val="24"/>
              </w:rPr>
              <w:t>周俊博</w:t>
            </w:r>
            <w:proofErr w:type="gramEnd"/>
            <w:r w:rsidR="00310495">
              <w:rPr>
                <w:rFonts w:asciiTheme="minorEastAsia" w:eastAsiaTheme="minorEastAsia" w:hAnsiTheme="minorEastAsia" w:hint="eastAsia"/>
                <w:sz w:val="24"/>
              </w:rPr>
              <w:t>,</w:t>
            </w:r>
            <w:r w:rsidRPr="00B00D06">
              <w:rPr>
                <w:rFonts w:asciiTheme="minorEastAsia" w:eastAsiaTheme="minorEastAsia" w:hAnsiTheme="minorEastAsia" w:hint="eastAsia"/>
                <w:sz w:val="24"/>
              </w:rPr>
              <w:t>陈述军</w:t>
            </w:r>
            <w:r w:rsidR="00310495">
              <w:rPr>
                <w:rFonts w:asciiTheme="minorEastAsia" w:eastAsiaTheme="minorEastAsia" w:hAnsiTheme="minorEastAsia" w:hint="eastAsia"/>
                <w:sz w:val="24"/>
              </w:rPr>
              <w:t>.</w:t>
            </w:r>
            <w:r w:rsidRPr="00B00D06">
              <w:rPr>
                <w:rFonts w:asciiTheme="minorEastAsia" w:eastAsiaTheme="minorEastAsia" w:hAnsiTheme="minorEastAsia" w:hint="eastAsia"/>
                <w:sz w:val="24"/>
              </w:rPr>
              <w:t>描述性翻译研究简介</w:t>
            </w:r>
            <w:r w:rsidR="00EC1100" w:rsidRPr="00B00D06">
              <w:rPr>
                <w:rFonts w:asciiTheme="minorEastAsia" w:eastAsiaTheme="minorEastAsia" w:hAnsiTheme="minorEastAsia"/>
                <w:sz w:val="24"/>
              </w:rPr>
              <w:t>[J</w:t>
            </w:r>
            <w:r w:rsidRPr="00B00D06">
              <w:rPr>
                <w:rFonts w:asciiTheme="minorEastAsia" w:eastAsiaTheme="minorEastAsia" w:hAnsiTheme="minorEastAsia"/>
                <w:sz w:val="24"/>
              </w:rPr>
              <w:t>]</w:t>
            </w:r>
            <w:r w:rsidR="00EC1100" w:rsidRPr="00B00D06">
              <w:rPr>
                <w:rFonts w:asciiTheme="minorEastAsia" w:eastAsiaTheme="minorEastAsia" w:hAnsiTheme="minorEastAsia"/>
                <w:sz w:val="24"/>
              </w:rPr>
              <w:t>.</w:t>
            </w:r>
            <w:r w:rsidRPr="00B00D06">
              <w:rPr>
                <w:rFonts w:asciiTheme="minorEastAsia" w:eastAsiaTheme="minorEastAsia" w:hAnsiTheme="minorEastAsia"/>
                <w:sz w:val="24"/>
              </w:rPr>
              <w:t>湖北经济学院学</w:t>
            </w:r>
            <w:r w:rsidR="00EC1100" w:rsidRPr="00B00D06">
              <w:rPr>
                <w:rFonts w:asciiTheme="minorEastAsia" w:eastAsiaTheme="minorEastAsia" w:hAnsiTheme="minorEastAsia"/>
                <w:sz w:val="24"/>
              </w:rPr>
              <w:t>院,</w:t>
            </w:r>
            <w:r w:rsidRPr="00B00D06">
              <w:rPr>
                <w:rFonts w:asciiTheme="minorEastAsia" w:eastAsiaTheme="minorEastAsia" w:hAnsiTheme="minorEastAsia"/>
                <w:sz w:val="24"/>
              </w:rPr>
              <w:t>2011</w:t>
            </w:r>
            <w:r w:rsidR="00EC1100" w:rsidRPr="00B00D06">
              <w:rPr>
                <w:rFonts w:asciiTheme="minorEastAsia" w:eastAsiaTheme="minorEastAsia" w:hAnsiTheme="minorEastAsia"/>
                <w:sz w:val="24"/>
              </w:rPr>
              <w:t>,8(7):130-138</w:t>
            </w:r>
            <w:r w:rsidR="00BA767F" w:rsidRPr="00B00D06">
              <w:rPr>
                <w:rFonts w:asciiTheme="minorEastAsia" w:eastAsiaTheme="minorEastAsia" w:hAnsiTheme="minorEastAsia"/>
                <w:sz w:val="24"/>
              </w:rPr>
              <w:t>.</w:t>
            </w:r>
            <w:r w:rsidR="00EC1100" w:rsidRPr="00B00D06">
              <w:rPr>
                <w:rFonts w:asciiTheme="minorEastAsia" w:eastAsiaTheme="minorEastAsia" w:hAnsiTheme="minorEastAsia"/>
                <w:sz w:val="24"/>
              </w:rPr>
              <w:t xml:space="preserve"> </w:t>
            </w:r>
          </w:p>
        </w:tc>
      </w:tr>
      <w:tr w:rsidR="00704126" w14:paraId="7B31C47F" w14:textId="77777777" w:rsidTr="00937BD6">
        <w:trPr>
          <w:trHeight w:val="4876"/>
        </w:trPr>
        <w:tc>
          <w:tcPr>
            <w:tcW w:w="9141" w:type="dxa"/>
            <w:gridSpan w:val="6"/>
          </w:tcPr>
          <w:p w14:paraId="40F07E15" w14:textId="77777777" w:rsidR="00937BD6" w:rsidRDefault="00FD3D3D" w:rsidP="00937BD6">
            <w:pPr>
              <w:spacing w:line="336" w:lineRule="auto"/>
              <w:rPr>
                <w:rFonts w:ascii="宋体" w:hAnsi="宋体"/>
                <w:b/>
              </w:rPr>
            </w:pPr>
            <w:r>
              <w:rPr>
                <w:rFonts w:ascii="宋体" w:hAnsi="宋体"/>
                <w:b/>
              </w:rPr>
              <w:lastRenderedPageBreak/>
              <w:t>指导教师意见：</w:t>
            </w:r>
          </w:p>
          <w:p w14:paraId="49575A49" w14:textId="5745ED3F" w:rsidR="00944C23" w:rsidRDefault="00944C23" w:rsidP="00944C23">
            <w:pPr>
              <w:spacing w:line="336" w:lineRule="auto"/>
              <w:ind w:firstLineChars="200" w:firstLine="480"/>
            </w:pPr>
            <w:r>
              <w:rPr>
                <w:rFonts w:hint="eastAsia"/>
              </w:rPr>
              <w:t>该生以</w:t>
            </w:r>
            <w:r w:rsidRPr="00944C23">
              <w:rPr>
                <w:rFonts w:hint="eastAsia"/>
              </w:rPr>
              <w:t>《档案和手稿在译者决策研究中的作用》</w:t>
            </w:r>
            <w:r>
              <w:rPr>
                <w:rFonts w:hint="eastAsia"/>
              </w:rPr>
              <w:t>为题，主要运用</w:t>
            </w:r>
            <w:r w:rsidRPr="00944C23">
              <w:rPr>
                <w:rFonts w:hint="eastAsia"/>
              </w:rPr>
              <w:t>功能</w:t>
            </w:r>
            <w:r>
              <w:rPr>
                <w:rFonts w:hint="eastAsia"/>
              </w:rPr>
              <w:t>目的</w:t>
            </w:r>
            <w:r w:rsidRPr="00944C23">
              <w:rPr>
                <w:rFonts w:hint="eastAsia"/>
              </w:rPr>
              <w:t>理论，开展研究，选题与专业培养方向相符</w:t>
            </w:r>
            <w:r>
              <w:rPr>
                <w:rFonts w:hint="eastAsia"/>
              </w:rPr>
              <w:t>，查阅了相应的文献资料，具有可操作性。本课题是学生所学知识的延续，符合学生的专业发展方向，对于提高学生基本知识技能、研究能力有益，研究方法和研究计划基本合理，难度合适，学生能在预定时间内完成论文。</w:t>
            </w:r>
          </w:p>
          <w:p w14:paraId="372F7FBB" w14:textId="77777777" w:rsidR="00944C23" w:rsidRDefault="00944C23" w:rsidP="00944C23">
            <w:pPr>
              <w:spacing w:line="336" w:lineRule="auto"/>
              <w:ind w:firstLineChars="200" w:firstLine="480"/>
            </w:pPr>
            <w:r>
              <w:rPr>
                <w:rFonts w:hint="eastAsia"/>
              </w:rPr>
              <w:t>该生选题具有一定研究意义，同意开题。</w:t>
            </w:r>
          </w:p>
          <w:p w14:paraId="2D595813" w14:textId="77777777" w:rsidR="00704126" w:rsidRPr="00944C23" w:rsidRDefault="00704126" w:rsidP="00937BD6">
            <w:pPr>
              <w:spacing w:line="336" w:lineRule="auto"/>
              <w:ind w:firstLine="200"/>
              <w:jc w:val="center"/>
              <w:rPr>
                <w:rFonts w:ascii="宋体" w:hAnsi="宋体"/>
              </w:rPr>
            </w:pPr>
          </w:p>
          <w:p w14:paraId="57949A2E" w14:textId="77777777" w:rsidR="00704126" w:rsidRDefault="00FD3D3D">
            <w:pPr>
              <w:spacing w:line="336" w:lineRule="auto"/>
              <w:jc w:val="center"/>
              <w:rPr>
                <w:rFonts w:ascii="宋体" w:hAnsi="宋体"/>
              </w:rPr>
            </w:pPr>
            <w:r>
              <w:rPr>
                <w:rFonts w:ascii="宋体" w:hAnsi="宋体"/>
              </w:rPr>
              <w:t xml:space="preserve">                                          </w:t>
            </w:r>
          </w:p>
          <w:p w14:paraId="7AEBC946" w14:textId="77777777" w:rsidR="00704126" w:rsidRDefault="00FD3D3D">
            <w:pPr>
              <w:spacing w:line="336" w:lineRule="auto"/>
              <w:jc w:val="center"/>
              <w:rPr>
                <w:rFonts w:ascii="宋体" w:hAnsi="宋体"/>
                <w:u w:val="single"/>
              </w:rPr>
            </w:pPr>
            <w:r>
              <w:rPr>
                <w:rFonts w:ascii="宋体" w:hAnsi="宋体"/>
              </w:rPr>
              <w:t xml:space="preserve">  </w:t>
            </w:r>
            <w:r>
              <w:rPr>
                <w:rFonts w:ascii="宋体" w:hAnsi="宋体"/>
                <w:b/>
              </w:rPr>
              <w:t>指导教师（签名）：</w:t>
            </w:r>
            <w:r>
              <w:rPr>
                <w:rFonts w:ascii="宋体" w:hAnsi="宋体"/>
                <w:b/>
                <w:u w:val="single"/>
              </w:rPr>
              <w:t xml:space="preserve">             </w:t>
            </w:r>
          </w:p>
          <w:p w14:paraId="42957838" w14:textId="77777777" w:rsidR="00704126" w:rsidRDefault="00FD3D3D" w:rsidP="007B6559">
            <w:pPr>
              <w:spacing w:line="336" w:lineRule="auto"/>
              <w:ind w:firstLineChars="2250" w:firstLine="5421"/>
              <w:rPr>
                <w:rFonts w:ascii="宋体" w:hAnsi="宋体"/>
                <w:u w:val="single"/>
              </w:rPr>
            </w:pPr>
            <w:r>
              <w:rPr>
                <w:rFonts w:ascii="宋体" w:hAnsi="宋体"/>
                <w:b/>
                <w:u w:val="single"/>
              </w:rPr>
              <w:t xml:space="preserve">     </w:t>
            </w:r>
            <w:r>
              <w:rPr>
                <w:rFonts w:ascii="宋体" w:hAnsi="宋体"/>
                <w:b/>
              </w:rPr>
              <w:t>年</w:t>
            </w:r>
            <w:r>
              <w:rPr>
                <w:rFonts w:ascii="宋体" w:hAnsi="宋体"/>
                <w:b/>
                <w:u w:val="single"/>
              </w:rPr>
              <w:t xml:space="preserve">    </w:t>
            </w:r>
            <w:r>
              <w:rPr>
                <w:rFonts w:ascii="宋体" w:hAnsi="宋体"/>
                <w:b/>
              </w:rPr>
              <w:t>月</w:t>
            </w:r>
            <w:r>
              <w:rPr>
                <w:rFonts w:ascii="宋体" w:hAnsi="宋体"/>
                <w:b/>
                <w:u w:val="single"/>
              </w:rPr>
              <w:t xml:space="preserve">     </w:t>
            </w:r>
            <w:r>
              <w:rPr>
                <w:rFonts w:ascii="宋体" w:hAnsi="宋体"/>
                <w:b/>
              </w:rPr>
              <w:t>日</w:t>
            </w:r>
          </w:p>
        </w:tc>
      </w:tr>
      <w:tr w:rsidR="00704126" w14:paraId="52F85C39" w14:textId="77777777" w:rsidTr="00937BD6">
        <w:trPr>
          <w:trHeight w:val="3796"/>
        </w:trPr>
        <w:tc>
          <w:tcPr>
            <w:tcW w:w="9141" w:type="dxa"/>
            <w:gridSpan w:val="6"/>
          </w:tcPr>
          <w:p w14:paraId="3F4C3944" w14:textId="77777777" w:rsidR="00704126" w:rsidRDefault="00FD3D3D">
            <w:pPr>
              <w:spacing w:line="336" w:lineRule="auto"/>
              <w:rPr>
                <w:rFonts w:ascii="宋体" w:hAnsi="宋体"/>
                <w:b/>
              </w:rPr>
            </w:pPr>
            <w:r>
              <w:rPr>
                <w:rFonts w:ascii="宋体" w:hAnsi="宋体"/>
                <w:b/>
              </w:rPr>
              <w:t>教学单位意见：</w:t>
            </w:r>
          </w:p>
          <w:p w14:paraId="5FE3F268" w14:textId="77777777" w:rsidR="00704126" w:rsidRDefault="00704126">
            <w:pPr>
              <w:spacing w:line="336" w:lineRule="auto"/>
              <w:ind w:firstLineChars="200" w:firstLine="480"/>
              <w:rPr>
                <w:rFonts w:ascii="宋体" w:hAnsi="宋体"/>
              </w:rPr>
            </w:pPr>
          </w:p>
          <w:p w14:paraId="46D75CC4" w14:textId="77777777" w:rsidR="00704126" w:rsidRDefault="00FD3D3D">
            <w:pPr>
              <w:spacing w:line="336" w:lineRule="auto"/>
              <w:jc w:val="center"/>
              <w:rPr>
                <w:rFonts w:ascii="宋体" w:hAnsi="宋体"/>
              </w:rPr>
            </w:pPr>
            <w:r>
              <w:rPr>
                <w:rFonts w:ascii="宋体" w:hAnsi="宋体"/>
              </w:rPr>
              <w:t xml:space="preserve">             </w:t>
            </w:r>
          </w:p>
          <w:p w14:paraId="4F0EB500" w14:textId="77777777" w:rsidR="00704126" w:rsidRDefault="00FD3D3D">
            <w:pPr>
              <w:spacing w:line="336" w:lineRule="auto"/>
              <w:jc w:val="center"/>
              <w:rPr>
                <w:rFonts w:ascii="宋体" w:hAnsi="宋体"/>
              </w:rPr>
            </w:pPr>
            <w:r>
              <w:rPr>
                <w:rFonts w:ascii="宋体" w:hAnsi="宋体"/>
              </w:rPr>
              <w:t xml:space="preserve"> </w:t>
            </w:r>
            <w:r>
              <w:rPr>
                <w:rFonts w:ascii="宋体" w:hAnsi="宋体"/>
                <w:b/>
              </w:rPr>
              <w:t>学院（盖章）</w:t>
            </w:r>
            <w:r>
              <w:rPr>
                <w:rFonts w:ascii="宋体" w:hAnsi="宋体"/>
              </w:rPr>
              <w:t xml:space="preserve">               </w:t>
            </w:r>
          </w:p>
          <w:p w14:paraId="0242AD20" w14:textId="77777777" w:rsidR="00704126" w:rsidRDefault="00FD3D3D" w:rsidP="007B6559">
            <w:pPr>
              <w:spacing w:line="336" w:lineRule="auto"/>
              <w:ind w:firstLineChars="2191" w:firstLine="5279"/>
              <w:rPr>
                <w:rFonts w:ascii="宋体" w:hAnsi="宋体"/>
              </w:rPr>
            </w:pPr>
            <w:r>
              <w:rPr>
                <w:rFonts w:ascii="宋体" w:hAnsi="宋体"/>
                <w:b/>
                <w:u w:val="single"/>
              </w:rPr>
              <w:t xml:space="preserve">     </w:t>
            </w:r>
            <w:r>
              <w:rPr>
                <w:rFonts w:ascii="宋体" w:hAnsi="宋体"/>
                <w:b/>
              </w:rPr>
              <w:t>年</w:t>
            </w:r>
            <w:r>
              <w:rPr>
                <w:rFonts w:ascii="宋体" w:hAnsi="宋体"/>
                <w:b/>
                <w:u w:val="single"/>
              </w:rPr>
              <w:t xml:space="preserve">    </w:t>
            </w:r>
            <w:r>
              <w:rPr>
                <w:rFonts w:ascii="宋体" w:hAnsi="宋体"/>
                <w:b/>
              </w:rPr>
              <w:t>月</w:t>
            </w:r>
            <w:r>
              <w:rPr>
                <w:rFonts w:ascii="宋体" w:hAnsi="宋体"/>
                <w:b/>
                <w:u w:val="single"/>
              </w:rPr>
              <w:t xml:space="preserve">     </w:t>
            </w:r>
            <w:r>
              <w:rPr>
                <w:rFonts w:ascii="宋体" w:hAnsi="宋体"/>
                <w:b/>
              </w:rPr>
              <w:t>日</w:t>
            </w:r>
          </w:p>
        </w:tc>
      </w:tr>
    </w:tbl>
    <w:p w14:paraId="4263C247" w14:textId="22372FA1" w:rsidR="00704126" w:rsidRDefault="00FD3D3D" w:rsidP="00937BD6">
      <w:pPr>
        <w:spacing w:line="360" w:lineRule="auto"/>
      </w:pPr>
      <w:r>
        <w:rPr>
          <w:rFonts w:hint="eastAsia"/>
        </w:rPr>
        <w:t>注：开题报告应在教师指导下由学生独立撰写，开题报告通过后方可进行毕业创作。</w:t>
      </w:r>
    </w:p>
    <w:sectPr w:rsidR="00704126">
      <w:pgSz w:w="11906" w:h="16838"/>
      <w:pgMar w:top="1418" w:right="1418" w:bottom="851" w:left="1418" w:header="851" w:footer="992" w:gutter="567"/>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47CC2" w16cid:durableId="1FB8EF73"/>
  <w16cid:commentId w16cid:paraId="5D2F3CC1" w16cid:durableId="1FB8EF74"/>
  <w16cid:commentId w16cid:paraId="5592736D" w16cid:durableId="1FB8EF75"/>
  <w16cid:commentId w16cid:paraId="15D9034A" w16cid:durableId="1FB8EF76"/>
  <w16cid:commentId w16cid:paraId="29700276" w16cid:durableId="1FB8EF77"/>
  <w16cid:commentId w16cid:paraId="1BFD2102" w16cid:durableId="1FB8EF78"/>
  <w16cid:commentId w16cid:paraId="23AE506C" w16cid:durableId="1FB8EF79"/>
  <w16cid:commentId w16cid:paraId="07CA2A67" w16cid:durableId="1FB8F310"/>
  <w16cid:commentId w16cid:paraId="40F68279" w16cid:durableId="1FB8F2E7"/>
  <w16cid:commentId w16cid:paraId="0CBBBEB5" w16cid:durableId="1FB8F2F0"/>
  <w16cid:commentId w16cid:paraId="4E4C59E1" w16cid:durableId="1FB8EF7E"/>
  <w16cid:commentId w16cid:paraId="286D5575" w16cid:durableId="1FB8EF7F"/>
  <w16cid:commentId w16cid:paraId="0176751D" w16cid:durableId="1FB8EF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BE967" w14:textId="77777777" w:rsidR="0082344F" w:rsidRDefault="0082344F" w:rsidP="00FD3D3D">
      <w:r>
        <w:separator/>
      </w:r>
    </w:p>
  </w:endnote>
  <w:endnote w:type="continuationSeparator" w:id="0">
    <w:p w14:paraId="1C0785B8" w14:textId="77777777" w:rsidR="0082344F" w:rsidRDefault="0082344F" w:rsidP="00F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_GBK">
    <w:altName w:val="微软雅黑"/>
    <w:charset w:val="86"/>
    <w:family w:val="script"/>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3E9A7" w14:textId="77777777" w:rsidR="0082344F" w:rsidRDefault="0082344F" w:rsidP="00FD3D3D">
      <w:r>
        <w:separator/>
      </w:r>
    </w:p>
  </w:footnote>
  <w:footnote w:type="continuationSeparator" w:id="0">
    <w:p w14:paraId="5858BA05" w14:textId="77777777" w:rsidR="0082344F" w:rsidRDefault="0082344F" w:rsidP="00FD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5021C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11DC5"/>
    <w:multiLevelType w:val="hybridMultilevel"/>
    <w:tmpl w:val="A98E608E"/>
    <w:lvl w:ilvl="0" w:tplc="A2A2A79A">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8D9590"/>
    <w:multiLevelType w:val="singleLevel"/>
    <w:tmpl w:val="1A8D9590"/>
    <w:lvl w:ilvl="0">
      <w:start w:val="4"/>
      <w:numFmt w:val="decimal"/>
      <w:lvlText w:val="%1."/>
      <w:lvlJc w:val="left"/>
      <w:pPr>
        <w:tabs>
          <w:tab w:val="left" w:pos="312"/>
        </w:tabs>
      </w:pPr>
    </w:lvl>
  </w:abstractNum>
  <w:abstractNum w:abstractNumId="3">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BC1022E"/>
    <w:multiLevelType w:val="hybridMultilevel"/>
    <w:tmpl w:val="692C372E"/>
    <w:lvl w:ilvl="0" w:tplc="4D8C5A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14B45F3"/>
    <w:multiLevelType w:val="hybridMultilevel"/>
    <w:tmpl w:val="29E24D0C"/>
    <w:lvl w:ilvl="0" w:tplc="840EAEF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7544"/>
    <w:rsid w:val="00014E3E"/>
    <w:rsid w:val="00033A8F"/>
    <w:rsid w:val="00043D0A"/>
    <w:rsid w:val="0004763C"/>
    <w:rsid w:val="0005068B"/>
    <w:rsid w:val="0005659F"/>
    <w:rsid w:val="0006004F"/>
    <w:rsid w:val="00065B62"/>
    <w:rsid w:val="00073711"/>
    <w:rsid w:val="00081D0F"/>
    <w:rsid w:val="00081FFC"/>
    <w:rsid w:val="000A2115"/>
    <w:rsid w:val="000A55B8"/>
    <w:rsid w:val="000D7CB1"/>
    <w:rsid w:val="000E612E"/>
    <w:rsid w:val="000E6519"/>
    <w:rsid w:val="00104A92"/>
    <w:rsid w:val="001151DF"/>
    <w:rsid w:val="001178BB"/>
    <w:rsid w:val="00125823"/>
    <w:rsid w:val="00133AD2"/>
    <w:rsid w:val="00133B58"/>
    <w:rsid w:val="00144243"/>
    <w:rsid w:val="001452ED"/>
    <w:rsid w:val="001516B6"/>
    <w:rsid w:val="00151776"/>
    <w:rsid w:val="00155E90"/>
    <w:rsid w:val="001623F8"/>
    <w:rsid w:val="00171B95"/>
    <w:rsid w:val="001768A6"/>
    <w:rsid w:val="00191B5A"/>
    <w:rsid w:val="00193967"/>
    <w:rsid w:val="001A234F"/>
    <w:rsid w:val="001A26B0"/>
    <w:rsid w:val="001A43EC"/>
    <w:rsid w:val="001A5B8D"/>
    <w:rsid w:val="001B02C0"/>
    <w:rsid w:val="001B1801"/>
    <w:rsid w:val="001B22BF"/>
    <w:rsid w:val="001B5454"/>
    <w:rsid w:val="001D01B4"/>
    <w:rsid w:val="001E2BF1"/>
    <w:rsid w:val="001E56F4"/>
    <w:rsid w:val="001E7DCC"/>
    <w:rsid w:val="001F111A"/>
    <w:rsid w:val="002073C5"/>
    <w:rsid w:val="0021525C"/>
    <w:rsid w:val="002204D7"/>
    <w:rsid w:val="0022116B"/>
    <w:rsid w:val="002228F5"/>
    <w:rsid w:val="002268B0"/>
    <w:rsid w:val="00227453"/>
    <w:rsid w:val="00252761"/>
    <w:rsid w:val="00254899"/>
    <w:rsid w:val="00255847"/>
    <w:rsid w:val="00255956"/>
    <w:rsid w:val="00255DBE"/>
    <w:rsid w:val="00260FE1"/>
    <w:rsid w:val="0026186E"/>
    <w:rsid w:val="00271C65"/>
    <w:rsid w:val="00272024"/>
    <w:rsid w:val="002751E3"/>
    <w:rsid w:val="0028368B"/>
    <w:rsid w:val="00290469"/>
    <w:rsid w:val="00290F83"/>
    <w:rsid w:val="00292326"/>
    <w:rsid w:val="002B70AA"/>
    <w:rsid w:val="002B76B6"/>
    <w:rsid w:val="002C4E87"/>
    <w:rsid w:val="002C70DF"/>
    <w:rsid w:val="002D5299"/>
    <w:rsid w:val="002E0C44"/>
    <w:rsid w:val="002E19AC"/>
    <w:rsid w:val="0030318F"/>
    <w:rsid w:val="00310495"/>
    <w:rsid w:val="003177CE"/>
    <w:rsid w:val="00321580"/>
    <w:rsid w:val="00325E66"/>
    <w:rsid w:val="003424BF"/>
    <w:rsid w:val="0035230B"/>
    <w:rsid w:val="00360496"/>
    <w:rsid w:val="003759CB"/>
    <w:rsid w:val="00384E42"/>
    <w:rsid w:val="0039029D"/>
    <w:rsid w:val="00392506"/>
    <w:rsid w:val="00397CB4"/>
    <w:rsid w:val="003D03E7"/>
    <w:rsid w:val="003D7401"/>
    <w:rsid w:val="003E0E38"/>
    <w:rsid w:val="003E5031"/>
    <w:rsid w:val="003F19A4"/>
    <w:rsid w:val="0041477C"/>
    <w:rsid w:val="00431ABD"/>
    <w:rsid w:val="00435098"/>
    <w:rsid w:val="00436DDF"/>
    <w:rsid w:val="00443308"/>
    <w:rsid w:val="00444DD7"/>
    <w:rsid w:val="00445F8A"/>
    <w:rsid w:val="00455354"/>
    <w:rsid w:val="004575A7"/>
    <w:rsid w:val="004A1EA7"/>
    <w:rsid w:val="004A3698"/>
    <w:rsid w:val="004E2E5B"/>
    <w:rsid w:val="004E4D07"/>
    <w:rsid w:val="00516A84"/>
    <w:rsid w:val="00522E5E"/>
    <w:rsid w:val="0054063D"/>
    <w:rsid w:val="0054689C"/>
    <w:rsid w:val="00546D54"/>
    <w:rsid w:val="00551CF6"/>
    <w:rsid w:val="00561360"/>
    <w:rsid w:val="0056232C"/>
    <w:rsid w:val="0056233B"/>
    <w:rsid w:val="00565083"/>
    <w:rsid w:val="0057062E"/>
    <w:rsid w:val="005845FB"/>
    <w:rsid w:val="005A3917"/>
    <w:rsid w:val="005A7A5A"/>
    <w:rsid w:val="005B5691"/>
    <w:rsid w:val="005B5A1A"/>
    <w:rsid w:val="005C04B4"/>
    <w:rsid w:val="005C24E9"/>
    <w:rsid w:val="005D4B9A"/>
    <w:rsid w:val="005E5C0B"/>
    <w:rsid w:val="005F2B6E"/>
    <w:rsid w:val="006112D2"/>
    <w:rsid w:val="00622922"/>
    <w:rsid w:val="006356BA"/>
    <w:rsid w:val="00646E8C"/>
    <w:rsid w:val="006679F2"/>
    <w:rsid w:val="0067185D"/>
    <w:rsid w:val="00672966"/>
    <w:rsid w:val="00680F8A"/>
    <w:rsid w:val="006A4BAF"/>
    <w:rsid w:val="006B57F8"/>
    <w:rsid w:val="006C07C9"/>
    <w:rsid w:val="006C4884"/>
    <w:rsid w:val="006F2663"/>
    <w:rsid w:val="00704126"/>
    <w:rsid w:val="00716256"/>
    <w:rsid w:val="00731718"/>
    <w:rsid w:val="0073365E"/>
    <w:rsid w:val="00736100"/>
    <w:rsid w:val="007379E0"/>
    <w:rsid w:val="007510CB"/>
    <w:rsid w:val="00763292"/>
    <w:rsid w:val="007705B8"/>
    <w:rsid w:val="00772B9A"/>
    <w:rsid w:val="00774BCC"/>
    <w:rsid w:val="00781B2F"/>
    <w:rsid w:val="00790A43"/>
    <w:rsid w:val="00790D48"/>
    <w:rsid w:val="0079384A"/>
    <w:rsid w:val="007A28B5"/>
    <w:rsid w:val="007A68B1"/>
    <w:rsid w:val="007B016E"/>
    <w:rsid w:val="007B6559"/>
    <w:rsid w:val="007D15D1"/>
    <w:rsid w:val="007E079E"/>
    <w:rsid w:val="007F18B1"/>
    <w:rsid w:val="007F7C32"/>
    <w:rsid w:val="00800C05"/>
    <w:rsid w:val="0082344F"/>
    <w:rsid w:val="00827650"/>
    <w:rsid w:val="00841D11"/>
    <w:rsid w:val="008508D6"/>
    <w:rsid w:val="0085095B"/>
    <w:rsid w:val="008679B1"/>
    <w:rsid w:val="00871A9B"/>
    <w:rsid w:val="00871D5F"/>
    <w:rsid w:val="008813CF"/>
    <w:rsid w:val="00890D60"/>
    <w:rsid w:val="008923F3"/>
    <w:rsid w:val="008A23F6"/>
    <w:rsid w:val="008A2C18"/>
    <w:rsid w:val="008A709E"/>
    <w:rsid w:val="008B23A7"/>
    <w:rsid w:val="008B265E"/>
    <w:rsid w:val="008B60DD"/>
    <w:rsid w:val="008C27F4"/>
    <w:rsid w:val="009134C8"/>
    <w:rsid w:val="00937BD6"/>
    <w:rsid w:val="00944C23"/>
    <w:rsid w:val="00946AF0"/>
    <w:rsid w:val="0095349F"/>
    <w:rsid w:val="00956793"/>
    <w:rsid w:val="009612DA"/>
    <w:rsid w:val="009732D6"/>
    <w:rsid w:val="009838F7"/>
    <w:rsid w:val="00994F05"/>
    <w:rsid w:val="009A3E7D"/>
    <w:rsid w:val="009B18A3"/>
    <w:rsid w:val="009B246D"/>
    <w:rsid w:val="009C199D"/>
    <w:rsid w:val="009C47FF"/>
    <w:rsid w:val="009C4ADE"/>
    <w:rsid w:val="009F7423"/>
    <w:rsid w:val="00A00274"/>
    <w:rsid w:val="00A008E6"/>
    <w:rsid w:val="00A024F3"/>
    <w:rsid w:val="00A2046E"/>
    <w:rsid w:val="00A23B44"/>
    <w:rsid w:val="00A262ED"/>
    <w:rsid w:val="00A34D82"/>
    <w:rsid w:val="00A45AEB"/>
    <w:rsid w:val="00A52368"/>
    <w:rsid w:val="00A666B1"/>
    <w:rsid w:val="00A707D2"/>
    <w:rsid w:val="00A70809"/>
    <w:rsid w:val="00A81EB2"/>
    <w:rsid w:val="00A921B5"/>
    <w:rsid w:val="00AA5978"/>
    <w:rsid w:val="00AB3D07"/>
    <w:rsid w:val="00AD0D3D"/>
    <w:rsid w:val="00AE6A73"/>
    <w:rsid w:val="00AF7C12"/>
    <w:rsid w:val="00B00D06"/>
    <w:rsid w:val="00B00E75"/>
    <w:rsid w:val="00B0356A"/>
    <w:rsid w:val="00B13282"/>
    <w:rsid w:val="00B20996"/>
    <w:rsid w:val="00B31BCE"/>
    <w:rsid w:val="00B32548"/>
    <w:rsid w:val="00B34F6E"/>
    <w:rsid w:val="00B35DBF"/>
    <w:rsid w:val="00B4221E"/>
    <w:rsid w:val="00B57696"/>
    <w:rsid w:val="00B74043"/>
    <w:rsid w:val="00B80927"/>
    <w:rsid w:val="00B875FF"/>
    <w:rsid w:val="00B90DB4"/>
    <w:rsid w:val="00BA541B"/>
    <w:rsid w:val="00BA767F"/>
    <w:rsid w:val="00BC27CD"/>
    <w:rsid w:val="00BD5A1A"/>
    <w:rsid w:val="00BE62E1"/>
    <w:rsid w:val="00BE7A68"/>
    <w:rsid w:val="00C31C54"/>
    <w:rsid w:val="00C40C9C"/>
    <w:rsid w:val="00C452B5"/>
    <w:rsid w:val="00C464DD"/>
    <w:rsid w:val="00C51008"/>
    <w:rsid w:val="00C653D5"/>
    <w:rsid w:val="00C8379C"/>
    <w:rsid w:val="00C95168"/>
    <w:rsid w:val="00C97B29"/>
    <w:rsid w:val="00CA3F4B"/>
    <w:rsid w:val="00CB5F35"/>
    <w:rsid w:val="00CD581F"/>
    <w:rsid w:val="00CE1BBA"/>
    <w:rsid w:val="00D10C8D"/>
    <w:rsid w:val="00D12F24"/>
    <w:rsid w:val="00D134A9"/>
    <w:rsid w:val="00D234B8"/>
    <w:rsid w:val="00D27BDD"/>
    <w:rsid w:val="00D3128F"/>
    <w:rsid w:val="00D3201D"/>
    <w:rsid w:val="00D45351"/>
    <w:rsid w:val="00D61537"/>
    <w:rsid w:val="00D617C0"/>
    <w:rsid w:val="00D66CA5"/>
    <w:rsid w:val="00D94323"/>
    <w:rsid w:val="00D9674C"/>
    <w:rsid w:val="00D97210"/>
    <w:rsid w:val="00D9733F"/>
    <w:rsid w:val="00DA0C21"/>
    <w:rsid w:val="00DA0C59"/>
    <w:rsid w:val="00DC6F41"/>
    <w:rsid w:val="00DD6868"/>
    <w:rsid w:val="00DE2517"/>
    <w:rsid w:val="00DF3489"/>
    <w:rsid w:val="00E128E5"/>
    <w:rsid w:val="00E25B58"/>
    <w:rsid w:val="00E309F6"/>
    <w:rsid w:val="00E36184"/>
    <w:rsid w:val="00E4208F"/>
    <w:rsid w:val="00E46081"/>
    <w:rsid w:val="00E4716F"/>
    <w:rsid w:val="00E52106"/>
    <w:rsid w:val="00E53FCE"/>
    <w:rsid w:val="00E94452"/>
    <w:rsid w:val="00EA3C72"/>
    <w:rsid w:val="00EB3546"/>
    <w:rsid w:val="00EC1100"/>
    <w:rsid w:val="00EE3F88"/>
    <w:rsid w:val="00F05851"/>
    <w:rsid w:val="00F20FC7"/>
    <w:rsid w:val="00F21549"/>
    <w:rsid w:val="00F21FEE"/>
    <w:rsid w:val="00F34D33"/>
    <w:rsid w:val="00F34F9A"/>
    <w:rsid w:val="00F4446A"/>
    <w:rsid w:val="00F57B40"/>
    <w:rsid w:val="00F61C49"/>
    <w:rsid w:val="00F66917"/>
    <w:rsid w:val="00F90103"/>
    <w:rsid w:val="00FA2BD8"/>
    <w:rsid w:val="00FB4E43"/>
    <w:rsid w:val="00FD0B0E"/>
    <w:rsid w:val="00FD3D3D"/>
    <w:rsid w:val="032F6565"/>
    <w:rsid w:val="05174CBC"/>
    <w:rsid w:val="09C12063"/>
    <w:rsid w:val="1CAC44B6"/>
    <w:rsid w:val="1EFB1649"/>
    <w:rsid w:val="2C7E0060"/>
    <w:rsid w:val="345D6DFA"/>
    <w:rsid w:val="355452D8"/>
    <w:rsid w:val="50647876"/>
    <w:rsid w:val="52C14167"/>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21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10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widowControl w:val="0"/>
    </w:pPr>
    <w:rPr>
      <w:kern w:val="2"/>
      <w:sz w:val="21"/>
    </w:rPr>
  </w:style>
  <w:style w:type="paragraph" w:styleId="a5">
    <w:name w:val="Balloon Text"/>
    <w:basedOn w:val="a"/>
    <w:link w:val="Char1"/>
    <w:uiPriority w:val="99"/>
    <w:semiHidden/>
    <w:unhideWhenUsed/>
    <w:pPr>
      <w:widowControl w:val="0"/>
      <w:jc w:val="both"/>
    </w:pPr>
    <w:rPr>
      <w:kern w:val="2"/>
      <w:sz w:val="18"/>
      <w:szCs w:val="18"/>
    </w:rPr>
  </w:style>
  <w:style w:type="paragraph" w:styleId="a6">
    <w:name w:val="footer"/>
    <w:basedOn w:val="a"/>
    <w:link w:val="Char2"/>
    <w:uiPriority w:val="99"/>
    <w:unhideWhenUsed/>
    <w:qFormat/>
    <w:pPr>
      <w:widowControl w:val="0"/>
      <w:tabs>
        <w:tab w:val="center" w:pos="4153"/>
        <w:tab w:val="right" w:pos="8306"/>
      </w:tabs>
      <w:snapToGrid w:val="0"/>
    </w:pPr>
    <w:rPr>
      <w:kern w:val="2"/>
      <w:sz w:val="18"/>
      <w:szCs w:val="18"/>
    </w:rPr>
  </w:style>
  <w:style w:type="paragraph" w:styleId="a7">
    <w:name w:val="header"/>
    <w:basedOn w:val="a"/>
    <w:link w:val="Char3"/>
    <w:uiPriority w:val="99"/>
    <w:unhideWhenUsed/>
    <w:qFormat/>
    <w:pPr>
      <w:widowControl w:val="0"/>
      <w:pBdr>
        <w:bottom w:val="single" w:sz="6" w:space="1" w:color="auto"/>
      </w:pBdr>
      <w:tabs>
        <w:tab w:val="center" w:pos="4153"/>
        <w:tab w:val="right" w:pos="8306"/>
      </w:tabs>
      <w:snapToGrid w:val="0"/>
      <w:jc w:val="center"/>
    </w:pPr>
    <w:rPr>
      <w:kern w:val="2"/>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widowControl w:val="0"/>
      <w:ind w:firstLineChars="200" w:firstLine="420"/>
      <w:jc w:val="both"/>
    </w:pPr>
    <w:rPr>
      <w:kern w:val="2"/>
      <w:sz w:val="21"/>
    </w:rPr>
  </w:style>
  <w:style w:type="paragraph" w:styleId="aa">
    <w:name w:val="List Paragraph"/>
    <w:basedOn w:val="a"/>
    <w:uiPriority w:val="99"/>
    <w:qFormat/>
    <w:pPr>
      <w:widowControl w:val="0"/>
      <w:ind w:firstLineChars="200" w:firstLine="420"/>
      <w:jc w:val="both"/>
    </w:pPr>
    <w:rPr>
      <w:kern w:val="2"/>
      <w:sz w:val="21"/>
    </w:r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 w:type="paragraph" w:styleId="3">
    <w:name w:val="toc 3"/>
    <w:basedOn w:val="a"/>
    <w:next w:val="a"/>
    <w:autoRedefine/>
    <w:uiPriority w:val="39"/>
    <w:unhideWhenUsed/>
    <w:rsid w:val="00E309F6"/>
    <w:pPr>
      <w:ind w:left="480"/>
    </w:pPr>
    <w:rPr>
      <w:rFonts w:asciiTheme="minorHAnsi" w:eastAsiaTheme="minorHAnsi"/>
      <w:sz w:val="22"/>
      <w:szCs w:val="22"/>
    </w:rPr>
  </w:style>
  <w:style w:type="paragraph" w:styleId="2">
    <w:name w:val="toc 2"/>
    <w:basedOn w:val="a"/>
    <w:next w:val="a"/>
    <w:autoRedefine/>
    <w:uiPriority w:val="39"/>
    <w:unhideWhenUsed/>
    <w:rsid w:val="002204D7"/>
    <w:rPr>
      <w:rFonts w:eastAsiaTheme="minorHAnsi"/>
      <w:bCs/>
      <w:sz w:val="21"/>
    </w:rPr>
  </w:style>
  <w:style w:type="paragraph" w:styleId="10">
    <w:name w:val="toc 1"/>
    <w:basedOn w:val="a"/>
    <w:next w:val="a"/>
    <w:autoRedefine/>
    <w:uiPriority w:val="39"/>
    <w:unhideWhenUsed/>
    <w:rsid w:val="00E25B58"/>
    <w:pPr>
      <w:spacing w:line="360" w:lineRule="auto"/>
      <w:ind w:firstLineChars="200" w:firstLine="480"/>
    </w:pPr>
    <w:rPr>
      <w:rFonts w:eastAsiaTheme="minorHAnsi"/>
      <w:bCs/>
    </w:rPr>
  </w:style>
  <w:style w:type="character" w:customStyle="1" w:styleId="con">
    <w:name w:val="con"/>
    <w:basedOn w:val="a0"/>
    <w:rsid w:val="00E309F6"/>
  </w:style>
  <w:style w:type="character" w:styleId="ab">
    <w:name w:val="FollowedHyperlink"/>
    <w:basedOn w:val="a0"/>
    <w:uiPriority w:val="99"/>
    <w:semiHidden/>
    <w:unhideWhenUsed/>
    <w:rsid w:val="00FD0B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10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widowControl w:val="0"/>
    </w:pPr>
    <w:rPr>
      <w:kern w:val="2"/>
      <w:sz w:val="21"/>
    </w:rPr>
  </w:style>
  <w:style w:type="paragraph" w:styleId="a5">
    <w:name w:val="Balloon Text"/>
    <w:basedOn w:val="a"/>
    <w:link w:val="Char1"/>
    <w:uiPriority w:val="99"/>
    <w:semiHidden/>
    <w:unhideWhenUsed/>
    <w:pPr>
      <w:widowControl w:val="0"/>
      <w:jc w:val="both"/>
    </w:pPr>
    <w:rPr>
      <w:kern w:val="2"/>
      <w:sz w:val="18"/>
      <w:szCs w:val="18"/>
    </w:rPr>
  </w:style>
  <w:style w:type="paragraph" w:styleId="a6">
    <w:name w:val="footer"/>
    <w:basedOn w:val="a"/>
    <w:link w:val="Char2"/>
    <w:uiPriority w:val="99"/>
    <w:unhideWhenUsed/>
    <w:qFormat/>
    <w:pPr>
      <w:widowControl w:val="0"/>
      <w:tabs>
        <w:tab w:val="center" w:pos="4153"/>
        <w:tab w:val="right" w:pos="8306"/>
      </w:tabs>
      <w:snapToGrid w:val="0"/>
    </w:pPr>
    <w:rPr>
      <w:kern w:val="2"/>
      <w:sz w:val="18"/>
      <w:szCs w:val="18"/>
    </w:rPr>
  </w:style>
  <w:style w:type="paragraph" w:styleId="a7">
    <w:name w:val="header"/>
    <w:basedOn w:val="a"/>
    <w:link w:val="Char3"/>
    <w:uiPriority w:val="99"/>
    <w:unhideWhenUsed/>
    <w:qFormat/>
    <w:pPr>
      <w:widowControl w:val="0"/>
      <w:pBdr>
        <w:bottom w:val="single" w:sz="6" w:space="1" w:color="auto"/>
      </w:pBdr>
      <w:tabs>
        <w:tab w:val="center" w:pos="4153"/>
        <w:tab w:val="right" w:pos="8306"/>
      </w:tabs>
      <w:snapToGrid w:val="0"/>
      <w:jc w:val="center"/>
    </w:pPr>
    <w:rPr>
      <w:kern w:val="2"/>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widowControl w:val="0"/>
      <w:ind w:firstLineChars="200" w:firstLine="420"/>
      <w:jc w:val="both"/>
    </w:pPr>
    <w:rPr>
      <w:kern w:val="2"/>
      <w:sz w:val="21"/>
    </w:rPr>
  </w:style>
  <w:style w:type="paragraph" w:styleId="aa">
    <w:name w:val="List Paragraph"/>
    <w:basedOn w:val="a"/>
    <w:uiPriority w:val="99"/>
    <w:qFormat/>
    <w:pPr>
      <w:widowControl w:val="0"/>
      <w:ind w:firstLineChars="200" w:firstLine="420"/>
      <w:jc w:val="both"/>
    </w:pPr>
    <w:rPr>
      <w:kern w:val="2"/>
      <w:sz w:val="21"/>
    </w:r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rPr>
      <w:b/>
      <w:bCs/>
      <w:kern w:val="2"/>
      <w:sz w:val="21"/>
      <w:szCs w:val="24"/>
    </w:rPr>
  </w:style>
  <w:style w:type="character" w:customStyle="1" w:styleId="Char1">
    <w:name w:val="批注框文本 Char"/>
    <w:basedOn w:val="a0"/>
    <w:link w:val="a5"/>
    <w:uiPriority w:val="99"/>
    <w:semiHidden/>
    <w:rPr>
      <w:kern w:val="2"/>
      <w:sz w:val="18"/>
      <w:szCs w:val="18"/>
    </w:rPr>
  </w:style>
  <w:style w:type="paragraph" w:styleId="3">
    <w:name w:val="toc 3"/>
    <w:basedOn w:val="a"/>
    <w:next w:val="a"/>
    <w:autoRedefine/>
    <w:uiPriority w:val="39"/>
    <w:unhideWhenUsed/>
    <w:rsid w:val="00E309F6"/>
    <w:pPr>
      <w:ind w:left="480"/>
    </w:pPr>
    <w:rPr>
      <w:rFonts w:asciiTheme="minorHAnsi" w:eastAsiaTheme="minorHAnsi"/>
      <w:sz w:val="22"/>
      <w:szCs w:val="22"/>
    </w:rPr>
  </w:style>
  <w:style w:type="paragraph" w:styleId="2">
    <w:name w:val="toc 2"/>
    <w:basedOn w:val="a"/>
    <w:next w:val="a"/>
    <w:autoRedefine/>
    <w:uiPriority w:val="39"/>
    <w:unhideWhenUsed/>
    <w:rsid w:val="002204D7"/>
    <w:rPr>
      <w:rFonts w:eastAsiaTheme="minorHAnsi"/>
      <w:bCs/>
      <w:sz w:val="21"/>
    </w:rPr>
  </w:style>
  <w:style w:type="paragraph" w:styleId="10">
    <w:name w:val="toc 1"/>
    <w:basedOn w:val="a"/>
    <w:next w:val="a"/>
    <w:autoRedefine/>
    <w:uiPriority w:val="39"/>
    <w:unhideWhenUsed/>
    <w:rsid w:val="00E25B58"/>
    <w:pPr>
      <w:spacing w:line="360" w:lineRule="auto"/>
      <w:ind w:firstLineChars="200" w:firstLine="480"/>
    </w:pPr>
    <w:rPr>
      <w:rFonts w:eastAsiaTheme="minorHAnsi"/>
      <w:bCs/>
    </w:rPr>
  </w:style>
  <w:style w:type="character" w:customStyle="1" w:styleId="con">
    <w:name w:val="con"/>
    <w:basedOn w:val="a0"/>
    <w:rsid w:val="00E309F6"/>
  </w:style>
  <w:style w:type="character" w:styleId="ab">
    <w:name w:val="FollowedHyperlink"/>
    <w:basedOn w:val="a0"/>
    <w:uiPriority w:val="99"/>
    <w:semiHidden/>
    <w:unhideWhenUsed/>
    <w:rsid w:val="00FD0B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08503">
      <w:bodyDiv w:val="1"/>
      <w:marLeft w:val="0"/>
      <w:marRight w:val="0"/>
      <w:marTop w:val="0"/>
      <w:marBottom w:val="0"/>
      <w:divBdr>
        <w:top w:val="none" w:sz="0" w:space="0" w:color="auto"/>
        <w:left w:val="none" w:sz="0" w:space="0" w:color="auto"/>
        <w:bottom w:val="none" w:sz="0" w:space="0" w:color="auto"/>
        <w:right w:val="none" w:sz="0" w:space="0" w:color="auto"/>
      </w:divBdr>
    </w:div>
    <w:div w:id="831683706">
      <w:bodyDiv w:val="1"/>
      <w:marLeft w:val="0"/>
      <w:marRight w:val="0"/>
      <w:marTop w:val="0"/>
      <w:marBottom w:val="0"/>
      <w:divBdr>
        <w:top w:val="none" w:sz="0" w:space="0" w:color="auto"/>
        <w:left w:val="none" w:sz="0" w:space="0" w:color="auto"/>
        <w:bottom w:val="none" w:sz="0" w:space="0" w:color="auto"/>
        <w:right w:val="none" w:sz="0" w:space="0" w:color="auto"/>
      </w:divBdr>
    </w:div>
    <w:div w:id="938176776">
      <w:bodyDiv w:val="1"/>
      <w:marLeft w:val="0"/>
      <w:marRight w:val="0"/>
      <w:marTop w:val="0"/>
      <w:marBottom w:val="0"/>
      <w:divBdr>
        <w:top w:val="none" w:sz="0" w:space="0" w:color="auto"/>
        <w:left w:val="none" w:sz="0" w:space="0" w:color="auto"/>
        <w:bottom w:val="none" w:sz="0" w:space="0" w:color="auto"/>
        <w:right w:val="none" w:sz="0" w:space="0" w:color="auto"/>
      </w:divBdr>
    </w:div>
    <w:div w:id="1145584883">
      <w:bodyDiv w:val="1"/>
      <w:marLeft w:val="0"/>
      <w:marRight w:val="0"/>
      <w:marTop w:val="0"/>
      <w:marBottom w:val="0"/>
      <w:divBdr>
        <w:top w:val="none" w:sz="0" w:space="0" w:color="auto"/>
        <w:left w:val="none" w:sz="0" w:space="0" w:color="auto"/>
        <w:bottom w:val="none" w:sz="0" w:space="0" w:color="auto"/>
        <w:right w:val="none" w:sz="0" w:space="0" w:color="auto"/>
      </w:divBdr>
    </w:div>
    <w:div w:id="1506826653">
      <w:bodyDiv w:val="1"/>
      <w:marLeft w:val="0"/>
      <w:marRight w:val="0"/>
      <w:marTop w:val="0"/>
      <w:marBottom w:val="0"/>
      <w:divBdr>
        <w:top w:val="none" w:sz="0" w:space="0" w:color="auto"/>
        <w:left w:val="none" w:sz="0" w:space="0" w:color="auto"/>
        <w:bottom w:val="none" w:sz="0" w:space="0" w:color="auto"/>
        <w:right w:val="none" w:sz="0" w:space="0" w:color="auto"/>
      </w:divBdr>
    </w:div>
    <w:div w:id="1631278631">
      <w:bodyDiv w:val="1"/>
      <w:marLeft w:val="0"/>
      <w:marRight w:val="0"/>
      <w:marTop w:val="0"/>
      <w:marBottom w:val="0"/>
      <w:divBdr>
        <w:top w:val="none" w:sz="0" w:space="0" w:color="auto"/>
        <w:left w:val="none" w:sz="0" w:space="0" w:color="auto"/>
        <w:bottom w:val="none" w:sz="0" w:space="0" w:color="auto"/>
        <w:right w:val="none" w:sz="0" w:space="0" w:color="auto"/>
      </w:divBdr>
    </w:div>
    <w:div w:id="1645162628">
      <w:bodyDiv w:val="1"/>
      <w:marLeft w:val="0"/>
      <w:marRight w:val="0"/>
      <w:marTop w:val="0"/>
      <w:marBottom w:val="0"/>
      <w:divBdr>
        <w:top w:val="none" w:sz="0" w:space="0" w:color="auto"/>
        <w:left w:val="none" w:sz="0" w:space="0" w:color="auto"/>
        <w:bottom w:val="none" w:sz="0" w:space="0" w:color="auto"/>
        <w:right w:val="none" w:sz="0" w:space="0" w:color="auto"/>
      </w:divBdr>
    </w:div>
    <w:div w:id="1782217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45" Type="http://schemas.microsoft.com/office/2016/09/relationships/commentsIds" Target="commentsIds.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5E2832-8030-4162-890B-35D5BEE0D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1428</Words>
  <Characters>8140</Characters>
  <Application>Microsoft Office Word</Application>
  <DocSecurity>0</DocSecurity>
  <Lines>67</Lines>
  <Paragraphs>19</Paragraphs>
  <ScaleCrop>false</ScaleCrop>
  <Company>重庆第二师范学院</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User</cp:lastModifiedBy>
  <cp:revision>2</cp:revision>
  <dcterms:created xsi:type="dcterms:W3CDTF">2019-09-10T03:59:00Z</dcterms:created>
  <dcterms:modified xsi:type="dcterms:W3CDTF">2019-09-10T03:59:00Z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