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E7C" w:rsidRPr="00010C9B" w:rsidRDefault="00A70E7C" w:rsidP="008C71CF">
      <w:pPr>
        <w:snapToGrid w:val="0"/>
        <w:spacing w:line="360" w:lineRule="auto"/>
        <w:rPr>
          <w:szCs w:val="21"/>
        </w:rPr>
      </w:pPr>
      <w:r w:rsidRPr="00010C9B">
        <w:rPr>
          <w:rFonts w:hint="eastAsia"/>
          <w:szCs w:val="21"/>
        </w:rPr>
        <w:t>小军根据燃烧红磷测定空气中氧气含量的实验原理，认为可用木炭替代红磷测定空气中氧气的含量，并按下图所示装置进行实验。</w:t>
      </w:r>
    </w:p>
    <w:p w:rsidR="00A70E7C" w:rsidRPr="00010C9B" w:rsidRDefault="00A70E7C" w:rsidP="008C71CF">
      <w:pPr>
        <w:snapToGrid w:val="0"/>
        <w:spacing w:line="360" w:lineRule="auto"/>
        <w:jc w:val="center"/>
        <w:rPr>
          <w:szCs w:val="21"/>
        </w:rPr>
      </w:pPr>
      <w:r w:rsidRPr="00010C9B">
        <w:rPr>
          <w:szCs w:val="21"/>
        </w:rPr>
        <w:object w:dxaOrig="2340" w:dyaOrig="2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71.25pt" o:ole="">
            <v:imagedata r:id="rId6" o:title="" cropbottom="19709f" gain="93623f"/>
          </v:shape>
          <o:OLEObject Type="Embed" ProgID="Word.Picture.8" ShapeID="_x0000_i1025" DrawAspect="Content" ObjectID="_1367154570" r:id="rId7"/>
        </w:object>
      </w:r>
    </w:p>
    <w:p w:rsidR="00A70E7C" w:rsidRPr="00010C9B" w:rsidRDefault="00A70E7C" w:rsidP="008C71CF">
      <w:pPr>
        <w:snapToGrid w:val="0"/>
        <w:spacing w:line="360" w:lineRule="auto"/>
        <w:rPr>
          <w:szCs w:val="21"/>
        </w:rPr>
      </w:pPr>
      <w:r w:rsidRPr="00010C9B">
        <w:rPr>
          <w:rFonts w:hint="eastAsia"/>
          <w:szCs w:val="21"/>
        </w:rPr>
        <w:t>（</w:t>
      </w:r>
      <w:r w:rsidRPr="00010C9B">
        <w:rPr>
          <w:szCs w:val="21"/>
        </w:rPr>
        <w:t>1</w:t>
      </w:r>
      <w:r w:rsidRPr="00010C9B">
        <w:rPr>
          <w:rFonts w:hint="eastAsia"/>
          <w:szCs w:val="21"/>
        </w:rPr>
        <w:t>）小军检查装置气密性后，将盛有足量红热木炭的燃烧匙迅速伸入广口瓶中，并把塞子塞紧，待红热的木炭熄灭并冷却至室温后，就打开弹簧夹，并未发现倒吸现象。经过认真分析，小军发现实验失败的原因可能是（</w:t>
      </w:r>
      <w:r w:rsidRPr="00010C9B">
        <w:rPr>
          <w:szCs w:val="21"/>
        </w:rPr>
        <w:t xml:space="preserve">    </w:t>
      </w:r>
      <w:r w:rsidRPr="00010C9B">
        <w:rPr>
          <w:rFonts w:hint="eastAsia"/>
          <w:szCs w:val="21"/>
        </w:rPr>
        <w:t>）</w:t>
      </w:r>
      <w:r w:rsidRPr="00010C9B">
        <w:rPr>
          <w:szCs w:val="21"/>
        </w:rPr>
        <w:t xml:space="preserve"> </w:t>
      </w:r>
    </w:p>
    <w:p w:rsidR="00A70E7C" w:rsidRPr="00010C9B" w:rsidRDefault="00A70E7C" w:rsidP="008C71CF">
      <w:pPr>
        <w:snapToGrid w:val="0"/>
        <w:spacing w:line="360" w:lineRule="auto"/>
        <w:rPr>
          <w:szCs w:val="21"/>
        </w:rPr>
      </w:pPr>
      <w:r w:rsidRPr="00010C9B">
        <w:rPr>
          <w:szCs w:val="21"/>
        </w:rPr>
        <w:t xml:space="preserve">A. </w:t>
      </w:r>
      <w:r w:rsidRPr="00010C9B">
        <w:rPr>
          <w:rFonts w:hint="eastAsia"/>
          <w:szCs w:val="21"/>
        </w:rPr>
        <w:t>红磷量不足</w:t>
      </w:r>
      <w:r w:rsidRPr="00010C9B">
        <w:rPr>
          <w:szCs w:val="21"/>
        </w:rPr>
        <w:t xml:space="preserve">    </w:t>
      </w:r>
    </w:p>
    <w:p w:rsidR="00A70E7C" w:rsidRPr="00010C9B" w:rsidRDefault="00A70E7C" w:rsidP="008C71CF">
      <w:pPr>
        <w:snapToGrid w:val="0"/>
        <w:spacing w:line="360" w:lineRule="auto"/>
        <w:rPr>
          <w:szCs w:val="21"/>
        </w:rPr>
      </w:pPr>
      <w:r w:rsidRPr="00010C9B">
        <w:rPr>
          <w:szCs w:val="21"/>
        </w:rPr>
        <w:t xml:space="preserve">B. </w:t>
      </w:r>
      <w:r w:rsidRPr="00010C9B">
        <w:rPr>
          <w:rFonts w:hint="eastAsia"/>
          <w:szCs w:val="21"/>
        </w:rPr>
        <w:t>装置漏气</w:t>
      </w:r>
      <w:r w:rsidRPr="00010C9B">
        <w:rPr>
          <w:szCs w:val="21"/>
        </w:rPr>
        <w:t xml:space="preserve">    </w:t>
      </w:r>
    </w:p>
    <w:p w:rsidR="00A70E7C" w:rsidRPr="00010C9B" w:rsidRDefault="00A70E7C" w:rsidP="008C71CF">
      <w:pPr>
        <w:snapToGrid w:val="0"/>
        <w:spacing w:line="360" w:lineRule="auto"/>
        <w:rPr>
          <w:szCs w:val="21"/>
        </w:rPr>
      </w:pPr>
      <w:r w:rsidRPr="00010C9B">
        <w:rPr>
          <w:szCs w:val="21"/>
        </w:rPr>
        <w:t xml:space="preserve">C. </w:t>
      </w:r>
      <w:r w:rsidRPr="00010C9B">
        <w:rPr>
          <w:rFonts w:hint="eastAsia"/>
          <w:szCs w:val="21"/>
        </w:rPr>
        <w:t>没有冷却到室温就打开止水夹</w:t>
      </w:r>
      <w:r w:rsidRPr="00010C9B">
        <w:rPr>
          <w:szCs w:val="21"/>
        </w:rPr>
        <w:t xml:space="preserve">    </w:t>
      </w:r>
    </w:p>
    <w:p w:rsidR="00A70E7C" w:rsidRPr="00010C9B" w:rsidRDefault="00A70E7C" w:rsidP="008C71CF">
      <w:pPr>
        <w:snapToGrid w:val="0"/>
        <w:spacing w:line="360" w:lineRule="auto"/>
        <w:rPr>
          <w:szCs w:val="21"/>
        </w:rPr>
      </w:pPr>
      <w:r w:rsidRPr="00010C9B">
        <w:rPr>
          <w:szCs w:val="21"/>
        </w:rPr>
        <w:t xml:space="preserve">D. </w:t>
      </w:r>
      <w:r w:rsidRPr="00010C9B">
        <w:rPr>
          <w:rFonts w:hint="eastAsia"/>
          <w:szCs w:val="21"/>
        </w:rPr>
        <w:t>木炭在空气中燃烧虽然消耗了空气中的氧气，但生成了二氧化碳气体</w:t>
      </w:r>
    </w:p>
    <w:p w:rsidR="00A70E7C" w:rsidRPr="00010C9B" w:rsidRDefault="00A70E7C" w:rsidP="008C71CF">
      <w:pPr>
        <w:snapToGrid w:val="0"/>
        <w:spacing w:line="360" w:lineRule="auto"/>
        <w:rPr>
          <w:szCs w:val="21"/>
        </w:rPr>
      </w:pPr>
      <w:r w:rsidRPr="00010C9B">
        <w:rPr>
          <w:rFonts w:hint="eastAsia"/>
          <w:szCs w:val="21"/>
        </w:rPr>
        <w:t>（</w:t>
      </w:r>
      <w:r w:rsidRPr="00010C9B">
        <w:rPr>
          <w:szCs w:val="21"/>
        </w:rPr>
        <w:t>2</w:t>
      </w:r>
      <w:r w:rsidRPr="00010C9B">
        <w:rPr>
          <w:rFonts w:hint="eastAsia"/>
          <w:szCs w:val="21"/>
        </w:rPr>
        <w:t>）小军反思上述实验的探究过程后认为：用燃烧法测定空气中氧气含量的实验时，在药品的选择和生成物的要求上叙述错误的是（</w:t>
      </w:r>
      <w:r w:rsidRPr="00010C9B">
        <w:rPr>
          <w:szCs w:val="21"/>
        </w:rPr>
        <w:t xml:space="preserve">    </w:t>
      </w:r>
      <w:r w:rsidRPr="00010C9B">
        <w:rPr>
          <w:rFonts w:hint="eastAsia"/>
          <w:szCs w:val="21"/>
        </w:rPr>
        <w:t>）</w:t>
      </w:r>
      <w:r w:rsidRPr="00010C9B">
        <w:rPr>
          <w:szCs w:val="21"/>
        </w:rPr>
        <w:t xml:space="preserve"> </w:t>
      </w:r>
    </w:p>
    <w:p w:rsidR="00A70E7C" w:rsidRPr="00010C9B" w:rsidRDefault="00A70E7C" w:rsidP="008C71CF">
      <w:pPr>
        <w:snapToGrid w:val="0"/>
        <w:spacing w:line="360" w:lineRule="auto"/>
        <w:rPr>
          <w:szCs w:val="21"/>
        </w:rPr>
      </w:pPr>
      <w:r w:rsidRPr="00010C9B">
        <w:rPr>
          <w:szCs w:val="21"/>
        </w:rPr>
        <w:t xml:space="preserve">A. </w:t>
      </w:r>
      <w:r w:rsidRPr="00010C9B">
        <w:rPr>
          <w:rFonts w:hint="eastAsia"/>
          <w:szCs w:val="21"/>
        </w:rPr>
        <w:t>药品要能在空气中燃烧，燃烧时只消耗氧气</w:t>
      </w:r>
      <w:r w:rsidRPr="00010C9B">
        <w:rPr>
          <w:szCs w:val="21"/>
        </w:rPr>
        <w:t xml:space="preserve">    </w:t>
      </w:r>
    </w:p>
    <w:p w:rsidR="00A70E7C" w:rsidRDefault="00A70E7C" w:rsidP="008C71CF">
      <w:pPr>
        <w:snapToGrid w:val="0"/>
        <w:spacing w:line="360" w:lineRule="auto"/>
        <w:rPr>
          <w:szCs w:val="21"/>
        </w:rPr>
      </w:pPr>
      <w:r w:rsidRPr="00010C9B">
        <w:rPr>
          <w:szCs w:val="21"/>
        </w:rPr>
        <w:t xml:space="preserve">B. </w:t>
      </w:r>
      <w:r w:rsidRPr="00010C9B">
        <w:rPr>
          <w:rFonts w:hint="eastAsia"/>
          <w:szCs w:val="21"/>
        </w:rPr>
        <w:t>生成物不能是气体</w:t>
      </w:r>
      <w:r w:rsidRPr="00010C9B">
        <w:rPr>
          <w:szCs w:val="21"/>
        </w:rPr>
        <w:t xml:space="preserve">      </w:t>
      </w:r>
    </w:p>
    <w:p w:rsidR="00A70E7C" w:rsidRDefault="00A70E7C" w:rsidP="008C71CF">
      <w:pPr>
        <w:snapToGrid w:val="0"/>
        <w:spacing w:line="360" w:lineRule="auto"/>
        <w:rPr>
          <w:szCs w:val="21"/>
        </w:rPr>
      </w:pPr>
      <w:r w:rsidRPr="00010C9B">
        <w:rPr>
          <w:szCs w:val="21"/>
        </w:rPr>
        <w:t xml:space="preserve">C. </w:t>
      </w:r>
      <w:r w:rsidRPr="00010C9B">
        <w:rPr>
          <w:rFonts w:hint="eastAsia"/>
          <w:szCs w:val="21"/>
        </w:rPr>
        <w:t>药品不与氮气反应</w:t>
      </w:r>
      <w:r>
        <w:rPr>
          <w:szCs w:val="21"/>
        </w:rPr>
        <w:t xml:space="preserve">    </w:t>
      </w:r>
    </w:p>
    <w:p w:rsidR="00A70E7C" w:rsidRDefault="00A70E7C" w:rsidP="008C71CF">
      <w:pPr>
        <w:snapToGrid w:val="0"/>
        <w:spacing w:line="360" w:lineRule="auto"/>
        <w:rPr>
          <w:szCs w:val="21"/>
        </w:rPr>
      </w:pPr>
      <w:r w:rsidRPr="00010C9B">
        <w:rPr>
          <w:szCs w:val="21"/>
        </w:rPr>
        <w:t xml:space="preserve">D. </w:t>
      </w:r>
      <w:r w:rsidRPr="00010C9B">
        <w:rPr>
          <w:rFonts w:hint="eastAsia"/>
          <w:szCs w:val="21"/>
        </w:rPr>
        <w:t>药品必须是红磷</w:t>
      </w:r>
    </w:p>
    <w:p w:rsidR="00A70E7C" w:rsidRPr="00010C9B" w:rsidRDefault="00A70E7C" w:rsidP="008C71CF">
      <w:pPr>
        <w:snapToGrid w:val="0"/>
        <w:spacing w:line="360" w:lineRule="auto"/>
        <w:rPr>
          <w:szCs w:val="21"/>
        </w:rPr>
      </w:pPr>
      <w:r w:rsidRPr="00010C9B">
        <w:rPr>
          <w:rFonts w:hint="eastAsia"/>
          <w:bCs/>
          <w:szCs w:val="21"/>
        </w:rPr>
        <w:t>解析</w:t>
      </w:r>
      <w:r w:rsidRPr="00010C9B">
        <w:rPr>
          <w:rFonts w:hint="eastAsia"/>
          <w:szCs w:val="21"/>
        </w:rPr>
        <w:t>：</w:t>
      </w:r>
    </w:p>
    <w:p w:rsidR="00A70E7C" w:rsidRPr="00010C9B" w:rsidRDefault="00A70E7C" w:rsidP="008C71CF">
      <w:pPr>
        <w:snapToGrid w:val="0"/>
        <w:spacing w:line="360" w:lineRule="auto"/>
        <w:rPr>
          <w:szCs w:val="21"/>
        </w:rPr>
      </w:pPr>
      <w:r w:rsidRPr="00010C9B">
        <w:rPr>
          <w:rFonts w:hint="eastAsia"/>
          <w:szCs w:val="21"/>
        </w:rPr>
        <w:t>探究空气中氧气含量的实验原理是：选择某种能与空气中的氧气反应而不与空气中其它气体反应的固体物质（如红磷，白磷等），利用过量的该物质将空气中的氧气完全消耗，生成新的固体物质，使密闭容器内气体体积减小（减小的体积即为氧气的体积），气体的压强减小，引起水面变化，从而确定空气中氧气的体积分数。在探究空气中氧气含量的实验中，选择不同的药品会出现截然不同的现象。解此题的关键是判断可燃物在空气中燃烧能否使密闭容器内气体体积减小，气体压强变小。</w:t>
      </w:r>
    </w:p>
    <w:p w:rsidR="00A70E7C" w:rsidRPr="00010C9B" w:rsidRDefault="00A70E7C" w:rsidP="008C71CF">
      <w:pPr>
        <w:snapToGrid w:val="0"/>
        <w:spacing w:line="360" w:lineRule="auto"/>
        <w:ind w:firstLineChars="200" w:firstLine="31680"/>
        <w:rPr>
          <w:szCs w:val="21"/>
        </w:rPr>
      </w:pPr>
      <w:r w:rsidRPr="00010C9B">
        <w:rPr>
          <w:rFonts w:hint="eastAsia"/>
          <w:szCs w:val="21"/>
        </w:rPr>
        <w:t>木炭在空气中燃烧消耗空气中的氧气；木炭在空气中燃烧虽然消耗了空气中的氧气，但生成了二氧化碳气体，致使广口瓶内气体压强未减小。</w:t>
      </w:r>
    </w:p>
    <w:p w:rsidR="00A70E7C" w:rsidRPr="00010C9B" w:rsidRDefault="00A70E7C" w:rsidP="008C71CF">
      <w:pPr>
        <w:snapToGrid w:val="0"/>
        <w:spacing w:line="360" w:lineRule="auto"/>
        <w:rPr>
          <w:szCs w:val="21"/>
        </w:rPr>
      </w:pPr>
      <w:r w:rsidRPr="00010C9B">
        <w:rPr>
          <w:rFonts w:hint="eastAsia"/>
          <w:bCs/>
          <w:szCs w:val="21"/>
        </w:rPr>
        <w:t>答案</w:t>
      </w:r>
      <w:r w:rsidRPr="00010C9B">
        <w:rPr>
          <w:rFonts w:hint="eastAsia"/>
          <w:szCs w:val="21"/>
        </w:rPr>
        <w:t>：（</w:t>
      </w:r>
      <w:r w:rsidRPr="00010C9B">
        <w:rPr>
          <w:szCs w:val="21"/>
        </w:rPr>
        <w:t>1</w:t>
      </w:r>
      <w:r w:rsidRPr="00010C9B">
        <w:rPr>
          <w:rFonts w:hint="eastAsia"/>
          <w:szCs w:val="21"/>
        </w:rPr>
        <w:t>）</w:t>
      </w:r>
      <w:r w:rsidRPr="00010C9B">
        <w:rPr>
          <w:szCs w:val="21"/>
        </w:rPr>
        <w:t>D</w:t>
      </w:r>
      <w:r>
        <w:rPr>
          <w:rFonts w:hint="eastAsia"/>
          <w:szCs w:val="21"/>
        </w:rPr>
        <w:t>；</w:t>
      </w:r>
      <w:r w:rsidRPr="00010C9B">
        <w:rPr>
          <w:rFonts w:hint="eastAsia"/>
          <w:szCs w:val="21"/>
        </w:rPr>
        <w:t>（</w:t>
      </w:r>
      <w:r w:rsidRPr="00010C9B">
        <w:rPr>
          <w:szCs w:val="21"/>
        </w:rPr>
        <w:t>2</w:t>
      </w:r>
      <w:r w:rsidRPr="00010C9B">
        <w:rPr>
          <w:rFonts w:hint="eastAsia"/>
          <w:szCs w:val="21"/>
        </w:rPr>
        <w:t>）</w:t>
      </w:r>
      <w:r w:rsidRPr="00010C9B">
        <w:rPr>
          <w:szCs w:val="21"/>
        </w:rPr>
        <w:t xml:space="preserve">D </w:t>
      </w:r>
    </w:p>
    <w:p w:rsidR="00A70E7C" w:rsidRDefault="00A70E7C" w:rsidP="008C71CF">
      <w:pPr>
        <w:spacing w:line="360" w:lineRule="auto"/>
        <w:rPr>
          <w:szCs w:val="21"/>
        </w:rPr>
      </w:pPr>
    </w:p>
    <w:p w:rsidR="00A70E7C" w:rsidRDefault="00A70E7C" w:rsidP="008C71CF">
      <w:pPr>
        <w:spacing w:line="360" w:lineRule="auto"/>
        <w:rPr>
          <w:szCs w:val="21"/>
        </w:rPr>
      </w:pPr>
    </w:p>
    <w:p w:rsidR="00A70E7C" w:rsidRDefault="00A70E7C" w:rsidP="008C71CF"/>
    <w:p w:rsidR="00A70E7C" w:rsidRPr="00506D98" w:rsidRDefault="00A70E7C" w:rsidP="00506D98">
      <w:pPr>
        <w:spacing w:line="360" w:lineRule="auto"/>
      </w:pPr>
    </w:p>
    <w:sectPr w:rsidR="00A70E7C" w:rsidRPr="00506D98" w:rsidSect="00122C3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E7C" w:rsidRDefault="00A70E7C" w:rsidP="00506D98">
      <w:pPr>
        <w:spacing w:line="240" w:lineRule="auto"/>
      </w:pPr>
      <w:r>
        <w:separator/>
      </w:r>
    </w:p>
  </w:endnote>
  <w:endnote w:type="continuationSeparator" w:id="1">
    <w:p w:rsidR="00A70E7C" w:rsidRDefault="00A70E7C" w:rsidP="00506D9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E7C" w:rsidRDefault="00A70E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E7C" w:rsidRDefault="00A70E7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E7C" w:rsidRDefault="00A70E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E7C" w:rsidRDefault="00A70E7C" w:rsidP="00506D98">
      <w:pPr>
        <w:spacing w:line="240" w:lineRule="auto"/>
      </w:pPr>
      <w:r>
        <w:separator/>
      </w:r>
    </w:p>
  </w:footnote>
  <w:footnote w:type="continuationSeparator" w:id="1">
    <w:p w:rsidR="00A70E7C" w:rsidRDefault="00A70E7C" w:rsidP="00506D9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E7C" w:rsidRDefault="00A70E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E7C" w:rsidRDefault="00A70E7C" w:rsidP="008C71CF">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E7C" w:rsidRDefault="00A70E7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06D98"/>
    <w:rsid w:val="00010C9B"/>
    <w:rsid w:val="000C37E4"/>
    <w:rsid w:val="00122C38"/>
    <w:rsid w:val="001E0E34"/>
    <w:rsid w:val="002C353E"/>
    <w:rsid w:val="00506D98"/>
    <w:rsid w:val="0075745E"/>
    <w:rsid w:val="007B6F07"/>
    <w:rsid w:val="008C71CF"/>
    <w:rsid w:val="009F63A8"/>
    <w:rsid w:val="00A70E7C"/>
    <w:rsid w:val="00D144BA"/>
    <w:rsid w:val="00DA5B9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D98"/>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06D98"/>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506D98"/>
    <w:rPr>
      <w:rFonts w:cs="Times New Roman"/>
      <w:sz w:val="18"/>
      <w:szCs w:val="18"/>
    </w:rPr>
  </w:style>
  <w:style w:type="paragraph" w:styleId="Footer">
    <w:name w:val="footer"/>
    <w:basedOn w:val="Normal"/>
    <w:link w:val="FooterChar"/>
    <w:uiPriority w:val="99"/>
    <w:semiHidden/>
    <w:rsid w:val="00506D98"/>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506D98"/>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105</Words>
  <Characters>602</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4</cp:revision>
  <dcterms:created xsi:type="dcterms:W3CDTF">2011-05-16T12:38:00Z</dcterms:created>
  <dcterms:modified xsi:type="dcterms:W3CDTF">2011-05-17T08:23:00Z</dcterms:modified>
</cp:coreProperties>
</file>