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825" w:rsidRPr="00FD6D83" w:rsidRDefault="000D2825" w:rsidP="00B43CE0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下列家庭用品中，与水充分混合后不能形成溶液的是（</w:t>
      </w:r>
      <w:r w:rsidRPr="00FD6D83">
        <w:rPr>
          <w:rFonts w:hAnsi="宋体"/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0D2825" w:rsidRPr="00FD6D83" w:rsidRDefault="000D2825" w:rsidP="00B43CE0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碱面</w:t>
      </w:r>
      <w:r w:rsidRPr="00FD6D83">
        <w:rPr>
          <w:rFonts w:hAnsi="宋体"/>
          <w:szCs w:val="21"/>
        </w:rPr>
        <w:t xml:space="preserve">    </w:t>
      </w: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金龙鱼油</w:t>
      </w:r>
      <w:r w:rsidRPr="00FD6D83">
        <w:rPr>
          <w:rFonts w:hAnsi="宋体"/>
          <w:szCs w:val="21"/>
        </w:rPr>
        <w:t xml:space="preserve">    </w:t>
      </w:r>
      <w:r w:rsidRPr="00FD6D83">
        <w:rPr>
          <w:szCs w:val="21"/>
        </w:rPr>
        <w:t>C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食盐</w:t>
      </w:r>
      <w:r w:rsidRPr="00FD6D83">
        <w:rPr>
          <w:szCs w:val="21"/>
        </w:rPr>
        <w:t xml:space="preserve">   </w:t>
      </w:r>
      <w:r w:rsidRPr="00FD6D83">
        <w:rPr>
          <w:szCs w:val="21"/>
        </w:rPr>
        <w:tab/>
        <w:t>D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味精</w:t>
      </w:r>
    </w:p>
    <w:p w:rsidR="000D2825" w:rsidRPr="00FD6D83" w:rsidRDefault="000D2825" w:rsidP="00B43CE0">
      <w:pPr>
        <w:snapToGrid w:val="0"/>
        <w:spacing w:line="360" w:lineRule="auto"/>
        <w:rPr>
          <w:rFonts w:hAnsi="宋体"/>
          <w:szCs w:val="21"/>
        </w:rPr>
      </w:pPr>
      <w:r w:rsidRPr="00FD6D83">
        <w:rPr>
          <w:rFonts w:hAnsi="宋体" w:hint="eastAsia"/>
          <w:szCs w:val="21"/>
        </w:rPr>
        <w:t>解析：</w:t>
      </w:r>
    </w:p>
    <w:p w:rsidR="000D2825" w:rsidRPr="00FD6D83" w:rsidRDefault="000D2825" w:rsidP="00B43CE0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溶液的基本特征是均一性和稳定性，即单位体积内所含溶质的粒子数应相等，表现为不下沉、不上浮。而食用油不溶于水，出现上浮分层现象，所以金龙鱼油与水混合不能形成溶液。</w:t>
      </w:r>
    </w:p>
    <w:p w:rsidR="000D2825" w:rsidRPr="00FD6D83" w:rsidRDefault="000D2825" w:rsidP="00B43CE0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B</w:t>
      </w:r>
    </w:p>
    <w:p w:rsidR="000D2825" w:rsidRPr="00B43CE0" w:rsidRDefault="000D2825" w:rsidP="00B43CE0">
      <w:pPr>
        <w:spacing w:line="360" w:lineRule="auto"/>
      </w:pPr>
    </w:p>
    <w:sectPr w:rsidR="000D2825" w:rsidRPr="00B43CE0" w:rsidSect="004E2D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825" w:rsidRDefault="000D2825" w:rsidP="00B43CE0">
      <w:pPr>
        <w:spacing w:line="240" w:lineRule="auto"/>
      </w:pPr>
      <w:r>
        <w:separator/>
      </w:r>
    </w:p>
  </w:endnote>
  <w:endnote w:type="continuationSeparator" w:id="1">
    <w:p w:rsidR="000D2825" w:rsidRDefault="000D2825" w:rsidP="00B43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25" w:rsidRDefault="000D28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25" w:rsidRDefault="000D28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25" w:rsidRDefault="000D28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825" w:rsidRDefault="000D2825" w:rsidP="00B43CE0">
      <w:pPr>
        <w:spacing w:line="240" w:lineRule="auto"/>
      </w:pPr>
      <w:r>
        <w:separator/>
      </w:r>
    </w:p>
  </w:footnote>
  <w:footnote w:type="continuationSeparator" w:id="1">
    <w:p w:rsidR="000D2825" w:rsidRDefault="000D2825" w:rsidP="00B43C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25" w:rsidRDefault="000D28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25" w:rsidRDefault="000D2825" w:rsidP="00D2004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25" w:rsidRDefault="000D28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3CE0"/>
    <w:rsid w:val="000D2825"/>
    <w:rsid w:val="004E2DB6"/>
    <w:rsid w:val="008E37F2"/>
    <w:rsid w:val="00B43CE0"/>
    <w:rsid w:val="00D20046"/>
    <w:rsid w:val="00EB3597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CE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43CE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43CE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43CE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43CE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43CE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23</Words>
  <Characters>133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2011-05-24T05:23:00Z</dcterms:created>
  <dcterms:modified xsi:type="dcterms:W3CDTF">2011-05-27T03:39:00Z</dcterms:modified>
</cp:coreProperties>
</file>