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BC" w:rsidRDefault="00366ABC" w:rsidP="00D62275">
      <w:pPr>
        <w:snapToGrid w:val="0"/>
        <w:spacing w:line="360" w:lineRule="auto"/>
        <w:rPr>
          <w:rFonts w:hAnsi="宋体"/>
          <w:szCs w:val="21"/>
        </w:rPr>
      </w:pPr>
      <w:r w:rsidRPr="000A0173">
        <w:rPr>
          <w:rFonts w:hAnsi="宋体" w:hint="eastAsia"/>
          <w:szCs w:val="21"/>
        </w:rPr>
        <w:t>海水淡化可采用膜分离技术。如下图所示，对淡化膜右侧的海水加压，水分子可以透过淡化膜进入左侧淡水池，而海水中的各种离子不能通过淡化膜，从而得到淡水。对加压后右侧海水成分变化进行分析，正确的是（</w:t>
      </w:r>
      <w:r w:rsidRPr="000A0173">
        <w:rPr>
          <w:szCs w:val="21"/>
        </w:rPr>
        <w:t xml:space="preserve">    </w:t>
      </w:r>
      <w:r w:rsidRPr="000A0173">
        <w:rPr>
          <w:rFonts w:hAnsi="宋体" w:hint="eastAsia"/>
          <w:szCs w:val="21"/>
        </w:rPr>
        <w:t>）</w:t>
      </w:r>
    </w:p>
    <w:p w:rsidR="00366ABC" w:rsidRPr="000A0173" w:rsidRDefault="00366ABC" w:rsidP="00D62275">
      <w:pPr>
        <w:snapToGrid w:val="0"/>
        <w:spacing w:line="360" w:lineRule="auto"/>
        <w:jc w:val="center"/>
        <w:rPr>
          <w:szCs w:val="21"/>
        </w:rPr>
      </w:pPr>
      <w:r w:rsidRPr="0031422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2009416133443902" style="width:104.25pt;height:126pt;visibility:visible">
            <v:imagedata r:id="rId6" o:title="" croptop="-3545f"/>
          </v:shape>
        </w:pict>
      </w:r>
    </w:p>
    <w:p w:rsidR="00366ABC" w:rsidRPr="000A0173" w:rsidRDefault="00366ABC" w:rsidP="00D62275">
      <w:pPr>
        <w:snapToGrid w:val="0"/>
        <w:spacing w:line="360" w:lineRule="auto"/>
        <w:rPr>
          <w:rFonts w:hAnsi="宋体"/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溶质质量增加</w:t>
      </w:r>
      <w:r w:rsidRPr="000A0173">
        <w:rPr>
          <w:szCs w:val="21"/>
        </w:rPr>
        <w:t xml:space="preserve"> </w:t>
      </w:r>
      <w:r w:rsidRPr="000A0173">
        <w:rPr>
          <w:rFonts w:hAnsi="宋体"/>
          <w:szCs w:val="21"/>
        </w:rPr>
        <w:t xml:space="preserve">  </w:t>
      </w:r>
      <w:r w:rsidRPr="000A0173">
        <w:rPr>
          <w:rFonts w:hAnsi="宋体"/>
          <w:szCs w:val="21"/>
        </w:rPr>
        <w:tab/>
      </w:r>
      <w:r w:rsidRPr="000A0173">
        <w:rPr>
          <w:rFonts w:hAnsi="宋体"/>
          <w:szCs w:val="21"/>
        </w:rPr>
        <w:tab/>
      </w:r>
      <w:r w:rsidRPr="000A0173">
        <w:rPr>
          <w:rFonts w:hAnsi="宋体"/>
          <w:szCs w:val="21"/>
        </w:rPr>
        <w:tab/>
      </w:r>
    </w:p>
    <w:p w:rsidR="00366ABC" w:rsidRPr="000A0173" w:rsidRDefault="00366ABC" w:rsidP="00D62275">
      <w:pPr>
        <w:snapToGrid w:val="0"/>
        <w:spacing w:line="360" w:lineRule="auto"/>
        <w:rPr>
          <w:rFonts w:hAnsi="宋体"/>
          <w:szCs w:val="21"/>
        </w:rPr>
      </w:pP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溶剂质量减少</w:t>
      </w:r>
      <w:r w:rsidRPr="000A0173">
        <w:rPr>
          <w:rFonts w:hAnsi="宋体"/>
          <w:szCs w:val="21"/>
        </w:rPr>
        <w:t xml:space="preserve">  </w:t>
      </w:r>
    </w:p>
    <w:p w:rsidR="00366ABC" w:rsidRPr="000A0173" w:rsidRDefault="00366ABC" w:rsidP="00D62275">
      <w:pPr>
        <w:snapToGrid w:val="0"/>
        <w:spacing w:line="360" w:lineRule="auto"/>
        <w:rPr>
          <w:rFonts w:hAnsi="宋体"/>
          <w:szCs w:val="21"/>
        </w:rPr>
      </w:pP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溶液质量不变</w:t>
      </w:r>
      <w:r w:rsidRPr="000A0173">
        <w:rPr>
          <w:rFonts w:hAnsi="宋体"/>
          <w:szCs w:val="21"/>
        </w:rPr>
        <w:t xml:space="preserve">  </w:t>
      </w:r>
      <w:r w:rsidRPr="000A0173">
        <w:rPr>
          <w:rFonts w:hAnsi="宋体"/>
          <w:szCs w:val="21"/>
        </w:rPr>
        <w:tab/>
      </w:r>
      <w:r w:rsidRPr="000A0173">
        <w:rPr>
          <w:rFonts w:hAnsi="宋体"/>
          <w:szCs w:val="21"/>
        </w:rPr>
        <w:tab/>
      </w:r>
      <w:r w:rsidRPr="000A0173">
        <w:rPr>
          <w:rFonts w:hAnsi="宋体"/>
          <w:szCs w:val="21"/>
        </w:rPr>
        <w:tab/>
      </w:r>
    </w:p>
    <w:p w:rsidR="00366ABC" w:rsidRPr="000A0173" w:rsidRDefault="00366ABC" w:rsidP="00D62275">
      <w:pPr>
        <w:snapToGrid w:val="0"/>
        <w:spacing w:line="360" w:lineRule="auto"/>
        <w:rPr>
          <w:rFonts w:hAnsi="宋体"/>
          <w:szCs w:val="21"/>
        </w:rPr>
      </w:pP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溶质质量分数减少</w:t>
      </w:r>
    </w:p>
    <w:p w:rsidR="00366ABC" w:rsidRPr="000A0173" w:rsidRDefault="00366ABC" w:rsidP="00D62275">
      <w:pPr>
        <w:snapToGrid w:val="0"/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解析：</w:t>
      </w:r>
    </w:p>
    <w:p w:rsidR="00366ABC" w:rsidRPr="000A0173" w:rsidRDefault="00366ABC" w:rsidP="00D62275">
      <w:pPr>
        <w:snapToGrid w:val="0"/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依据题给信息，可知淡化膜可使水分子透过，而海水中其他各种离子不能通过。因而使原海水中溶剂质量减少，而溶质质量不变，溶质质量分数应增加。</w:t>
      </w:r>
    </w:p>
    <w:p w:rsidR="00366ABC" w:rsidRPr="000A0173" w:rsidRDefault="00366ABC" w:rsidP="00D62275">
      <w:pPr>
        <w:snapToGrid w:val="0"/>
        <w:spacing w:line="360" w:lineRule="auto"/>
        <w:rPr>
          <w:szCs w:val="21"/>
        </w:rPr>
      </w:pPr>
      <w:r>
        <w:rPr>
          <w:rFonts w:hAnsi="宋体" w:hint="eastAsia"/>
          <w:szCs w:val="21"/>
        </w:rPr>
        <w:t>答案：</w:t>
      </w:r>
      <w:r w:rsidRPr="000A0173">
        <w:rPr>
          <w:szCs w:val="21"/>
        </w:rPr>
        <w:t>B</w:t>
      </w:r>
    </w:p>
    <w:p w:rsidR="00366ABC" w:rsidRPr="00D62275" w:rsidRDefault="00366ABC" w:rsidP="00D62275">
      <w:pPr>
        <w:spacing w:line="360" w:lineRule="auto"/>
      </w:pPr>
    </w:p>
    <w:sectPr w:rsidR="00366ABC" w:rsidRPr="00D62275" w:rsidSect="005D18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ABC" w:rsidRDefault="00366ABC" w:rsidP="00D62275">
      <w:pPr>
        <w:spacing w:line="240" w:lineRule="auto"/>
      </w:pPr>
      <w:r>
        <w:separator/>
      </w:r>
    </w:p>
  </w:endnote>
  <w:endnote w:type="continuationSeparator" w:id="1">
    <w:p w:rsidR="00366ABC" w:rsidRDefault="00366ABC" w:rsidP="00D62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ABC" w:rsidRDefault="00366A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ABC" w:rsidRDefault="00366A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ABC" w:rsidRDefault="00366A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ABC" w:rsidRDefault="00366ABC" w:rsidP="00D62275">
      <w:pPr>
        <w:spacing w:line="240" w:lineRule="auto"/>
      </w:pPr>
      <w:r>
        <w:separator/>
      </w:r>
    </w:p>
  </w:footnote>
  <w:footnote w:type="continuationSeparator" w:id="1">
    <w:p w:rsidR="00366ABC" w:rsidRDefault="00366ABC" w:rsidP="00D622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ABC" w:rsidRDefault="00366A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ABC" w:rsidRDefault="00366ABC" w:rsidP="002478A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ABC" w:rsidRDefault="00366A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2275"/>
    <w:rsid w:val="000A0173"/>
    <w:rsid w:val="002478A4"/>
    <w:rsid w:val="00314220"/>
    <w:rsid w:val="00366ABC"/>
    <w:rsid w:val="005D18E7"/>
    <w:rsid w:val="007910B3"/>
    <w:rsid w:val="007D2FAF"/>
    <w:rsid w:val="00D6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7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6227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227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6227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6227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6227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6227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6227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2011-05-24T09:41:00Z</dcterms:created>
  <dcterms:modified xsi:type="dcterms:W3CDTF">2011-05-27T06:44:00Z</dcterms:modified>
</cp:coreProperties>
</file>