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小明感冒发烧，医生给他开了一次输液的处方，请回答下列问题：</w:t>
      </w:r>
    </w:p>
    <w:p w:rsidR="00817A70" w:rsidRPr="000A0173" w:rsidRDefault="00817A70" w:rsidP="00772C88">
      <w:pPr>
        <w:spacing w:line="360" w:lineRule="auto"/>
        <w:jc w:val="center"/>
      </w:pPr>
      <w:r w:rsidRPr="000A0173">
        <w:object w:dxaOrig="2455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50.25pt" o:ole="">
            <v:imagedata r:id="rId7" o:title=""/>
          </v:shape>
          <o:OLEObject Type="Embed" ProgID="Word.Picture.8" ShapeID="_x0000_i1025" DrawAspect="Content" ObjectID="_1368434485" r:id="rId8"/>
        </w:object>
      </w:r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</w:t>
      </w:r>
      <w:r w:rsidRPr="000A0173">
        <w:t>2001</w:t>
      </w:r>
      <w:r w:rsidRPr="000A0173">
        <w:rPr>
          <w:rFonts w:hint="eastAsia"/>
        </w:rPr>
        <w:t>年度诺贝尔化学奖授予了对“手性化合物”研究方面突出贡献的三位化学家，葡萄糖是一种典型的“手性化合物”，它的化学结构简式如下：</w:t>
      </w:r>
    </w:p>
    <w:p w:rsidR="00817A70" w:rsidRPr="000A0173" w:rsidRDefault="00817A70" w:rsidP="00772C88">
      <w:pPr>
        <w:spacing w:line="360" w:lineRule="auto"/>
        <w:jc w:val="center"/>
      </w:pPr>
      <w:r w:rsidRPr="000A0173">
        <w:pict>
          <v:shape id="_x0000_i1026" type="#_x0000_t75" style="width:153.75pt;height:47.25pt">
            <v:imagedata r:id="rId9" o:title=""/>
          </v:shape>
        </w:pict>
      </w:r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葡萄糖的化学式为（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817A70" w:rsidRPr="0015337E" w:rsidRDefault="00817A70" w:rsidP="00772C88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 C</w:t>
      </w:r>
      <w:r w:rsidRPr="000A0173">
        <w:rPr>
          <w:rFonts w:hAnsi="宋体"/>
          <w:szCs w:val="21"/>
          <w:vertAlign w:val="subscript"/>
        </w:rPr>
        <w:t>6</w:t>
      </w:r>
      <w:r w:rsidRPr="000A0173">
        <w:rPr>
          <w:rFonts w:hAnsi="宋体"/>
          <w:szCs w:val="21"/>
        </w:rPr>
        <w:t>H</w:t>
      </w:r>
      <w:r>
        <w:rPr>
          <w:rFonts w:hAnsi="宋体"/>
          <w:szCs w:val="21"/>
          <w:vertAlign w:val="subscript"/>
        </w:rPr>
        <w:t>12</w:t>
      </w:r>
      <w:r w:rsidRPr="000A0173">
        <w:rPr>
          <w:rFonts w:hAnsi="宋体"/>
          <w:szCs w:val="21"/>
        </w:rPr>
        <w:t>O</w:t>
      </w:r>
      <w:r w:rsidRPr="000A0173">
        <w:rPr>
          <w:rFonts w:hAnsi="宋体"/>
          <w:szCs w:val="21"/>
          <w:vertAlign w:val="subscript"/>
        </w:rPr>
        <w:t>6</w:t>
      </w:r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>. C</w:t>
      </w:r>
      <w:r w:rsidRPr="000A0173">
        <w:rPr>
          <w:rFonts w:hAnsi="宋体"/>
          <w:szCs w:val="21"/>
          <w:vertAlign w:val="subscript"/>
        </w:rPr>
        <w:t>6</w:t>
      </w:r>
      <w:r w:rsidRPr="000A0173">
        <w:rPr>
          <w:rFonts w:hAnsi="宋体"/>
          <w:szCs w:val="21"/>
        </w:rPr>
        <w:t>H</w:t>
      </w:r>
      <w:r w:rsidRPr="000A0173">
        <w:rPr>
          <w:rFonts w:hAnsi="宋体"/>
          <w:szCs w:val="21"/>
          <w:vertAlign w:val="subscript"/>
        </w:rPr>
        <w:t>6</w:t>
      </w:r>
      <w:r w:rsidRPr="000A0173">
        <w:rPr>
          <w:rFonts w:hAnsi="宋体"/>
          <w:szCs w:val="21"/>
        </w:rPr>
        <w:t>O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  <w:vertAlign w:val="subscript"/>
          </w:rPr>
          <w:t>5</w:t>
        </w:r>
        <w:r w:rsidRPr="000A0173">
          <w:t xml:space="preserve">    </w:t>
        </w:r>
        <w:r w:rsidRPr="000A0173">
          <w:rPr>
            <w:szCs w:val="21"/>
          </w:rPr>
          <w:t>C</w:t>
        </w:r>
      </w:smartTag>
      <w:r w:rsidRPr="000A0173">
        <w:rPr>
          <w:rFonts w:hAnsi="宋体"/>
          <w:szCs w:val="21"/>
        </w:rPr>
        <w:t>. C</w:t>
      </w:r>
      <w:r w:rsidRPr="000A0173">
        <w:rPr>
          <w:rFonts w:hAnsi="宋体"/>
          <w:szCs w:val="21"/>
          <w:vertAlign w:val="subscript"/>
        </w:rPr>
        <w:t>5</w:t>
      </w:r>
      <w:r w:rsidRPr="000A0173">
        <w:rPr>
          <w:rFonts w:hAnsi="宋体"/>
          <w:szCs w:val="21"/>
        </w:rPr>
        <w:t>H</w:t>
      </w:r>
      <w:r w:rsidRPr="000A0173">
        <w:rPr>
          <w:rFonts w:hAnsi="宋体"/>
          <w:szCs w:val="21"/>
          <w:vertAlign w:val="subscript"/>
        </w:rPr>
        <w:t>6</w:t>
      </w:r>
      <w:r w:rsidRPr="000A0173">
        <w:rPr>
          <w:rFonts w:hAnsi="宋体"/>
          <w:szCs w:val="21"/>
        </w:rPr>
        <w:t>O</w:t>
      </w:r>
      <w:r w:rsidRPr="000A0173">
        <w:rPr>
          <w:rFonts w:hAnsi="宋体"/>
          <w:szCs w:val="21"/>
          <w:vertAlign w:val="subscript"/>
        </w:rPr>
        <w:t>6</w:t>
      </w:r>
      <w:r w:rsidRPr="000A0173"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C</w:t>
      </w:r>
      <w:r w:rsidRPr="000A0173">
        <w:rPr>
          <w:rFonts w:hAnsi="宋体"/>
          <w:szCs w:val="21"/>
          <w:vertAlign w:val="subscript"/>
        </w:rPr>
        <w:t>6</w:t>
      </w:r>
      <w:r w:rsidRPr="000A0173">
        <w:rPr>
          <w:rFonts w:hAnsi="宋体"/>
          <w:szCs w:val="21"/>
        </w:rPr>
        <w:t>H</w:t>
      </w:r>
      <w:r w:rsidRPr="000A0173">
        <w:rPr>
          <w:rFonts w:hAnsi="宋体"/>
          <w:szCs w:val="21"/>
          <w:vertAlign w:val="subscript"/>
        </w:rPr>
        <w:t>4</w:t>
      </w:r>
      <w:r w:rsidRPr="000A0173">
        <w:rPr>
          <w:rFonts w:hAnsi="宋体"/>
          <w:szCs w:val="21"/>
        </w:rPr>
        <w:t>O</w:t>
      </w:r>
      <w:r w:rsidRPr="000A0173">
        <w:rPr>
          <w:rFonts w:hAnsi="宋体"/>
          <w:szCs w:val="21"/>
          <w:vertAlign w:val="subscript"/>
        </w:rPr>
        <w:t>6</w:t>
      </w:r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）葡萄糖中氧元素的质量分数为（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817A70" w:rsidRPr="000A0173" w:rsidRDefault="00817A70" w:rsidP="00772C88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t xml:space="preserve">53.3%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r w:rsidRPr="000A0173">
        <w:t xml:space="preserve">5.33%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 0.</w:t>
      </w:r>
      <w:r w:rsidRPr="000A0173">
        <w:t xml:space="preserve">533%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0.053%</w:t>
      </w:r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）在这次输液中，理论上葡萄糖进入小明体内的质量（</w:t>
      </w:r>
      <w:r w:rsidRPr="000A0173">
        <w:rPr>
          <w:position w:val="-10"/>
        </w:rPr>
        <w:object w:dxaOrig="180" w:dyaOrig="260">
          <v:shape id="_x0000_i1027" type="#_x0000_t75" style="width:9pt;height:12.75pt" o:ole="">
            <v:imagedata r:id="rId10" o:title=""/>
          </v:shape>
          <o:OLEObject Type="Embed" ProgID="Equation.3" ShapeID="_x0000_i1027" DrawAspect="Content" ObjectID="_1368434486" r:id="rId11"/>
        </w:objec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 xml:space="preserve">1 </w:t>
      </w:r>
      <w:r w:rsidRPr="007253C6">
        <w:t>g/cm</w:t>
      </w:r>
      <w:r w:rsidRPr="007253C6">
        <w:rPr>
          <w:vertAlign w:val="superscript"/>
        </w:rPr>
        <w:t>3</w:t>
      </w:r>
      <w:r w:rsidRPr="000A0173">
        <w:rPr>
          <w:rFonts w:hint="eastAsia"/>
        </w:rPr>
        <w:t>）为（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817A70" w:rsidRPr="000A0173" w:rsidRDefault="00817A70" w:rsidP="00772C88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50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5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.05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0.05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t xml:space="preserve">    </w:t>
      </w:r>
      <w:r w:rsidRPr="000A0173">
        <w:rPr>
          <w:rFonts w:hAnsi="宋体"/>
          <w:szCs w:val="21"/>
        </w:rPr>
        <w:t xml:space="preserve">D. </w:t>
      </w:r>
      <w:smartTag w:uri="urn:schemas-microsoft-com:office:smarttags" w:element="chmetcnv">
        <w:smartTagPr>
          <w:attr w:name="UnitName" w:val="克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500</w:t>
        </w:r>
        <w:r w:rsidRPr="000A0173">
          <w:rPr>
            <w:rFonts w:hAnsi="宋体" w:hint="eastAsia"/>
            <w:szCs w:val="21"/>
          </w:rPr>
          <w:t>克</w:t>
        </w:r>
      </w:smartTag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（</w:t>
      </w:r>
      <w:r w:rsidRPr="000A0173">
        <w:t>4</w:t>
      </w:r>
      <w:r w:rsidRPr="000A0173">
        <w:rPr>
          <w:rFonts w:hint="eastAsia"/>
        </w:rPr>
        <w:t>）某药剂厂月平均生产上述生理盐水</w:t>
      </w:r>
      <w:r w:rsidRPr="000A0173">
        <w:t>2.5</w:t>
      </w:r>
      <w:r>
        <w:t xml:space="preserve"> </w:t>
      </w:r>
      <w:r w:rsidRPr="000A0173">
        <w:t>t</w:t>
      </w:r>
      <w:r w:rsidRPr="000A0173">
        <w:rPr>
          <w:rFonts w:hint="eastAsia"/>
        </w:rPr>
        <w:t>，理论上每年至少需纯净的</w:t>
      </w:r>
      <w:r w:rsidRPr="000A0173">
        <w:rPr>
          <w:position w:val="-6"/>
        </w:rPr>
        <w:object w:dxaOrig="540" w:dyaOrig="260">
          <v:shape id="_x0000_i1028" type="#_x0000_t75" style="width:27pt;height:12.75pt" o:ole="">
            <v:imagedata r:id="rId12" o:title=""/>
          </v:shape>
          <o:OLEObject Type="Embed" ProgID="Equation.3" ShapeID="_x0000_i1028" DrawAspect="Content" ObjectID="_1368434487" r:id="rId13"/>
        </w:object>
      </w:r>
      <w:r>
        <w:rPr>
          <w:rFonts w:hint="eastAsia"/>
        </w:rPr>
        <w:t>的质量和</w:t>
      </w:r>
      <w:r w:rsidRPr="000A0173">
        <w:rPr>
          <w:rFonts w:hint="eastAsia"/>
        </w:rPr>
        <w:t>蒸馏水的体积（一年以</w:t>
      </w:r>
      <w:r w:rsidRPr="000A0173">
        <w:t>365</w:t>
      </w:r>
      <w:r w:rsidRPr="000A0173">
        <w:rPr>
          <w:rFonts w:hint="eastAsia"/>
        </w:rPr>
        <w:t>天计算，</w:t>
      </w:r>
      <w:r w:rsidRPr="000A0173">
        <w:rPr>
          <w:position w:val="-12"/>
        </w:rPr>
        <w:object w:dxaOrig="520" w:dyaOrig="340">
          <v:shape id="_x0000_i1029" type="#_x0000_t75" style="width:26.25pt;height:17.25pt" o:ole="">
            <v:imagedata r:id="rId14" o:title=""/>
          </v:shape>
          <o:OLEObject Type="Embed" ProgID="Equation.3" ShapeID="_x0000_i1029" DrawAspect="Content" ObjectID="_1368434488" r:id="rId15"/>
        </w:objec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 xml:space="preserve">1 </w:t>
      </w:r>
      <w:r w:rsidRPr="007253C6">
        <w:t>g/cm</w:t>
      </w:r>
      <w:r w:rsidRPr="007253C6">
        <w:rPr>
          <w:vertAlign w:val="superscript"/>
        </w:rPr>
        <w:t>3</w:t>
      </w:r>
      <w:r w:rsidRPr="000A0173">
        <w:rPr>
          <w:rFonts w:hint="eastAsia"/>
        </w:rPr>
        <w:t>）分别为（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817A70" w:rsidRPr="000A0173" w:rsidRDefault="00817A70" w:rsidP="00772C88">
      <w:pPr>
        <w:spacing w:line="360" w:lineRule="auto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A0173">
          <w:rPr>
            <w:szCs w:val="21"/>
          </w:rPr>
          <w:t>A</w:t>
        </w:r>
        <w:r w:rsidRPr="000A0173">
          <w:rPr>
            <w:rFonts w:hAnsi="宋体"/>
            <w:szCs w:val="21"/>
          </w:rPr>
          <w:t xml:space="preserve">. </w:t>
        </w:r>
        <w:r w:rsidRPr="000A0173">
          <w:t>8.2</w:t>
        </w:r>
      </w:smartTag>
      <w:r>
        <w:t xml:space="preserve"> </w:t>
      </w:r>
      <w:r w:rsidRPr="000A0173">
        <w:t>t</w:t>
      </w:r>
      <w:r w:rsidRPr="000A0173">
        <w:rPr>
          <w:rFonts w:hint="eastAsia"/>
        </w:rPr>
        <w:t>；</w:t>
      </w:r>
      <w:smartTag w:uri="urn:schemas-microsoft-com:office:smarttags" w:element="chmetcnv">
        <w:smartTagPr>
          <w:attr w:name="UnitName" w:val="l"/>
          <w:attr w:name="SourceValue" w:val="904300"/>
          <w:attr w:name="HasSpace" w:val="True"/>
          <w:attr w:name="Negative" w:val="False"/>
          <w:attr w:name="NumberType" w:val="1"/>
          <w:attr w:name="TCSC" w:val="0"/>
        </w:smartTagPr>
        <w:r w:rsidRPr="000A0173">
          <w:t>904300</w:t>
        </w:r>
        <w:r>
          <w:t xml:space="preserve"> </w:t>
        </w:r>
        <w:r w:rsidRPr="000A0173">
          <w:t>L</w:t>
        </w:r>
      </w:smartTag>
      <w:r w:rsidRPr="000A0173">
        <w:rPr>
          <w:szCs w:val="21"/>
        </w:rPr>
        <w:t xml:space="preserve">   </w:t>
      </w:r>
    </w:p>
    <w:p w:rsidR="00817A70" w:rsidRPr="000A0173" w:rsidRDefault="00817A70" w:rsidP="00772C88">
      <w:pPr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r w:rsidRPr="000A0173">
        <w:t>82</w:t>
      </w:r>
      <w:r>
        <w:t xml:space="preserve"> </w:t>
      </w:r>
      <w:r w:rsidRPr="000A0173">
        <w:t>t</w:t>
      </w:r>
      <w:r w:rsidRPr="000A0173">
        <w:rPr>
          <w:rFonts w:hint="eastAsia"/>
        </w:rPr>
        <w:t>；</w:t>
      </w:r>
      <w:smartTag w:uri="urn:schemas-microsoft-com:office:smarttags" w:element="chmetcnv">
        <w:smartTagPr>
          <w:attr w:name="UnitName" w:val="l"/>
          <w:attr w:name="SourceValue" w:val="90430"/>
          <w:attr w:name="HasSpace" w:val="True"/>
          <w:attr w:name="Negative" w:val="False"/>
          <w:attr w:name="NumberType" w:val="1"/>
          <w:attr w:name="TCSC" w:val="0"/>
        </w:smartTagPr>
        <w:r w:rsidRPr="000A0173">
          <w:t>90430</w:t>
        </w:r>
        <w:r>
          <w:t xml:space="preserve"> </w:t>
        </w:r>
        <w:r w:rsidRPr="000A0173">
          <w:t>L</w:t>
        </w:r>
      </w:smartTag>
      <w:r w:rsidRPr="000A0173">
        <w:rPr>
          <w:rFonts w:hAnsi="宋体"/>
          <w:szCs w:val="21"/>
        </w:rPr>
        <w:t xml:space="preserve">    </w:t>
      </w:r>
    </w:p>
    <w:p w:rsidR="00817A70" w:rsidRPr="000A0173" w:rsidRDefault="00817A70" w:rsidP="00772C88">
      <w:pPr>
        <w:spacing w:line="360" w:lineRule="auto"/>
        <w:rPr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r w:rsidRPr="000A0173">
        <w:t>8.2</w:t>
      </w:r>
      <w:r>
        <w:t xml:space="preserve"> </w:t>
      </w:r>
      <w:r w:rsidRPr="000A0173">
        <w:t>t</w:t>
      </w:r>
      <w:r w:rsidRPr="000A0173">
        <w:rPr>
          <w:rFonts w:hint="eastAsia"/>
        </w:rPr>
        <w:t>；</w:t>
      </w:r>
      <w:smartTag w:uri="urn:schemas-microsoft-com:office:smarttags" w:element="chmetcnv">
        <w:smartTagPr>
          <w:attr w:name="UnitName" w:val="l"/>
          <w:attr w:name="SourceValue" w:val="9043"/>
          <w:attr w:name="HasSpace" w:val="True"/>
          <w:attr w:name="Negative" w:val="False"/>
          <w:attr w:name="NumberType" w:val="1"/>
          <w:attr w:name="TCSC" w:val="0"/>
        </w:smartTagPr>
        <w:r w:rsidRPr="000A0173">
          <w:t>9043</w:t>
        </w:r>
        <w:r>
          <w:t xml:space="preserve"> </w:t>
        </w:r>
        <w:r w:rsidRPr="000A0173">
          <w:t>L</w:t>
        </w:r>
      </w:smartTag>
      <w:r w:rsidRPr="000A0173">
        <w:rPr>
          <w:szCs w:val="21"/>
        </w:rPr>
        <w:tab/>
      </w:r>
      <w:r w:rsidRPr="000A0173">
        <w:rPr>
          <w:szCs w:val="21"/>
        </w:rPr>
        <w:tab/>
      </w:r>
      <w:r w:rsidRPr="000A0173">
        <w:rPr>
          <w:szCs w:val="21"/>
        </w:rPr>
        <w:tab/>
      </w:r>
    </w:p>
    <w:p w:rsidR="00817A70" w:rsidRPr="000A0173" w:rsidRDefault="00817A70" w:rsidP="00772C88">
      <w:pPr>
        <w:spacing w:line="360" w:lineRule="auto"/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t>82</w:t>
      </w:r>
      <w:r>
        <w:t xml:space="preserve"> </w:t>
      </w:r>
      <w:r w:rsidRPr="000A0173">
        <w:t>t</w:t>
      </w:r>
      <w:r w:rsidRPr="000A0173">
        <w:rPr>
          <w:rFonts w:hint="eastAsia"/>
        </w:rPr>
        <w:t>；</w:t>
      </w:r>
      <w:smartTag w:uri="urn:schemas-microsoft-com:office:smarttags" w:element="chmetcnv">
        <w:smartTagPr>
          <w:attr w:name="UnitName" w:val="l"/>
          <w:attr w:name="SourceValue" w:val="904300"/>
          <w:attr w:name="HasSpace" w:val="True"/>
          <w:attr w:name="Negative" w:val="False"/>
          <w:attr w:name="NumberType" w:val="1"/>
          <w:attr w:name="TCSC" w:val="0"/>
        </w:smartTagPr>
        <w:r w:rsidRPr="000A0173">
          <w:t>904300</w:t>
        </w:r>
        <w:r>
          <w:t xml:space="preserve"> </w:t>
        </w:r>
        <w:r w:rsidRPr="000A0173">
          <w:t>L</w:t>
        </w:r>
      </w:smartTag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  <w:bCs/>
        </w:rPr>
        <w:t>解析：</w:t>
      </w:r>
    </w:p>
    <w:p w:rsidR="00817A70" w:rsidRDefault="00817A70" w:rsidP="00772C88">
      <w:pPr>
        <w:spacing w:line="360" w:lineRule="auto"/>
      </w:pPr>
      <w:r w:rsidRPr="000A0173">
        <w:rPr>
          <w:rFonts w:hint="eastAsia"/>
        </w:rPr>
        <w:t>由结构简式分析，化学式为</w:t>
      </w:r>
      <w:r w:rsidRPr="000A0173">
        <w:rPr>
          <w:position w:val="-10"/>
        </w:rPr>
        <w:object w:dxaOrig="900" w:dyaOrig="320">
          <v:shape id="_x0000_i1030" type="#_x0000_t75" style="width:45pt;height:15.75pt" o:ole="">
            <v:imagedata r:id="rId16" o:title=""/>
          </v:shape>
          <o:OLEObject Type="Embed" ProgID="Equation.3" ShapeID="_x0000_i1030" DrawAspect="Content" ObjectID="_1368434489" r:id="rId17"/>
        </w:object>
      </w:r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其中氧元素的质量分数为</w:t>
      </w:r>
    </w:p>
    <w:p w:rsidR="00817A70" w:rsidRPr="000A0173" w:rsidRDefault="00817A70" w:rsidP="00772C88">
      <w:pPr>
        <w:spacing w:line="360" w:lineRule="auto"/>
      </w:pPr>
      <w:r w:rsidRPr="000A0173">
        <w:rPr>
          <w:position w:val="-22"/>
        </w:rPr>
        <w:object w:dxaOrig="2020" w:dyaOrig="580">
          <v:shape id="_x0000_i1031" type="#_x0000_t75" style="width:101.25pt;height:29.25pt" o:ole="">
            <v:imagedata r:id="rId18" o:title=""/>
          </v:shape>
          <o:OLEObject Type="Embed" ProgID="Equation.3" ShapeID="_x0000_i1031" DrawAspect="Content" ObjectID="_1368434490" r:id="rId19"/>
        </w:object>
      </w:r>
      <w:r>
        <w:rPr>
          <w:rFonts w:ascii="宋体" w:hAnsi="宋体" w:hint="eastAsia"/>
        </w:rPr>
        <w:t>×</w:t>
      </w:r>
      <w:r w:rsidRPr="00684E7C">
        <w:rPr>
          <w:position w:val="-6"/>
        </w:rPr>
        <w:object w:dxaOrig="560" w:dyaOrig="260">
          <v:shape id="_x0000_i1032" type="#_x0000_t75" style="width:27.75pt;height:12.75pt" o:ole="">
            <v:imagedata r:id="rId20" o:title=""/>
          </v:shape>
          <o:OLEObject Type="Embed" ProgID="Equation.3" ShapeID="_x0000_i1032" DrawAspect="Content" ObjectID="_1368434491" r:id="rId21"/>
        </w:object>
      </w:r>
      <w:r>
        <w:rPr>
          <w:rFonts w:ascii="宋体" w:hAnsi="宋体" w:hint="eastAsia"/>
        </w:rPr>
        <w:t>＝</w:t>
      </w:r>
      <w:r w:rsidRPr="00684E7C">
        <w:rPr>
          <w:position w:val="-6"/>
        </w:rPr>
        <w:object w:dxaOrig="639" w:dyaOrig="260">
          <v:shape id="_x0000_i1033" type="#_x0000_t75" style="width:32.25pt;height:12.75pt" o:ole="">
            <v:imagedata r:id="rId22" o:title=""/>
          </v:shape>
          <o:OLEObject Type="Embed" ProgID="Equation.3" ShapeID="_x0000_i1033" DrawAspect="Content" ObjectID="_1368434492" r:id="rId23"/>
        </w:object>
      </w:r>
    </w:p>
    <w:p w:rsidR="00817A70" w:rsidRDefault="00817A70" w:rsidP="00772C88">
      <w:pPr>
        <w:spacing w:line="360" w:lineRule="auto"/>
      </w:pPr>
      <w:r w:rsidRPr="000A0173"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0A0173">
        <w:rPr>
          <w:rFonts w:hint="eastAsia"/>
        </w:rPr>
        <w:t>由密度公式</w:t>
      </w:r>
      <w:r w:rsidRPr="001946CA">
        <w:rPr>
          <w:position w:val="-4"/>
        </w:rPr>
        <w:object w:dxaOrig="260" w:dyaOrig="200">
          <v:shape id="_x0000_i1034" type="#_x0000_t75" style="width:12.75pt;height:9.75pt" o:ole="">
            <v:imagedata r:id="rId24" o:title=""/>
          </v:shape>
          <o:OLEObject Type="Embed" ProgID="Equation.3" ShapeID="_x0000_i1034" DrawAspect="Content" ObjectID="_1368434493" r:id="rId25"/>
        </w:object>
      </w:r>
      <w:r>
        <w:rPr>
          <w:rFonts w:ascii="宋体" w:hAnsi="宋体" w:hint="eastAsia"/>
        </w:rPr>
        <w:t>＝</w:t>
      </w:r>
      <w:r w:rsidRPr="00684E7C">
        <w:rPr>
          <w:position w:val="-10"/>
        </w:rPr>
        <w:object w:dxaOrig="460" w:dyaOrig="300">
          <v:shape id="_x0000_i1035" type="#_x0000_t75" style="width:23.25pt;height:15pt" o:ole="">
            <v:imagedata r:id="rId26" o:title=""/>
          </v:shape>
          <o:OLEObject Type="Embed" ProgID="Equation.3" ShapeID="_x0000_i1035" DrawAspect="Content" ObjectID="_1368434494" r:id="rId27"/>
        </w:object>
      </w:r>
      <w:r w:rsidRPr="000A0173">
        <w:rPr>
          <w:rFonts w:hint="eastAsia"/>
        </w:rPr>
        <w:t>，溶质的质量分数的计算，进入人体的葡萄糖为</w:t>
      </w:r>
    </w:p>
    <w:p w:rsidR="00817A70" w:rsidRPr="000A0173" w:rsidRDefault="00817A70" w:rsidP="00772C88">
      <w:pPr>
        <w:spacing w:line="360" w:lineRule="auto"/>
      </w:pPr>
      <w:r w:rsidRPr="001946CA">
        <w:t>500 m</w:t>
      </w:r>
      <w:r>
        <w:t xml:space="preserve"> </w:t>
      </w:r>
      <w:r w:rsidRPr="001946CA">
        <w:rPr>
          <w:rFonts w:ascii="宋体" w:hAnsi="宋体"/>
        </w:rPr>
        <w:t>L</w:t>
      </w:r>
      <w:r>
        <w:rPr>
          <w:rFonts w:ascii="宋体" w:hAnsi="宋体" w:hint="eastAsia"/>
        </w:rPr>
        <w:t>×</w:t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1946CA">
          <w:t>1 g</w:t>
        </w:r>
      </w:smartTag>
      <w:r w:rsidRPr="001946CA">
        <w:t>/m</w:t>
      </w:r>
      <w:r>
        <w:t xml:space="preserve"> </w:t>
      </w:r>
      <w:r w:rsidRPr="001946CA">
        <w:t>L</w:t>
      </w:r>
      <w:r>
        <w:rPr>
          <w:rFonts w:ascii="宋体" w:hAnsi="宋体" w:hint="eastAsia"/>
        </w:rPr>
        <w:t>×</w:t>
      </w:r>
      <w:r w:rsidRPr="001946CA">
        <w:t>10%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3915D9">
          <w:t>50 g</w:t>
        </w:r>
      </w:smartTag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（</w:t>
      </w:r>
      <w:r>
        <w:t>4</w:t>
      </w:r>
      <w:r w:rsidRPr="000A0173">
        <w:rPr>
          <w:rFonts w:hint="eastAsia"/>
        </w:rPr>
        <w:t>）配制生理盐水，需要</w:t>
      </w:r>
      <w:r w:rsidRPr="000A0173">
        <w:rPr>
          <w:position w:val="-14"/>
        </w:rPr>
        <w:object w:dxaOrig="740" w:dyaOrig="360">
          <v:shape id="_x0000_i1036" type="#_x0000_t75" style="width:36.75pt;height:18pt" o:ole="">
            <v:imagedata r:id="rId28" o:title=""/>
          </v:shape>
          <o:OLEObject Type="Embed" ProgID="Equation.3" ShapeID="_x0000_i1036" DrawAspect="Content" ObjectID="_1368434495" r:id="rId29"/>
        </w:object>
      </w:r>
      <w:r>
        <w:rPr>
          <w:rFonts w:ascii="宋体" w:hAnsi="宋体" w:hint="eastAsia"/>
        </w:rPr>
        <w:t>＝</w:t>
      </w:r>
      <w:r w:rsidRPr="007148E9">
        <w:t>2.5</w:t>
      </w:r>
      <w:r>
        <w:t xml:space="preserve"> </w:t>
      </w:r>
      <w:r w:rsidRPr="007148E9">
        <w:t>t</w:t>
      </w:r>
      <w:r>
        <w:rPr>
          <w:rFonts w:ascii="宋体" w:hAnsi="宋体" w:hint="eastAsia"/>
        </w:rPr>
        <w:t>＋</w:t>
      </w:r>
      <w:r w:rsidRPr="007148E9">
        <w:t>365</w:t>
      </w:r>
      <w:r>
        <w:rPr>
          <w:rFonts w:ascii="宋体" w:hAnsi="宋体" w:hint="eastAsia"/>
        </w:rPr>
        <w:t>×</w:t>
      </w:r>
      <w:r w:rsidRPr="007148E9">
        <w:t>0.9%</w:t>
      </w:r>
      <w:r>
        <w:rPr>
          <w:rFonts w:ascii="宋体" w:hAnsi="宋体" w:hint="eastAsia"/>
        </w:rPr>
        <w:t>＝</w:t>
      </w:r>
      <w:r w:rsidRPr="007148E9">
        <w:t>8.2</w:t>
      </w:r>
      <w:r>
        <w:t xml:space="preserve"> </w:t>
      </w:r>
      <w:r w:rsidRPr="007148E9">
        <w:t>t</w:t>
      </w:r>
    </w:p>
    <w:p w:rsidR="00817A70" w:rsidRPr="000A0173" w:rsidRDefault="00817A70" w:rsidP="00772C88">
      <w:pPr>
        <w:spacing w:line="360" w:lineRule="auto"/>
      </w:pPr>
      <w:r w:rsidRPr="000A0173">
        <w:rPr>
          <w:rFonts w:hint="eastAsia"/>
        </w:rPr>
        <w:t>需要</w:t>
      </w:r>
      <w:r w:rsidRPr="000A0173">
        <w:rPr>
          <w:position w:val="-14"/>
        </w:rPr>
        <w:object w:dxaOrig="720" w:dyaOrig="360">
          <v:shape id="_x0000_i1037" type="#_x0000_t75" style="width:36pt;height:18pt" o:ole="">
            <v:imagedata r:id="rId30" o:title=""/>
          </v:shape>
          <o:OLEObject Type="Embed" ProgID="Equation.3" ShapeID="_x0000_i1037" DrawAspect="Content" ObjectID="_1368434496" r:id="rId31"/>
        </w:object>
      </w:r>
      <w:r>
        <w:rPr>
          <w:rFonts w:ascii="宋体" w:hAnsi="宋体" w:hint="eastAsia"/>
        </w:rPr>
        <w:t>＝</w:t>
      </w:r>
      <w:r w:rsidRPr="007148E9">
        <w:t>2.5</w:t>
      </w:r>
      <w:r>
        <w:t xml:space="preserve"> </w:t>
      </w:r>
      <w:r w:rsidRPr="007148E9">
        <w:t>t</w:t>
      </w:r>
      <w:r>
        <w:rPr>
          <w:rFonts w:ascii="宋体" w:hAnsi="宋体" w:hint="eastAsia"/>
        </w:rPr>
        <w:t>×</w:t>
      </w:r>
      <w:r>
        <w:t>3</w:t>
      </w:r>
      <w:r w:rsidRPr="007148E9">
        <w:t>.</w:t>
      </w:r>
      <w:r w:rsidRPr="008007CD">
        <w:t>65</w:t>
      </w:r>
      <w:r>
        <w:rPr>
          <w:rFonts w:ascii="宋体" w:hAnsi="宋体" w:hint="eastAsia"/>
        </w:rPr>
        <w:t>－</w:t>
      </w:r>
      <w:r w:rsidRPr="007148E9">
        <w:t>8.2</w:t>
      </w:r>
      <w:r>
        <w:rPr>
          <w:rFonts w:ascii="宋体" w:hAnsi="宋体" w:hint="eastAsia"/>
        </w:rPr>
        <w:t>＝</w:t>
      </w:r>
      <w:r>
        <w:t>904</w:t>
      </w:r>
      <w:r w:rsidRPr="007148E9">
        <w:t>.</w:t>
      </w:r>
      <w:r>
        <w:t xml:space="preserve">3 </w:t>
      </w:r>
      <w:r w:rsidRPr="007148E9">
        <w:t>t</w:t>
      </w:r>
    </w:p>
    <w:p w:rsidR="00817A70" w:rsidRPr="000A0173" w:rsidRDefault="00817A70" w:rsidP="00772C88">
      <w:pPr>
        <w:spacing w:line="360" w:lineRule="auto"/>
      </w:pPr>
      <w:r w:rsidRPr="007148E9">
        <w:rPr>
          <w:position w:val="-14"/>
        </w:rPr>
        <w:object w:dxaOrig="680" w:dyaOrig="360">
          <v:shape id="_x0000_i1038" type="#_x0000_t75" style="width:33.75pt;height:18pt" o:ole="">
            <v:imagedata r:id="rId32" o:title=""/>
          </v:shape>
          <o:OLEObject Type="Embed" ProgID="Equation.3" ShapeID="_x0000_i1038" DrawAspect="Content" ObjectID="_1368434497" r:id="rId33"/>
        </w:object>
      </w:r>
      <w:r>
        <w:rPr>
          <w:rFonts w:ascii="宋体" w:hAnsi="宋体" w:hint="eastAsia"/>
        </w:rPr>
        <w:t>＝</w:t>
      </w:r>
      <w:r w:rsidRPr="00684E7C">
        <w:rPr>
          <w:position w:val="-22"/>
        </w:rPr>
        <w:object w:dxaOrig="1620" w:dyaOrig="620">
          <v:shape id="_x0000_i1039" type="#_x0000_t75" style="width:81pt;height:30.75pt" o:ole="">
            <v:imagedata r:id="rId34" o:title=""/>
          </v:shape>
          <o:OLEObject Type="Embed" ProgID="Equation.3" ShapeID="_x0000_i1039" DrawAspect="Content" ObjectID="_1368434498" r:id="rId35"/>
        </w:object>
      </w:r>
      <w:r>
        <w:rPr>
          <w:rFonts w:ascii="宋体" w:hAnsi="宋体" w:hint="eastAsia"/>
        </w:rPr>
        <w:t>×</w:t>
      </w:r>
      <w:r w:rsidRPr="00684E7C">
        <w:rPr>
          <w:position w:val="-6"/>
        </w:rPr>
        <w:object w:dxaOrig="460" w:dyaOrig="340">
          <v:shape id="_x0000_i1040" type="#_x0000_t75" style="width:23.25pt;height:17.25pt" o:ole="">
            <v:imagedata r:id="rId36" o:title=""/>
          </v:shape>
          <o:OLEObject Type="Embed" ProgID="Equation.3" ShapeID="_x0000_i1040" DrawAspect="Content" ObjectID="_1368434499" r:id="rId37"/>
        </w:objec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UnitName" w:val="l"/>
          <w:attr w:name="SourceValue" w:val="904300"/>
          <w:attr w:name="HasSpace" w:val="True"/>
          <w:attr w:name="Negative" w:val="False"/>
          <w:attr w:name="NumberType" w:val="1"/>
          <w:attr w:name="TCSC" w:val="0"/>
        </w:smartTagPr>
        <w:r>
          <w:t>904300 L</w:t>
        </w:r>
      </w:smartTag>
    </w:p>
    <w:p w:rsidR="00817A70" w:rsidRDefault="00817A70" w:rsidP="00772C88">
      <w:pPr>
        <w:spacing w:line="360" w:lineRule="auto"/>
      </w:pPr>
      <w:r w:rsidRPr="000A0173">
        <w:rPr>
          <w:rFonts w:hint="eastAsia"/>
          <w:bCs/>
        </w:rPr>
        <w:t>总结归纳：</w:t>
      </w:r>
      <w:r w:rsidRPr="000A0173">
        <w:rPr>
          <w:rFonts w:hint="eastAsia"/>
        </w:rPr>
        <w:t>本题结合生活生产实际考查了溶液的应用，溶液中溶质质量分数的计算，及溶液的配制，还考查了化学式的有关计算，虽然题干较长，但是并不复杂，是对学生阅读能力，提取信息能力的综合考查。</w:t>
      </w:r>
    </w:p>
    <w:p w:rsidR="00817A70" w:rsidRDefault="00817A70" w:rsidP="00772C88">
      <w:pPr>
        <w:spacing w:line="360" w:lineRule="auto"/>
      </w:pPr>
      <w:r w:rsidRPr="000A0173">
        <w:rPr>
          <w:rFonts w:hint="eastAsia"/>
        </w:rPr>
        <w:t>答案：（</w:t>
      </w:r>
      <w:r w:rsidRPr="000A0173">
        <w:t>1</w:t>
      </w:r>
      <w:r w:rsidRPr="000A0173">
        <w:rPr>
          <w:rFonts w:hint="eastAsia"/>
        </w:rPr>
        <w:t>）</w:t>
      </w:r>
      <w:r w:rsidRPr="000A0173">
        <w:t>A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</w:t>
      </w:r>
      <w:r w:rsidRPr="000A0173">
        <w:t>A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</w:t>
      </w:r>
      <w:r w:rsidRPr="000A0173">
        <w:t>A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4</w:t>
      </w:r>
      <w:r w:rsidRPr="000A0173">
        <w:rPr>
          <w:rFonts w:hint="eastAsia"/>
        </w:rPr>
        <w:t>）</w:t>
      </w:r>
      <w:r w:rsidRPr="000A0173">
        <w:t>A</w:t>
      </w:r>
    </w:p>
    <w:p w:rsidR="00817A70" w:rsidRDefault="00817A70" w:rsidP="00772C88">
      <w:pPr>
        <w:spacing w:line="360" w:lineRule="auto"/>
      </w:pPr>
    </w:p>
    <w:p w:rsidR="00817A70" w:rsidRPr="002C54B3" w:rsidRDefault="00817A70" w:rsidP="00772C88">
      <w:pPr>
        <w:spacing w:line="360" w:lineRule="auto"/>
      </w:pPr>
    </w:p>
    <w:p w:rsidR="00817A70" w:rsidRPr="00772C88" w:rsidRDefault="00817A70" w:rsidP="00772C88"/>
    <w:sectPr w:rsidR="00817A70" w:rsidRPr="00772C88" w:rsidSect="0080733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A70" w:rsidRDefault="00817A70" w:rsidP="00ED1B35">
      <w:pPr>
        <w:spacing w:line="240" w:lineRule="auto"/>
      </w:pPr>
      <w:r>
        <w:separator/>
      </w:r>
    </w:p>
  </w:endnote>
  <w:endnote w:type="continuationSeparator" w:id="1">
    <w:p w:rsidR="00817A70" w:rsidRDefault="00817A70" w:rsidP="00ED1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70" w:rsidRDefault="00817A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70" w:rsidRDefault="00817A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70" w:rsidRDefault="00817A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A70" w:rsidRDefault="00817A70" w:rsidP="00ED1B35">
      <w:pPr>
        <w:spacing w:line="240" w:lineRule="auto"/>
      </w:pPr>
      <w:r>
        <w:separator/>
      </w:r>
    </w:p>
  </w:footnote>
  <w:footnote w:type="continuationSeparator" w:id="1">
    <w:p w:rsidR="00817A70" w:rsidRDefault="00817A70" w:rsidP="00ED1B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70" w:rsidRDefault="00817A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70" w:rsidRDefault="00817A70" w:rsidP="00772C8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70" w:rsidRDefault="00817A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CF9"/>
    <w:multiLevelType w:val="hybridMultilevel"/>
    <w:tmpl w:val="1B641B6C"/>
    <w:lvl w:ilvl="0" w:tplc="55645EA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1B35"/>
    <w:rsid w:val="000A0173"/>
    <w:rsid w:val="0012493D"/>
    <w:rsid w:val="0015337E"/>
    <w:rsid w:val="001946CA"/>
    <w:rsid w:val="002C54B3"/>
    <w:rsid w:val="003915D9"/>
    <w:rsid w:val="00467426"/>
    <w:rsid w:val="00473683"/>
    <w:rsid w:val="00684E7C"/>
    <w:rsid w:val="007148E9"/>
    <w:rsid w:val="007253C6"/>
    <w:rsid w:val="00772C88"/>
    <w:rsid w:val="008007CD"/>
    <w:rsid w:val="00801B20"/>
    <w:rsid w:val="00807334"/>
    <w:rsid w:val="00817A70"/>
    <w:rsid w:val="00CA3C36"/>
    <w:rsid w:val="00ED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3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D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1B3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D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1B3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D1B3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157</Words>
  <Characters>898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2011-05-24T10:18:00Z</dcterms:created>
  <dcterms:modified xsi:type="dcterms:W3CDTF">2011-06-01T03:55:00Z</dcterms:modified>
</cp:coreProperties>
</file>