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DEF" w:rsidRPr="00467AC4" w:rsidRDefault="00F16DEF" w:rsidP="0009436B">
      <w:pPr>
        <w:snapToGrid w:val="0"/>
        <w:spacing w:line="360" w:lineRule="auto"/>
      </w:pPr>
      <w:r w:rsidRPr="00344B00">
        <w:rPr>
          <w:rFonts w:hAnsi="宋体" w:hint="eastAsia"/>
        </w:rPr>
        <w:t>同一个化学反应中，在水溶液里能同时生成的是</w:t>
      </w:r>
      <w:r>
        <w:rPr>
          <w:rFonts w:ascii="MS Mincho" w:hAnsi="MS Mincho" w:cs="MS Mincho" w:hint="eastAsia"/>
        </w:rPr>
        <w:t>（</w:t>
      </w:r>
      <w:r>
        <w:rPr>
          <w:rFonts w:ascii="MS Mincho" w:hAnsi="MS Mincho" w:cs="MS Mincho"/>
        </w:rPr>
        <w:t xml:space="preserve">    </w:t>
      </w:r>
      <w:r>
        <w:rPr>
          <w:rFonts w:ascii="MS Mincho" w:hAnsi="MS Mincho" w:cs="MS Mincho" w:hint="eastAsia"/>
        </w:rPr>
        <w:t>）</w:t>
      </w:r>
    </w:p>
    <w:p w:rsidR="00F16DEF" w:rsidRDefault="00F16DEF" w:rsidP="0009436B">
      <w:pPr>
        <w:snapToGrid w:val="0"/>
        <w:spacing w:line="360" w:lineRule="auto"/>
        <w:rPr>
          <w:rFonts w:ascii="MS Mincho" w:eastAsia="MS Mincho" w:cs="MS Mincho"/>
          <w:lang w:val="pt-BR"/>
        </w:rPr>
      </w:pPr>
      <w:r w:rsidRPr="00344B00">
        <w:rPr>
          <w:lang w:val="pt-BR"/>
        </w:rPr>
        <w:t>A</w:t>
      </w:r>
      <w:r w:rsidRPr="00344B00">
        <w:rPr>
          <w:rFonts w:hAnsi="宋体"/>
          <w:lang w:val="pt-BR" w:eastAsia="ja-JP"/>
        </w:rPr>
        <w:t>.</w:t>
      </w:r>
      <w:r w:rsidRPr="00344B00">
        <w:rPr>
          <w:rFonts w:hAnsi="宋体"/>
          <w:lang w:val="pt-BR"/>
        </w:rPr>
        <w:t xml:space="preserve"> </w:t>
      </w:r>
      <w:r w:rsidRPr="00344B00">
        <w:rPr>
          <w:lang w:val="pt-BR"/>
        </w:rPr>
        <w:t>NaCl</w:t>
      </w:r>
      <w:r w:rsidRPr="00344B00">
        <w:rPr>
          <w:rFonts w:hAnsi="宋体" w:hint="eastAsia"/>
        </w:rPr>
        <w:t>、</w:t>
      </w:r>
      <w:r w:rsidRPr="00344B00">
        <w:rPr>
          <w:lang w:val="pt-BR"/>
        </w:rPr>
        <w:t>H</w:t>
      </w:r>
      <w:r w:rsidRPr="00344B00">
        <w:rPr>
          <w:vertAlign w:val="subscript"/>
          <w:lang w:val="pt-BR"/>
        </w:rPr>
        <w:t>2</w:t>
      </w:r>
      <w:r w:rsidRPr="00344B00">
        <w:rPr>
          <w:lang w:val="pt-BR"/>
        </w:rPr>
        <w:t>O</w:t>
      </w:r>
      <w:r w:rsidRPr="00344B00">
        <w:rPr>
          <w:rFonts w:ascii="MS Mincho" w:hAnsi="MS Mincho" w:cs="MS Mincho"/>
          <w:lang w:val="pt-BR"/>
        </w:rPr>
        <w:t xml:space="preserve">    </w:t>
      </w:r>
    </w:p>
    <w:p w:rsidR="00F16DEF" w:rsidRPr="00344B00" w:rsidRDefault="00F16DEF" w:rsidP="0009436B">
      <w:pPr>
        <w:snapToGrid w:val="0"/>
        <w:spacing w:line="360" w:lineRule="auto"/>
        <w:rPr>
          <w:lang w:val="pt-BR"/>
        </w:rPr>
      </w:pPr>
      <w:r w:rsidRPr="00344B00">
        <w:rPr>
          <w:lang w:val="pt-BR"/>
        </w:rPr>
        <w:t>B</w:t>
      </w:r>
      <w:r w:rsidRPr="00344B00">
        <w:rPr>
          <w:rFonts w:hAnsi="宋体"/>
          <w:lang w:val="pt-BR"/>
        </w:rPr>
        <w:t xml:space="preserve">. </w:t>
      </w:r>
      <w:r w:rsidRPr="00344B00">
        <w:rPr>
          <w:lang w:val="pt-BR"/>
        </w:rPr>
        <w:t>NaOH</w:t>
      </w:r>
      <w:r w:rsidRPr="00344B00">
        <w:rPr>
          <w:rFonts w:hAnsi="宋体" w:hint="eastAsia"/>
        </w:rPr>
        <w:t>、</w:t>
      </w:r>
      <w:r w:rsidRPr="00344B00">
        <w:rPr>
          <w:lang w:val="pt-BR"/>
        </w:rPr>
        <w:t>CuSO</w:t>
      </w:r>
      <w:r w:rsidRPr="00344B00">
        <w:rPr>
          <w:vertAlign w:val="subscript"/>
          <w:lang w:val="pt-BR"/>
        </w:rPr>
        <w:t>4</w:t>
      </w:r>
    </w:p>
    <w:p w:rsidR="00F16DEF" w:rsidRDefault="00F16DEF" w:rsidP="0009436B">
      <w:pPr>
        <w:snapToGrid w:val="0"/>
        <w:spacing w:line="360" w:lineRule="auto"/>
        <w:rPr>
          <w:rFonts w:ascii="MS Mincho" w:eastAsia="MS Mincho" w:cs="MS Mincho"/>
          <w:lang w:val="pt-BR"/>
        </w:rPr>
      </w:pPr>
      <w:r w:rsidRPr="00344B00">
        <w:rPr>
          <w:lang w:val="pt-BR"/>
        </w:rPr>
        <w:t>C</w:t>
      </w:r>
      <w:r w:rsidRPr="00344B00">
        <w:rPr>
          <w:rFonts w:hAnsi="宋体"/>
          <w:lang w:val="pt-BR"/>
        </w:rPr>
        <w:t xml:space="preserve">. </w:t>
      </w:r>
      <w:r w:rsidRPr="00344B00">
        <w:rPr>
          <w:lang w:val="pt-BR"/>
        </w:rPr>
        <w:t>Cu</w:t>
      </w:r>
      <w:r w:rsidRPr="00344B00">
        <w:rPr>
          <w:rFonts w:hAnsi="宋体" w:hint="eastAsia"/>
        </w:rPr>
        <w:t>、</w:t>
      </w:r>
      <w:r w:rsidRPr="00344B00">
        <w:rPr>
          <w:lang w:val="pt-BR"/>
        </w:rPr>
        <w:t>Hg</w:t>
      </w:r>
      <w:r w:rsidRPr="00344B00">
        <w:rPr>
          <w:rFonts w:hAnsi="宋体" w:hint="eastAsia"/>
          <w:lang w:val="pt-BR"/>
        </w:rPr>
        <w:t>（</w:t>
      </w:r>
      <w:r w:rsidRPr="00344B00">
        <w:rPr>
          <w:lang w:val="pt-BR"/>
        </w:rPr>
        <w:t>NO</w:t>
      </w:r>
      <w:r w:rsidRPr="00344B00">
        <w:rPr>
          <w:vertAlign w:val="subscript"/>
          <w:lang w:val="pt-BR"/>
        </w:rPr>
        <w:t>3</w:t>
      </w:r>
      <w:r w:rsidRPr="00344B00">
        <w:rPr>
          <w:rFonts w:hAnsi="宋体" w:hint="eastAsia"/>
          <w:lang w:val="pt-BR"/>
        </w:rPr>
        <w:t>）</w:t>
      </w:r>
      <w:r w:rsidRPr="00344B00">
        <w:rPr>
          <w:vertAlign w:val="subscript"/>
          <w:lang w:val="pt-BR"/>
        </w:rPr>
        <w:t>2</w:t>
      </w:r>
      <w:r w:rsidRPr="00344B00">
        <w:rPr>
          <w:rFonts w:ascii="MS Mincho" w:hAnsi="MS Mincho" w:cs="MS Mincho"/>
          <w:lang w:val="pt-BR"/>
        </w:rPr>
        <w:t xml:space="preserve">    </w:t>
      </w:r>
    </w:p>
    <w:p w:rsidR="00F16DEF" w:rsidRPr="00344B00" w:rsidRDefault="00F16DEF" w:rsidP="0009436B">
      <w:pPr>
        <w:snapToGrid w:val="0"/>
        <w:spacing w:line="360" w:lineRule="auto"/>
        <w:rPr>
          <w:lang w:val="pt-BR"/>
        </w:rPr>
      </w:pPr>
      <w:r w:rsidRPr="00344B00">
        <w:rPr>
          <w:lang w:val="pt-BR"/>
        </w:rPr>
        <w:t>D</w:t>
      </w:r>
      <w:r w:rsidRPr="00344B00">
        <w:rPr>
          <w:rFonts w:hAnsi="宋体"/>
          <w:lang w:val="pt-BR"/>
        </w:rPr>
        <w:t xml:space="preserve">. </w:t>
      </w:r>
      <w:r w:rsidRPr="00344B00">
        <w:rPr>
          <w:lang w:val="pt-BR"/>
        </w:rPr>
        <w:t>KOH</w:t>
      </w:r>
      <w:r w:rsidRPr="00344B00">
        <w:rPr>
          <w:rFonts w:hAnsi="宋体" w:hint="eastAsia"/>
        </w:rPr>
        <w:t>、</w:t>
      </w:r>
      <w:r w:rsidRPr="00344B00">
        <w:rPr>
          <w:lang w:val="pt-BR"/>
        </w:rPr>
        <w:t>CaCO</w:t>
      </w:r>
      <w:r w:rsidRPr="00344B00">
        <w:rPr>
          <w:vertAlign w:val="subscript"/>
          <w:lang w:val="pt-BR"/>
        </w:rPr>
        <w:t>3</w:t>
      </w:r>
    </w:p>
    <w:p w:rsidR="00F16DEF" w:rsidRPr="00344B00" w:rsidRDefault="00F16DEF" w:rsidP="0009436B">
      <w:pPr>
        <w:spacing w:line="360" w:lineRule="auto"/>
        <w:rPr>
          <w:lang w:val="pt-BR"/>
        </w:rPr>
      </w:pPr>
      <w:r w:rsidRPr="00344B00">
        <w:rPr>
          <w:rFonts w:hint="eastAsia"/>
          <w:lang w:val="pt-BR"/>
        </w:rPr>
        <w:t>解析：</w:t>
      </w:r>
    </w:p>
    <w:p w:rsidR="00F16DEF" w:rsidRDefault="00F16DEF" w:rsidP="0009436B">
      <w:pPr>
        <w:spacing w:line="360" w:lineRule="auto"/>
        <w:rPr>
          <w:lang w:val="pt-BR"/>
        </w:rPr>
      </w:pPr>
      <w:r w:rsidRPr="00344B00">
        <w:rPr>
          <w:rFonts w:hint="eastAsia"/>
          <w:lang w:val="pt-BR"/>
        </w:rPr>
        <w:t>若能同时生成，则两种物质在溶液中能稳定存在，相互不发生反应，而且还要遵循复分解反应发生的条件。</w:t>
      </w:r>
    </w:p>
    <w:p w:rsidR="00F16DEF" w:rsidRDefault="00F16DEF" w:rsidP="0009436B">
      <w:pPr>
        <w:spacing w:line="360" w:lineRule="auto"/>
      </w:pPr>
      <w:r w:rsidRPr="00344B00">
        <w:rPr>
          <w:rFonts w:hint="eastAsia"/>
          <w:lang w:val="pt-BR"/>
        </w:rPr>
        <w:t>答案：</w:t>
      </w:r>
      <w:r w:rsidRPr="00344B00">
        <w:rPr>
          <w:lang w:val="pt-BR"/>
        </w:rPr>
        <w:t>A</w:t>
      </w:r>
    </w:p>
    <w:p w:rsidR="00F16DEF" w:rsidRPr="0009436B" w:rsidRDefault="00F16DEF" w:rsidP="0009436B"/>
    <w:sectPr w:rsidR="00F16DEF" w:rsidRPr="0009436B" w:rsidSect="009249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6DEF" w:rsidRDefault="00F16DEF" w:rsidP="003C12F4">
      <w:pPr>
        <w:spacing w:line="240" w:lineRule="auto"/>
      </w:pPr>
      <w:r>
        <w:separator/>
      </w:r>
    </w:p>
  </w:endnote>
  <w:endnote w:type="continuationSeparator" w:id="1">
    <w:p w:rsidR="00F16DEF" w:rsidRDefault="00F16DEF" w:rsidP="003C12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昒? 瀡?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EF" w:rsidRDefault="00F16D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EF" w:rsidRDefault="00F16D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EF" w:rsidRDefault="00F16D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6DEF" w:rsidRDefault="00F16DEF" w:rsidP="003C12F4">
      <w:pPr>
        <w:spacing w:line="240" w:lineRule="auto"/>
      </w:pPr>
      <w:r>
        <w:separator/>
      </w:r>
    </w:p>
  </w:footnote>
  <w:footnote w:type="continuationSeparator" w:id="1">
    <w:p w:rsidR="00F16DEF" w:rsidRDefault="00F16DEF" w:rsidP="003C12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EF" w:rsidRDefault="00F16D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EF" w:rsidRDefault="00F16DEF" w:rsidP="0009436B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6DEF" w:rsidRDefault="00F16D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C12F4"/>
    <w:rsid w:val="0009436B"/>
    <w:rsid w:val="00344B00"/>
    <w:rsid w:val="003C12F4"/>
    <w:rsid w:val="00467AC4"/>
    <w:rsid w:val="00924939"/>
    <w:rsid w:val="00C15F71"/>
    <w:rsid w:val="00E07B1B"/>
    <w:rsid w:val="00F16D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F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C12F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C12F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C12F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C12F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C12F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22</Words>
  <Characters>126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2011-05-24T15:03:00Z</dcterms:created>
  <dcterms:modified xsi:type="dcterms:W3CDTF">2011-06-01T07:59:00Z</dcterms:modified>
</cp:coreProperties>
</file>