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E87222" w:rsidRDefault="0009030D" w:rsidP="00AB7B39">
      <w:pPr>
        <w:spacing w:line="360" w:lineRule="auto"/>
      </w:pPr>
      <w:r w:rsidRPr="00E87222">
        <w:rPr>
          <w:rFonts w:hAnsi="宋体" w:hint="eastAsia"/>
          <w:szCs w:val="21"/>
        </w:rPr>
        <w:t>利用</w:t>
      </w:r>
      <w:r>
        <w:rPr>
          <w:rFonts w:hAnsi="宋体" w:hint="eastAsia"/>
          <w:szCs w:val="21"/>
        </w:rPr>
        <w:t>下图</w:t>
      </w:r>
      <w:r w:rsidRPr="00E87222">
        <w:rPr>
          <w:rFonts w:hAnsi="宋体" w:hint="eastAsia"/>
          <w:szCs w:val="21"/>
        </w:rPr>
        <w:t>所示装置，能完成实验室制取气体的是</w:t>
      </w:r>
      <w:r w:rsidRPr="00E87222">
        <w:rPr>
          <w:rFonts w:hint="eastAsia"/>
        </w:rPr>
        <w:t>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09030D" w:rsidRDefault="0009030D" w:rsidP="00AB7B39">
      <w:pPr>
        <w:spacing w:line="360" w:lineRule="auto"/>
      </w:pPr>
      <w:r>
        <w:rPr>
          <w:noProof/>
        </w:rPr>
        <w:pict>
          <v:group id="_x0000_s1026" alt="" style="position:absolute;left:0;text-align:left;margin-left:-3.75pt;margin-top:4.95pt;width:329.4pt;height:80.15pt;z-index:251658240" coordorigin="2258,2725" coordsize="6588,160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260;top:4010;width:268;height:318" filled="f" stroked="f">
              <v:textbox style="mso-next-textbox:#_x0000_s1027" inset="0,0,0,0">
                <w:txbxContent>
                  <w:p w:rsidR="0009030D" w:rsidRDefault="0009030D" w:rsidP="00AB7B39">
                    <w:r>
                      <w:rPr>
                        <w:rFonts w:hint="eastAsia"/>
                      </w:rPr>
                      <w:t>③</w:t>
                    </w:r>
                  </w:p>
                </w:txbxContent>
              </v:textbox>
            </v:shape>
            <v:shape id="_x0000_s1028" type="#_x0000_t202" style="position:absolute;left:2557;top:4016;width:403;height:284" filled="f" stroked="f">
              <v:textbox style="mso-next-textbox:#_x0000_s1028" inset="0,0,0,0">
                <w:txbxContent>
                  <w:p w:rsidR="0009030D" w:rsidRDefault="0009030D" w:rsidP="00AB7B39">
                    <w:r>
                      <w:rPr>
                        <w:rFonts w:hint="eastAsia"/>
                      </w:rPr>
                      <w:t>①</w:t>
                    </w:r>
                  </w:p>
                  <w:p w:rsidR="0009030D" w:rsidRDefault="0009030D" w:rsidP="00AB7B39"/>
                </w:txbxContent>
              </v:textbox>
            </v:shape>
            <v:shape id="_x0000_s1029" type="#_x0000_t202" style="position:absolute;left:3968;top:4008;width:360;height:312" filled="f" stroked="f">
              <v:textbox style="mso-next-textbox:#_x0000_s1029" inset="0,0,0,0">
                <w:txbxContent>
                  <w:p w:rsidR="0009030D" w:rsidRDefault="0009030D" w:rsidP="00AB7B39">
                    <w:r>
                      <w:rPr>
                        <w:rFonts w:hint="eastAsia"/>
                      </w:rPr>
                      <w:t>②</w:t>
                    </w:r>
                  </w:p>
                </w:txbxContent>
              </v:textbox>
            </v:shape>
            <v:shape id="_x0000_s1030" type="#_x0000_t202" style="position:absolute;left:6574;top:3461;width:332;height:260" filled="f" stroked="f">
              <v:textbox style="mso-next-textbox:#_x0000_s1030" inset=".5mm,.3mm,.5mm,.3mm">
                <w:txbxContent>
                  <w:p w:rsidR="0009030D" w:rsidRDefault="0009030D" w:rsidP="00AB7B39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 id="_x0000_s1031" type="#_x0000_t202" style="position:absolute;left:6586;top:3633;width:376;height:260" filled="f" stroked="f">
              <v:textbox style="mso-next-textbox:#_x0000_s1031" inset=".5mm,.3mm,.5mm,.3mm">
                <w:txbxContent>
                  <w:p w:rsidR="0009030D" w:rsidRDefault="0009030D" w:rsidP="00AB7B39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258;top:2725;width:1064;height:1250">
              <v:imagedata r:id="rId6" o:title="" croptop="347f" cropbottom="868f" cropleft="743f" cropright="25667f"/>
            </v:shape>
            <v:shape id="_x0000_s1033" type="#_x0000_t202" style="position:absolute;left:6752;top:4006;width:410;height:308" filled="f" stroked="f">
              <v:textbox style="mso-next-textbox:#_x0000_s1033" inset="0,0,0,0">
                <w:txbxContent>
                  <w:p w:rsidR="0009030D" w:rsidRDefault="0009030D" w:rsidP="00AB7B39">
                    <w:r>
                      <w:rPr>
                        <w:rFonts w:hint="eastAsia"/>
                      </w:rPr>
                      <w:t>④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034" type="#_x0000_t75" style="position:absolute;left:7724;top:3022;width:1122;height:962">
              <v:imagedata r:id="rId7" o:title="" croptop="2199f" cropbottom="2431f" cropleft="1671f" cropright="3539f"/>
            </v:shape>
            <v:shape id="_x0000_s1035" type="#_x0000_t75" style="position:absolute;left:5052;top:2953;width:560;height:962">
              <v:imagedata r:id="rId8" o:title=""/>
            </v:shape>
            <v:shape id="_x0000_s1036" type="#_x0000_t75" style="position:absolute;left:6512;top:3028;width:561;height:964">
              <v:imagedata r:id="rId9" o:title=""/>
            </v:shape>
            <v:shape id="_x0000_s1037" type="#_x0000_t202" style="position:absolute;left:8216;top:3994;width:360;height:312" filled="f" stroked="f">
              <v:textbox style="mso-next-textbox:#_x0000_s1037" inset="0,0,0,0">
                <w:txbxContent>
                  <w:p w:rsidR="0009030D" w:rsidRDefault="0009030D" w:rsidP="00AB7B39">
                    <w:fldSimple w:instr=" = 5 \* GB3 ">
                      <w:r>
                        <w:rPr>
                          <w:rFonts w:hint="eastAsia"/>
                          <w:noProof/>
                        </w:rPr>
                        <w:t>⑤</w:t>
                      </w:r>
                    </w:fldSimple>
                  </w:p>
                  <w:p w:rsidR="0009030D" w:rsidRDefault="0009030D" w:rsidP="00AB7B39"/>
                </w:txbxContent>
              </v:textbox>
            </v:shape>
            <v:group id="_x0000_s1038" style="position:absolute;left:3806;top:2774;width:862;height:1251" coordorigin="4014,2950" coordsize="1156,1480">
              <o:lock v:ext="edit" aspectratio="t"/>
              <v:group id="_x0000_s1039" style="position:absolute;left:4014;top:2950;width:1156;height:1480" coordorigin="4014,2950" coordsize="1156,1480">
                <o:lock v:ext="edit" aspectratio="t"/>
                <v:shape id="_x0000_s1040" type="#_x0000_t75" style="position:absolute;left:4014;top:2950;width:1156;height:1480;mso-wrap-edited:f">
                  <v:imagedata r:id="rId10" o:title=""/>
                </v:shape>
                <v:shape id="_x0000_s1041" type="#_x0000_t202" style="position:absolute;left:4713;top:3960;width:442;height:318;mso-wrap-edited:f" stroked="f">
                  <o:lock v:ext="edit" aspectratio="t"/>
                  <v:textbox style="mso-next-textbox:#_x0000_s1041">
                    <w:txbxContent>
                      <w:p w:rsidR="0009030D" w:rsidRDefault="0009030D" w:rsidP="00AB7B39"/>
                    </w:txbxContent>
                  </v:textbox>
                </v:shape>
              </v:group>
              <v:shape id="_x0000_s1042" type="#_x0000_t202" style="position:absolute;left:4424;top:4150;width:198;height:45" stroked="f">
                <o:lock v:ext="edit" aspectratio="t"/>
                <v:textbox style="mso-next-textbox:#_x0000_s1042">
                  <w:txbxContent>
                    <w:p w:rsidR="0009030D" w:rsidRDefault="0009030D" w:rsidP="00AB7B39"/>
                  </w:txbxContent>
                </v:textbox>
              </v:shape>
              <v:shape id="_x0000_s1043" type="#_x0000_t202" style="position:absolute;left:4874;top:4172;width:198;height:45" stroked="f">
                <o:lock v:ext="edit" aspectratio="t"/>
                <v:textbox style="mso-next-textbox:#_x0000_s1043">
                  <w:txbxContent>
                    <w:p w:rsidR="0009030D" w:rsidRDefault="0009030D" w:rsidP="00AB7B39"/>
                  </w:txbxContent>
                </v:textbox>
              </v:shape>
              <v:shape id="_x0000_s1044" type="#_x0000_t202" style="position:absolute;left:4514;top:4206;width:85;height:28" stroked="f">
                <o:lock v:ext="edit" aspectratio="t"/>
                <v:textbox style="mso-next-textbox:#_x0000_s1044">
                  <w:txbxContent>
                    <w:p w:rsidR="0009030D" w:rsidRDefault="0009030D" w:rsidP="00AB7B39"/>
                  </w:txbxContent>
                </v:textbox>
              </v:shape>
              <v:shape id="_x0000_s1045" type="#_x0000_t202" style="position:absolute;left:4644;top:4072;width:255;height:102" stroked="f">
                <o:lock v:ext="edit" aspectratio="t"/>
                <v:textbox style="mso-next-textbox:#_x0000_s1045">
                  <w:txbxContent>
                    <w:p w:rsidR="0009030D" w:rsidRDefault="0009030D" w:rsidP="00AB7B39"/>
                  </w:txbxContent>
                </v:textbox>
              </v:shape>
              <v:shape id="_x0000_s1046" type="#_x0000_t202" style="position:absolute;left:4704;top:4268;width:198;height:45" stroked="f">
                <o:lock v:ext="edit" aspectratio="t"/>
                <v:textbox style="mso-next-textbox:#_x0000_s1046">
                  <w:txbxContent>
                    <w:p w:rsidR="0009030D" w:rsidRDefault="0009030D" w:rsidP="00AB7B39"/>
                  </w:txbxContent>
                </v:textbox>
              </v:shape>
            </v:group>
            <v:shape id="_x0000_s1047" type="#_x0000_t202" style="position:absolute;left:6854;top:3232;width:198;height:17;mso-wrap-edited:f" strokeweight=".25pt">
              <v:textbox style="mso-next-textbox:#_x0000_s1047">
                <w:txbxContent>
                  <w:p w:rsidR="0009030D" w:rsidRDefault="0009030D" w:rsidP="00AB7B39"/>
                </w:txbxContent>
              </v:textbox>
            </v:shape>
          </v:group>
        </w:pict>
      </w:r>
    </w:p>
    <w:p w:rsidR="0009030D" w:rsidRPr="00AB7B39" w:rsidRDefault="0009030D" w:rsidP="00AB7B39">
      <w:pPr>
        <w:spacing w:line="360" w:lineRule="auto"/>
      </w:pPr>
    </w:p>
    <w:p w:rsidR="0009030D" w:rsidRPr="00AB7B39" w:rsidRDefault="0009030D" w:rsidP="00AB7B39">
      <w:pPr>
        <w:spacing w:line="360" w:lineRule="auto"/>
      </w:pPr>
    </w:p>
    <w:p w:rsidR="0009030D" w:rsidRPr="00AB7B39" w:rsidRDefault="0009030D" w:rsidP="00AB7B39">
      <w:pPr>
        <w:spacing w:line="360" w:lineRule="auto"/>
      </w:pPr>
    </w:p>
    <w:p w:rsidR="0009030D" w:rsidRPr="00E87222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E87222">
        <w:rPr>
          <w:rFonts w:hAnsi="宋体"/>
          <w:szCs w:val="21"/>
        </w:rPr>
        <w:t>A</w:t>
      </w:r>
      <w:r>
        <w:rPr>
          <w:rFonts w:hAnsi="宋体"/>
          <w:bCs/>
          <w:szCs w:val="21"/>
        </w:rPr>
        <w:t xml:space="preserve">. </w:t>
      </w:r>
      <w:r w:rsidRPr="00E87222">
        <w:rPr>
          <w:rFonts w:hAnsi="宋体" w:hint="eastAsia"/>
          <w:szCs w:val="21"/>
        </w:rPr>
        <w:t>用①③制取氧气</w:t>
      </w:r>
      <w:r w:rsidRPr="00E87222">
        <w:rPr>
          <w:rFonts w:hAnsi="宋体"/>
          <w:szCs w:val="21"/>
        </w:rPr>
        <w:tab/>
      </w:r>
      <w:r w:rsidRPr="00E87222">
        <w:rPr>
          <w:rFonts w:hAnsi="宋体"/>
          <w:szCs w:val="21"/>
        </w:rPr>
        <w:tab/>
      </w:r>
    </w:p>
    <w:p w:rsidR="0009030D" w:rsidRPr="00E87222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E87222">
        <w:rPr>
          <w:rFonts w:hAnsi="宋体"/>
          <w:szCs w:val="21"/>
        </w:rPr>
        <w:t>B</w:t>
      </w:r>
      <w:r>
        <w:rPr>
          <w:rFonts w:hAnsi="宋体"/>
          <w:bCs/>
          <w:szCs w:val="21"/>
        </w:rPr>
        <w:t xml:space="preserve">. </w:t>
      </w:r>
      <w:r w:rsidRPr="00E87222">
        <w:rPr>
          <w:rFonts w:hAnsi="宋体" w:hint="eastAsia"/>
          <w:szCs w:val="21"/>
        </w:rPr>
        <w:t>用②③制取二氧化碳</w:t>
      </w:r>
    </w:p>
    <w:p w:rsidR="0009030D" w:rsidRPr="00E87222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E87222">
        <w:rPr>
          <w:rFonts w:hAnsi="宋体"/>
          <w:szCs w:val="21"/>
        </w:rPr>
        <w:t>C</w:t>
      </w:r>
      <w:r>
        <w:rPr>
          <w:rFonts w:hAnsi="宋体"/>
          <w:bCs/>
          <w:szCs w:val="21"/>
        </w:rPr>
        <w:t xml:space="preserve">. </w:t>
      </w:r>
      <w:r w:rsidRPr="00E87222">
        <w:rPr>
          <w:rFonts w:hAnsi="宋体" w:hint="eastAsia"/>
          <w:szCs w:val="21"/>
        </w:rPr>
        <w:t>用②④制取氧气</w:t>
      </w:r>
      <w:r w:rsidRPr="00E87222">
        <w:rPr>
          <w:rFonts w:hAnsi="宋体"/>
          <w:szCs w:val="21"/>
        </w:rPr>
        <w:tab/>
      </w:r>
      <w:r w:rsidRPr="00E87222">
        <w:rPr>
          <w:rFonts w:hAnsi="宋体"/>
          <w:szCs w:val="21"/>
        </w:rPr>
        <w:tab/>
      </w:r>
    </w:p>
    <w:p w:rsidR="0009030D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E87222">
        <w:rPr>
          <w:rFonts w:hAnsi="宋体"/>
          <w:szCs w:val="21"/>
        </w:rPr>
        <w:t>D</w:t>
      </w:r>
      <w:r>
        <w:rPr>
          <w:rFonts w:hAnsi="宋体"/>
          <w:bCs/>
          <w:szCs w:val="21"/>
        </w:rPr>
        <w:t xml:space="preserve">. </w:t>
      </w:r>
      <w:r w:rsidRPr="00E87222">
        <w:rPr>
          <w:rFonts w:hAnsi="宋体" w:hint="eastAsia"/>
          <w:szCs w:val="21"/>
        </w:rPr>
        <w:t>用①</w:t>
      </w:r>
      <w:r w:rsidRPr="00E87222">
        <w:rPr>
          <w:rFonts w:hAnsi="宋体"/>
          <w:szCs w:val="21"/>
        </w:rPr>
        <w:fldChar w:fldCharType="begin"/>
      </w:r>
      <w:r w:rsidRPr="00E87222">
        <w:rPr>
          <w:rFonts w:hAnsi="宋体"/>
          <w:szCs w:val="21"/>
        </w:rPr>
        <w:instrText xml:space="preserve"> = 5 \* GB3 </w:instrText>
      </w:r>
      <w:r w:rsidRPr="00E87222">
        <w:rPr>
          <w:rFonts w:hAnsi="宋体"/>
          <w:szCs w:val="21"/>
        </w:rPr>
        <w:fldChar w:fldCharType="separate"/>
      </w:r>
      <w:r w:rsidRPr="00E87222">
        <w:rPr>
          <w:rFonts w:hAnsi="宋体" w:hint="eastAsia"/>
          <w:szCs w:val="21"/>
        </w:rPr>
        <w:t>⑤</w:t>
      </w:r>
      <w:r w:rsidRPr="00E87222">
        <w:rPr>
          <w:rFonts w:hAnsi="宋体"/>
          <w:szCs w:val="21"/>
        </w:rPr>
        <w:fldChar w:fldCharType="end"/>
      </w:r>
      <w:r w:rsidRPr="00E87222">
        <w:rPr>
          <w:rFonts w:hAnsi="宋体" w:hint="eastAsia"/>
          <w:szCs w:val="21"/>
        </w:rPr>
        <w:t>制取二氧化碳</w:t>
      </w:r>
    </w:p>
    <w:p w:rsidR="0009030D" w:rsidRPr="00E87222" w:rsidRDefault="0009030D" w:rsidP="00AB7B39">
      <w:pPr>
        <w:spacing w:line="360" w:lineRule="auto"/>
      </w:pPr>
      <w:r w:rsidRPr="00E87222">
        <w:rPr>
          <w:rFonts w:hint="eastAsia"/>
        </w:rPr>
        <w:t>解析：</w:t>
      </w:r>
    </w:p>
    <w:p w:rsidR="0009030D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</w:pPr>
      <w:r w:rsidRPr="00E87222">
        <w:rPr>
          <w:rFonts w:hint="eastAsia"/>
        </w:rPr>
        <w:t>只要对实验室制取气体的实验熟练掌握，就能快速选出答案。注意，根据气体的物理性质，收集氧气即可用向上排空气的法，又可用排水法，而收集二氧化碳就只能用向上排空气法。</w:t>
      </w:r>
    </w:p>
    <w:p w:rsidR="0009030D" w:rsidRPr="00E87222" w:rsidRDefault="0009030D" w:rsidP="00AB7B39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E87222">
        <w:rPr>
          <w:rFonts w:hint="eastAsia"/>
        </w:rPr>
        <w:t>答案：</w:t>
      </w:r>
      <w:r w:rsidRPr="00E87222">
        <w:t>C</w:t>
      </w:r>
    </w:p>
    <w:p w:rsidR="0009030D" w:rsidRPr="00AB7B39" w:rsidRDefault="0009030D" w:rsidP="00AB7B39">
      <w:pPr>
        <w:spacing w:line="360" w:lineRule="auto"/>
      </w:pPr>
    </w:p>
    <w:sectPr w:rsidR="0009030D" w:rsidRPr="00AB7B39" w:rsidSect="007C37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30D" w:rsidRDefault="0009030D" w:rsidP="00AB7B39">
      <w:pPr>
        <w:spacing w:line="240" w:lineRule="auto"/>
      </w:pPr>
      <w:r>
        <w:separator/>
      </w:r>
    </w:p>
  </w:endnote>
  <w:endnote w:type="continuationSeparator" w:id="1">
    <w:p w:rsidR="0009030D" w:rsidRDefault="0009030D" w:rsidP="00AB7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30D" w:rsidRDefault="0009030D" w:rsidP="00AB7B39">
      <w:pPr>
        <w:spacing w:line="240" w:lineRule="auto"/>
      </w:pPr>
      <w:r>
        <w:separator/>
      </w:r>
    </w:p>
  </w:footnote>
  <w:footnote w:type="continuationSeparator" w:id="1">
    <w:p w:rsidR="0009030D" w:rsidRDefault="0009030D" w:rsidP="00AB7B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 w:rsidP="00BC0EC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30D" w:rsidRDefault="000903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7B39"/>
    <w:rsid w:val="0009030D"/>
    <w:rsid w:val="0076050B"/>
    <w:rsid w:val="007B471B"/>
    <w:rsid w:val="007C37CC"/>
    <w:rsid w:val="007D30E2"/>
    <w:rsid w:val="00AB7B39"/>
    <w:rsid w:val="00BC0EC9"/>
    <w:rsid w:val="00C62738"/>
    <w:rsid w:val="00C64BA8"/>
    <w:rsid w:val="00E809B1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3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7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7B3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7B3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7B3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B7B3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28</Words>
  <Characters>163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2011-05-26T04:15:00Z</dcterms:created>
  <dcterms:modified xsi:type="dcterms:W3CDTF">2011-07-21T06:30:00Z</dcterms:modified>
</cp:coreProperties>
</file>