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FF" w:rsidRPr="005C01B8" w:rsidRDefault="007553FF" w:rsidP="000C3A2C">
      <w:pPr>
        <w:snapToGrid w:val="0"/>
        <w:spacing w:line="360" w:lineRule="auto"/>
        <w:rPr>
          <w:szCs w:val="21"/>
        </w:rPr>
      </w:pPr>
      <w:r w:rsidRPr="005C01B8">
        <w:rPr>
          <w:rFonts w:hint="eastAsia"/>
          <w:szCs w:val="21"/>
        </w:rPr>
        <w:t>某校课外活动小组在做</w:t>
      </w:r>
      <w:r w:rsidRPr="005C01B8">
        <w:rPr>
          <w:szCs w:val="21"/>
        </w:rPr>
        <w:t>NaOH</w:t>
      </w:r>
      <w:r w:rsidRPr="005C01B8">
        <w:rPr>
          <w:rFonts w:hint="eastAsia"/>
          <w:szCs w:val="21"/>
        </w:rPr>
        <w:t>溶液与酚酞作用的实验时，发现当酚酞滴入所配制的氢氧化钠溶液中时，溶液最终不显红色。</w:t>
      </w:r>
    </w:p>
    <w:p w:rsidR="007553FF" w:rsidRPr="005C01B8" w:rsidRDefault="007553FF" w:rsidP="000C3A2C">
      <w:pPr>
        <w:snapToGrid w:val="0"/>
        <w:spacing w:line="360" w:lineRule="auto"/>
        <w:rPr>
          <w:szCs w:val="21"/>
        </w:rPr>
      </w:pPr>
      <w:r>
        <w:rPr>
          <w:rFonts w:hint="eastAsia"/>
          <w:szCs w:val="21"/>
        </w:rPr>
        <w:t>（</w:t>
      </w:r>
      <w:r>
        <w:rPr>
          <w:szCs w:val="21"/>
        </w:rPr>
        <w:t>1</w:t>
      </w:r>
      <w:r>
        <w:rPr>
          <w:rFonts w:hint="eastAsia"/>
          <w:szCs w:val="21"/>
        </w:rPr>
        <w:t>）</w:t>
      </w:r>
      <w:r w:rsidRPr="005C01B8">
        <w:rPr>
          <w:rFonts w:hint="eastAsia"/>
          <w:szCs w:val="21"/>
        </w:rPr>
        <w:t>一同学猜测可能是由于氢氧化钠溶液在空气中久置而转化为碳酸钠的原因，你是否同意他的猜想，你的理由是（</w:t>
      </w:r>
      <w:r w:rsidRPr="005C01B8">
        <w:rPr>
          <w:szCs w:val="21"/>
        </w:rPr>
        <w:t xml:space="preserve">    </w:t>
      </w:r>
      <w:r w:rsidRPr="005C01B8">
        <w:rPr>
          <w:rFonts w:hint="eastAsia"/>
          <w:szCs w:val="21"/>
        </w:rPr>
        <w:t>）</w:t>
      </w:r>
    </w:p>
    <w:p w:rsidR="007553FF" w:rsidRPr="005C01B8" w:rsidRDefault="007553FF" w:rsidP="000C3A2C">
      <w:pPr>
        <w:widowControl/>
        <w:snapToGrid w:val="0"/>
        <w:spacing w:line="360" w:lineRule="auto"/>
        <w:jc w:val="left"/>
        <w:rPr>
          <w:szCs w:val="21"/>
          <w:vertAlign w:val="subscript"/>
        </w:rPr>
      </w:pPr>
      <w:r w:rsidRPr="005C01B8">
        <w:rPr>
          <w:szCs w:val="21"/>
        </w:rPr>
        <w:t>A</w:t>
      </w:r>
      <w:r>
        <w:rPr>
          <w:rFonts w:hAnsi="宋体"/>
          <w:szCs w:val="21"/>
        </w:rPr>
        <w:t xml:space="preserve">. </w:t>
      </w:r>
      <w:r w:rsidRPr="005C01B8">
        <w:rPr>
          <w:rFonts w:hint="eastAsia"/>
          <w:szCs w:val="21"/>
        </w:rPr>
        <w:t>同意；因为溶液中只有氢氧化钠显碱性</w:t>
      </w:r>
      <w:r w:rsidRPr="005C01B8">
        <w:rPr>
          <w:szCs w:val="21"/>
          <w:vertAlign w:val="subscript"/>
        </w:rPr>
        <w:t xml:space="preserve">    </w:t>
      </w:r>
    </w:p>
    <w:p w:rsidR="007553FF" w:rsidRPr="005C01B8" w:rsidRDefault="007553FF" w:rsidP="000C3A2C">
      <w:pPr>
        <w:snapToGrid w:val="0"/>
        <w:spacing w:line="360" w:lineRule="auto"/>
        <w:rPr>
          <w:szCs w:val="21"/>
        </w:rPr>
      </w:pPr>
      <w:r w:rsidRPr="005C01B8">
        <w:rPr>
          <w:szCs w:val="21"/>
        </w:rPr>
        <w:t>B</w:t>
      </w:r>
      <w:r>
        <w:rPr>
          <w:rFonts w:hAnsi="宋体"/>
          <w:szCs w:val="21"/>
        </w:rPr>
        <w:t xml:space="preserve">. </w:t>
      </w:r>
      <w:r w:rsidRPr="005C01B8">
        <w:rPr>
          <w:rFonts w:hAnsi="宋体" w:hint="eastAsia"/>
          <w:szCs w:val="21"/>
        </w:rPr>
        <w:t>不同意；</w:t>
      </w:r>
      <w:r w:rsidRPr="005C01B8">
        <w:rPr>
          <w:rFonts w:hint="eastAsia"/>
          <w:szCs w:val="21"/>
        </w:rPr>
        <w:t>因为碳酸钠溶液显碱性，也使酚酞变红</w:t>
      </w:r>
    </w:p>
    <w:p w:rsidR="007553FF" w:rsidRPr="005C01B8" w:rsidRDefault="007553FF" w:rsidP="000C3A2C">
      <w:pPr>
        <w:snapToGrid w:val="0"/>
        <w:spacing w:line="360" w:lineRule="auto"/>
        <w:rPr>
          <w:szCs w:val="21"/>
        </w:rPr>
      </w:pPr>
      <w:r>
        <w:rPr>
          <w:rFonts w:hint="eastAsia"/>
          <w:szCs w:val="21"/>
        </w:rPr>
        <w:t>（</w:t>
      </w:r>
      <w:r>
        <w:rPr>
          <w:szCs w:val="21"/>
        </w:rPr>
        <w:t>2</w:t>
      </w:r>
      <w:r>
        <w:rPr>
          <w:rFonts w:hint="eastAsia"/>
          <w:szCs w:val="21"/>
        </w:rPr>
        <w:t>）</w:t>
      </w:r>
      <w:r w:rsidRPr="005C01B8">
        <w:rPr>
          <w:rFonts w:hint="eastAsia"/>
          <w:szCs w:val="21"/>
        </w:rPr>
        <w:t>则下面的各种猜想及实验方案不正确的是（</w:t>
      </w:r>
      <w:r w:rsidRPr="005C01B8">
        <w:rPr>
          <w:szCs w:val="21"/>
        </w:rPr>
        <w:t xml:space="preserve">    </w:t>
      </w:r>
      <w:r w:rsidRPr="005C01B8">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6"/>
        <w:gridCol w:w="2424"/>
        <w:gridCol w:w="2520"/>
        <w:gridCol w:w="1462"/>
        <w:gridCol w:w="1270"/>
      </w:tblGrid>
      <w:tr w:rsidR="007553FF" w:rsidRPr="005C01B8" w:rsidTr="00C07C7E">
        <w:trPr>
          <w:jc w:val="center"/>
        </w:trPr>
        <w:tc>
          <w:tcPr>
            <w:tcW w:w="636" w:type="dxa"/>
            <w:vAlign w:val="center"/>
          </w:tcPr>
          <w:p w:rsidR="007553FF" w:rsidRPr="005C01B8" w:rsidRDefault="007553FF" w:rsidP="00C07C7E">
            <w:pPr>
              <w:snapToGrid w:val="0"/>
              <w:spacing w:line="360" w:lineRule="auto"/>
              <w:jc w:val="center"/>
              <w:rPr>
                <w:szCs w:val="21"/>
              </w:rPr>
            </w:pPr>
            <w:r w:rsidRPr="005C01B8">
              <w:rPr>
                <w:rFonts w:hint="eastAsia"/>
                <w:szCs w:val="21"/>
              </w:rPr>
              <w:t>序号</w:t>
            </w:r>
          </w:p>
        </w:tc>
        <w:tc>
          <w:tcPr>
            <w:tcW w:w="2424" w:type="dxa"/>
            <w:vAlign w:val="center"/>
          </w:tcPr>
          <w:p w:rsidR="007553FF" w:rsidRPr="005C01B8" w:rsidRDefault="007553FF" w:rsidP="00C07C7E">
            <w:pPr>
              <w:snapToGrid w:val="0"/>
              <w:spacing w:line="360" w:lineRule="auto"/>
              <w:jc w:val="center"/>
              <w:rPr>
                <w:szCs w:val="21"/>
              </w:rPr>
            </w:pPr>
            <w:r w:rsidRPr="005C01B8">
              <w:rPr>
                <w:rFonts w:hint="eastAsia"/>
                <w:szCs w:val="21"/>
              </w:rPr>
              <w:t>猜想</w:t>
            </w:r>
          </w:p>
        </w:tc>
        <w:tc>
          <w:tcPr>
            <w:tcW w:w="2520" w:type="dxa"/>
            <w:vAlign w:val="center"/>
          </w:tcPr>
          <w:p w:rsidR="007553FF" w:rsidRPr="005C01B8" w:rsidRDefault="007553FF" w:rsidP="00C07C7E">
            <w:pPr>
              <w:snapToGrid w:val="0"/>
              <w:spacing w:line="360" w:lineRule="auto"/>
              <w:jc w:val="center"/>
              <w:rPr>
                <w:szCs w:val="21"/>
              </w:rPr>
            </w:pPr>
            <w:r w:rsidRPr="005C01B8">
              <w:rPr>
                <w:rFonts w:hint="eastAsia"/>
                <w:szCs w:val="21"/>
              </w:rPr>
              <w:t>实验方案</w:t>
            </w:r>
          </w:p>
        </w:tc>
        <w:tc>
          <w:tcPr>
            <w:tcW w:w="1462" w:type="dxa"/>
            <w:vAlign w:val="center"/>
          </w:tcPr>
          <w:p w:rsidR="007553FF" w:rsidRPr="005C01B8" w:rsidRDefault="007553FF" w:rsidP="00C07C7E">
            <w:pPr>
              <w:snapToGrid w:val="0"/>
              <w:spacing w:line="360" w:lineRule="auto"/>
              <w:jc w:val="center"/>
              <w:rPr>
                <w:szCs w:val="21"/>
              </w:rPr>
            </w:pPr>
            <w:r w:rsidRPr="005C01B8">
              <w:rPr>
                <w:rFonts w:hint="eastAsia"/>
                <w:szCs w:val="21"/>
              </w:rPr>
              <w:t>预计现象</w:t>
            </w:r>
          </w:p>
        </w:tc>
        <w:tc>
          <w:tcPr>
            <w:tcW w:w="1270" w:type="dxa"/>
            <w:vAlign w:val="center"/>
          </w:tcPr>
          <w:p w:rsidR="007553FF" w:rsidRPr="005C01B8" w:rsidRDefault="007553FF" w:rsidP="00C07C7E">
            <w:pPr>
              <w:snapToGrid w:val="0"/>
              <w:spacing w:line="360" w:lineRule="auto"/>
              <w:jc w:val="center"/>
              <w:rPr>
                <w:szCs w:val="21"/>
              </w:rPr>
            </w:pPr>
            <w:r w:rsidRPr="005C01B8">
              <w:rPr>
                <w:rFonts w:hint="eastAsia"/>
                <w:szCs w:val="21"/>
              </w:rPr>
              <w:t>结论</w:t>
            </w:r>
          </w:p>
        </w:tc>
      </w:tr>
      <w:tr w:rsidR="007553FF" w:rsidRPr="005C01B8" w:rsidTr="008122C0">
        <w:trPr>
          <w:jc w:val="center"/>
        </w:trPr>
        <w:tc>
          <w:tcPr>
            <w:tcW w:w="636" w:type="dxa"/>
            <w:vAlign w:val="center"/>
          </w:tcPr>
          <w:p w:rsidR="007553FF" w:rsidRPr="005C01B8" w:rsidRDefault="007553FF" w:rsidP="00C07C7E">
            <w:pPr>
              <w:snapToGrid w:val="0"/>
              <w:spacing w:line="360" w:lineRule="auto"/>
              <w:jc w:val="center"/>
              <w:rPr>
                <w:szCs w:val="21"/>
              </w:rPr>
            </w:pPr>
            <w:r w:rsidRPr="005C01B8">
              <w:rPr>
                <w:szCs w:val="21"/>
              </w:rPr>
              <w:t>A</w:t>
            </w:r>
          </w:p>
        </w:tc>
        <w:tc>
          <w:tcPr>
            <w:tcW w:w="2424" w:type="dxa"/>
            <w:vAlign w:val="center"/>
          </w:tcPr>
          <w:p w:rsidR="007553FF" w:rsidRPr="005C01B8" w:rsidRDefault="007553FF" w:rsidP="008122C0">
            <w:pPr>
              <w:snapToGrid w:val="0"/>
              <w:spacing w:line="360" w:lineRule="auto"/>
              <w:jc w:val="center"/>
              <w:rPr>
                <w:szCs w:val="21"/>
              </w:rPr>
            </w:pPr>
            <w:r w:rsidRPr="005C01B8">
              <w:rPr>
                <w:szCs w:val="21"/>
              </w:rPr>
              <w:t>NaOH</w:t>
            </w:r>
            <w:r w:rsidRPr="005C01B8">
              <w:rPr>
                <w:rFonts w:hint="eastAsia"/>
                <w:szCs w:val="21"/>
              </w:rPr>
              <w:t>溶液取错</w:t>
            </w:r>
          </w:p>
        </w:tc>
        <w:tc>
          <w:tcPr>
            <w:tcW w:w="2520" w:type="dxa"/>
            <w:vAlign w:val="center"/>
          </w:tcPr>
          <w:p w:rsidR="007553FF" w:rsidRPr="005C01B8" w:rsidRDefault="007553FF" w:rsidP="008122C0">
            <w:pPr>
              <w:snapToGrid w:val="0"/>
              <w:spacing w:line="360" w:lineRule="auto"/>
              <w:jc w:val="center"/>
              <w:rPr>
                <w:szCs w:val="21"/>
              </w:rPr>
            </w:pPr>
            <w:r w:rsidRPr="005C01B8">
              <w:rPr>
                <w:rFonts w:hint="eastAsia"/>
                <w:szCs w:val="21"/>
              </w:rPr>
              <w:t>重取</w:t>
            </w:r>
            <w:r w:rsidRPr="005C01B8">
              <w:rPr>
                <w:szCs w:val="21"/>
              </w:rPr>
              <w:t>NaOH</w:t>
            </w:r>
            <w:r w:rsidRPr="005C01B8">
              <w:rPr>
                <w:rFonts w:hint="eastAsia"/>
                <w:szCs w:val="21"/>
              </w:rPr>
              <w:t>溶液滴加酚酞</w:t>
            </w:r>
          </w:p>
        </w:tc>
        <w:tc>
          <w:tcPr>
            <w:tcW w:w="1462" w:type="dxa"/>
            <w:vAlign w:val="center"/>
          </w:tcPr>
          <w:p w:rsidR="007553FF" w:rsidRPr="005C01B8" w:rsidRDefault="007553FF" w:rsidP="008122C0">
            <w:pPr>
              <w:snapToGrid w:val="0"/>
              <w:spacing w:line="360" w:lineRule="auto"/>
              <w:jc w:val="center"/>
              <w:rPr>
                <w:szCs w:val="21"/>
              </w:rPr>
            </w:pPr>
            <w:r w:rsidRPr="005C01B8">
              <w:rPr>
                <w:rFonts w:hint="eastAsia"/>
                <w:szCs w:val="21"/>
              </w:rPr>
              <w:t>试液变红</w:t>
            </w:r>
          </w:p>
        </w:tc>
        <w:tc>
          <w:tcPr>
            <w:tcW w:w="1270" w:type="dxa"/>
            <w:vAlign w:val="center"/>
          </w:tcPr>
          <w:p w:rsidR="007553FF" w:rsidRPr="005C01B8" w:rsidRDefault="007553FF" w:rsidP="008122C0">
            <w:pPr>
              <w:snapToGrid w:val="0"/>
              <w:spacing w:line="360" w:lineRule="auto"/>
              <w:jc w:val="center"/>
              <w:rPr>
                <w:szCs w:val="21"/>
              </w:rPr>
            </w:pPr>
            <w:r w:rsidRPr="005C01B8">
              <w:rPr>
                <w:rFonts w:hint="eastAsia"/>
                <w:szCs w:val="21"/>
              </w:rPr>
              <w:t>猜想正确</w:t>
            </w:r>
          </w:p>
        </w:tc>
      </w:tr>
      <w:tr w:rsidR="007553FF" w:rsidRPr="005C01B8" w:rsidTr="008122C0">
        <w:trPr>
          <w:jc w:val="center"/>
        </w:trPr>
        <w:tc>
          <w:tcPr>
            <w:tcW w:w="636" w:type="dxa"/>
            <w:vAlign w:val="center"/>
          </w:tcPr>
          <w:p w:rsidR="007553FF" w:rsidRPr="005C01B8" w:rsidRDefault="007553FF" w:rsidP="00C07C7E">
            <w:pPr>
              <w:snapToGrid w:val="0"/>
              <w:spacing w:line="360" w:lineRule="auto"/>
              <w:jc w:val="center"/>
              <w:rPr>
                <w:szCs w:val="21"/>
              </w:rPr>
            </w:pPr>
            <w:r w:rsidRPr="005C01B8">
              <w:rPr>
                <w:szCs w:val="21"/>
              </w:rPr>
              <w:t>B</w:t>
            </w:r>
          </w:p>
        </w:tc>
        <w:tc>
          <w:tcPr>
            <w:tcW w:w="2424" w:type="dxa"/>
            <w:vAlign w:val="center"/>
          </w:tcPr>
          <w:p w:rsidR="007553FF" w:rsidRPr="005C01B8" w:rsidRDefault="007553FF" w:rsidP="008122C0">
            <w:pPr>
              <w:snapToGrid w:val="0"/>
              <w:spacing w:line="360" w:lineRule="auto"/>
              <w:jc w:val="center"/>
              <w:rPr>
                <w:szCs w:val="21"/>
              </w:rPr>
            </w:pPr>
            <w:r w:rsidRPr="005C01B8">
              <w:rPr>
                <w:rFonts w:hint="eastAsia"/>
                <w:szCs w:val="21"/>
              </w:rPr>
              <w:t>试管上有能跟氢氧化钠反应的物质</w:t>
            </w:r>
          </w:p>
        </w:tc>
        <w:tc>
          <w:tcPr>
            <w:tcW w:w="2520" w:type="dxa"/>
            <w:vAlign w:val="center"/>
          </w:tcPr>
          <w:p w:rsidR="007553FF" w:rsidRPr="005C01B8" w:rsidRDefault="007553FF" w:rsidP="008122C0">
            <w:pPr>
              <w:snapToGrid w:val="0"/>
              <w:spacing w:line="360" w:lineRule="auto"/>
              <w:jc w:val="center"/>
              <w:rPr>
                <w:szCs w:val="21"/>
              </w:rPr>
            </w:pPr>
            <w:r w:rsidRPr="005C01B8">
              <w:rPr>
                <w:rFonts w:hint="eastAsia"/>
                <w:szCs w:val="21"/>
              </w:rPr>
              <w:t>换一支试管重做</w:t>
            </w:r>
          </w:p>
        </w:tc>
        <w:tc>
          <w:tcPr>
            <w:tcW w:w="1462" w:type="dxa"/>
            <w:vAlign w:val="center"/>
          </w:tcPr>
          <w:p w:rsidR="007553FF" w:rsidRPr="005C01B8" w:rsidRDefault="007553FF" w:rsidP="008122C0">
            <w:pPr>
              <w:snapToGrid w:val="0"/>
              <w:spacing w:line="360" w:lineRule="auto"/>
              <w:jc w:val="center"/>
              <w:rPr>
                <w:szCs w:val="21"/>
              </w:rPr>
            </w:pPr>
            <w:r w:rsidRPr="005C01B8">
              <w:rPr>
                <w:rFonts w:hint="eastAsia"/>
                <w:szCs w:val="21"/>
              </w:rPr>
              <w:t>试液变红</w:t>
            </w:r>
          </w:p>
        </w:tc>
        <w:tc>
          <w:tcPr>
            <w:tcW w:w="1270" w:type="dxa"/>
            <w:vAlign w:val="center"/>
          </w:tcPr>
          <w:p w:rsidR="007553FF" w:rsidRPr="005C01B8" w:rsidRDefault="007553FF" w:rsidP="008122C0">
            <w:pPr>
              <w:snapToGrid w:val="0"/>
              <w:spacing w:line="360" w:lineRule="auto"/>
              <w:jc w:val="center"/>
              <w:rPr>
                <w:szCs w:val="21"/>
              </w:rPr>
            </w:pPr>
            <w:r w:rsidRPr="005C01B8">
              <w:rPr>
                <w:rFonts w:hint="eastAsia"/>
                <w:szCs w:val="21"/>
              </w:rPr>
              <w:t>猜想正确</w:t>
            </w:r>
          </w:p>
        </w:tc>
      </w:tr>
      <w:tr w:rsidR="007553FF" w:rsidRPr="005C01B8" w:rsidTr="008122C0">
        <w:trPr>
          <w:jc w:val="center"/>
        </w:trPr>
        <w:tc>
          <w:tcPr>
            <w:tcW w:w="636" w:type="dxa"/>
            <w:vAlign w:val="center"/>
          </w:tcPr>
          <w:p w:rsidR="007553FF" w:rsidRPr="005C01B8" w:rsidRDefault="007553FF" w:rsidP="008122C0">
            <w:pPr>
              <w:snapToGrid w:val="0"/>
              <w:spacing w:line="360" w:lineRule="auto"/>
              <w:jc w:val="center"/>
              <w:rPr>
                <w:szCs w:val="21"/>
              </w:rPr>
            </w:pPr>
            <w:r w:rsidRPr="005C01B8">
              <w:rPr>
                <w:szCs w:val="21"/>
              </w:rPr>
              <w:t>C</w:t>
            </w:r>
          </w:p>
        </w:tc>
        <w:tc>
          <w:tcPr>
            <w:tcW w:w="2424" w:type="dxa"/>
            <w:vAlign w:val="center"/>
          </w:tcPr>
          <w:p w:rsidR="007553FF" w:rsidRPr="005C01B8" w:rsidRDefault="007553FF" w:rsidP="008122C0">
            <w:pPr>
              <w:snapToGrid w:val="0"/>
              <w:spacing w:line="360" w:lineRule="auto"/>
              <w:jc w:val="center"/>
              <w:rPr>
                <w:szCs w:val="21"/>
              </w:rPr>
            </w:pPr>
            <w:r w:rsidRPr="005C01B8">
              <w:rPr>
                <w:rFonts w:hint="eastAsia"/>
                <w:szCs w:val="21"/>
              </w:rPr>
              <w:t>酚酞已失效</w:t>
            </w:r>
          </w:p>
        </w:tc>
        <w:tc>
          <w:tcPr>
            <w:tcW w:w="2520" w:type="dxa"/>
            <w:vAlign w:val="center"/>
          </w:tcPr>
          <w:p w:rsidR="007553FF" w:rsidRPr="005C01B8" w:rsidRDefault="007553FF" w:rsidP="008122C0">
            <w:pPr>
              <w:snapToGrid w:val="0"/>
              <w:spacing w:line="360" w:lineRule="auto"/>
              <w:jc w:val="center"/>
              <w:rPr>
                <w:szCs w:val="21"/>
              </w:rPr>
            </w:pPr>
            <w:r w:rsidRPr="005C01B8">
              <w:rPr>
                <w:rFonts w:hint="eastAsia"/>
                <w:szCs w:val="21"/>
              </w:rPr>
              <w:t>重取</w:t>
            </w:r>
            <w:r w:rsidRPr="005C01B8">
              <w:rPr>
                <w:szCs w:val="21"/>
              </w:rPr>
              <w:t>NaOH</w:t>
            </w:r>
            <w:r w:rsidRPr="005C01B8">
              <w:rPr>
                <w:rFonts w:hint="eastAsia"/>
                <w:szCs w:val="21"/>
              </w:rPr>
              <w:t>溶液滴加酚酞</w:t>
            </w:r>
          </w:p>
        </w:tc>
        <w:tc>
          <w:tcPr>
            <w:tcW w:w="1462" w:type="dxa"/>
            <w:vAlign w:val="center"/>
          </w:tcPr>
          <w:p w:rsidR="007553FF" w:rsidRPr="005C01B8" w:rsidRDefault="007553FF" w:rsidP="008122C0">
            <w:pPr>
              <w:snapToGrid w:val="0"/>
              <w:spacing w:line="360" w:lineRule="auto"/>
              <w:jc w:val="center"/>
              <w:rPr>
                <w:szCs w:val="21"/>
              </w:rPr>
            </w:pPr>
            <w:r w:rsidRPr="005C01B8">
              <w:rPr>
                <w:rFonts w:hint="eastAsia"/>
                <w:szCs w:val="21"/>
              </w:rPr>
              <w:t>试液变红</w:t>
            </w:r>
          </w:p>
        </w:tc>
        <w:tc>
          <w:tcPr>
            <w:tcW w:w="1270" w:type="dxa"/>
            <w:vAlign w:val="center"/>
          </w:tcPr>
          <w:p w:rsidR="007553FF" w:rsidRPr="005C01B8" w:rsidRDefault="007553FF" w:rsidP="008122C0">
            <w:pPr>
              <w:snapToGrid w:val="0"/>
              <w:spacing w:line="360" w:lineRule="auto"/>
              <w:jc w:val="center"/>
              <w:rPr>
                <w:szCs w:val="21"/>
              </w:rPr>
            </w:pPr>
            <w:r w:rsidRPr="005C01B8">
              <w:rPr>
                <w:rFonts w:hint="eastAsia"/>
                <w:szCs w:val="21"/>
              </w:rPr>
              <w:t>猜想正确</w:t>
            </w:r>
          </w:p>
        </w:tc>
      </w:tr>
      <w:tr w:rsidR="007553FF" w:rsidRPr="005C01B8" w:rsidTr="008122C0">
        <w:trPr>
          <w:jc w:val="center"/>
        </w:trPr>
        <w:tc>
          <w:tcPr>
            <w:tcW w:w="636" w:type="dxa"/>
            <w:vAlign w:val="center"/>
          </w:tcPr>
          <w:p w:rsidR="007553FF" w:rsidRPr="005C01B8" w:rsidRDefault="007553FF" w:rsidP="00C07C7E">
            <w:pPr>
              <w:snapToGrid w:val="0"/>
              <w:spacing w:line="360" w:lineRule="auto"/>
              <w:jc w:val="center"/>
              <w:rPr>
                <w:szCs w:val="21"/>
              </w:rPr>
            </w:pPr>
            <w:r w:rsidRPr="005C01B8">
              <w:rPr>
                <w:szCs w:val="21"/>
              </w:rPr>
              <w:t>D</w:t>
            </w:r>
          </w:p>
        </w:tc>
        <w:tc>
          <w:tcPr>
            <w:tcW w:w="2424" w:type="dxa"/>
            <w:vAlign w:val="center"/>
          </w:tcPr>
          <w:p w:rsidR="007553FF" w:rsidRPr="005C01B8" w:rsidRDefault="007553FF" w:rsidP="008122C0">
            <w:pPr>
              <w:snapToGrid w:val="0"/>
              <w:spacing w:line="360" w:lineRule="auto"/>
              <w:jc w:val="center"/>
              <w:rPr>
                <w:szCs w:val="21"/>
              </w:rPr>
            </w:pPr>
            <w:r w:rsidRPr="005C01B8">
              <w:rPr>
                <w:rFonts w:hint="eastAsia"/>
                <w:szCs w:val="21"/>
              </w:rPr>
              <w:t>可能是</w:t>
            </w:r>
            <w:r w:rsidRPr="005C01B8">
              <w:rPr>
                <w:szCs w:val="21"/>
              </w:rPr>
              <w:t>NaOH</w:t>
            </w:r>
            <w:r w:rsidRPr="005C01B8">
              <w:rPr>
                <w:rFonts w:hint="eastAsia"/>
                <w:szCs w:val="21"/>
              </w:rPr>
              <w:t>溶液太浓</w:t>
            </w:r>
          </w:p>
        </w:tc>
        <w:tc>
          <w:tcPr>
            <w:tcW w:w="2520" w:type="dxa"/>
            <w:vAlign w:val="center"/>
          </w:tcPr>
          <w:p w:rsidR="007553FF" w:rsidRPr="005C01B8" w:rsidRDefault="007553FF" w:rsidP="008122C0">
            <w:pPr>
              <w:snapToGrid w:val="0"/>
              <w:spacing w:line="360" w:lineRule="auto"/>
              <w:jc w:val="center"/>
              <w:rPr>
                <w:szCs w:val="21"/>
              </w:rPr>
            </w:pPr>
            <w:r w:rsidRPr="005C01B8">
              <w:rPr>
                <w:rFonts w:hint="eastAsia"/>
                <w:szCs w:val="21"/>
              </w:rPr>
              <w:t>将原</w:t>
            </w:r>
            <w:r w:rsidRPr="005C01B8">
              <w:rPr>
                <w:szCs w:val="21"/>
              </w:rPr>
              <w:t>NaOH</w:t>
            </w:r>
            <w:r w:rsidRPr="005C01B8">
              <w:rPr>
                <w:rFonts w:hint="eastAsia"/>
                <w:szCs w:val="21"/>
              </w:rPr>
              <w:t>溶液稀释后，再滴加酚酞试液</w:t>
            </w:r>
          </w:p>
        </w:tc>
        <w:tc>
          <w:tcPr>
            <w:tcW w:w="1462" w:type="dxa"/>
            <w:vAlign w:val="center"/>
          </w:tcPr>
          <w:p w:rsidR="007553FF" w:rsidRPr="005C01B8" w:rsidRDefault="007553FF" w:rsidP="008122C0">
            <w:pPr>
              <w:snapToGrid w:val="0"/>
              <w:spacing w:line="360" w:lineRule="auto"/>
              <w:jc w:val="center"/>
              <w:rPr>
                <w:szCs w:val="21"/>
              </w:rPr>
            </w:pPr>
            <w:r w:rsidRPr="005C01B8">
              <w:rPr>
                <w:rFonts w:hint="eastAsia"/>
                <w:szCs w:val="21"/>
              </w:rPr>
              <w:t>试液变红</w:t>
            </w:r>
          </w:p>
        </w:tc>
        <w:tc>
          <w:tcPr>
            <w:tcW w:w="1270" w:type="dxa"/>
            <w:vAlign w:val="center"/>
          </w:tcPr>
          <w:p w:rsidR="007553FF" w:rsidRPr="005C01B8" w:rsidRDefault="007553FF" w:rsidP="008122C0">
            <w:pPr>
              <w:snapToGrid w:val="0"/>
              <w:spacing w:line="360" w:lineRule="auto"/>
              <w:jc w:val="center"/>
              <w:rPr>
                <w:szCs w:val="21"/>
              </w:rPr>
            </w:pPr>
            <w:r w:rsidRPr="005C01B8">
              <w:rPr>
                <w:rFonts w:hint="eastAsia"/>
                <w:szCs w:val="21"/>
              </w:rPr>
              <w:t>猜想正确</w:t>
            </w:r>
          </w:p>
        </w:tc>
      </w:tr>
    </w:tbl>
    <w:p w:rsidR="007553FF" w:rsidRPr="005C01B8" w:rsidRDefault="007553FF" w:rsidP="000C3A2C">
      <w:pPr>
        <w:snapToGrid w:val="0"/>
        <w:spacing w:line="360" w:lineRule="auto"/>
        <w:rPr>
          <w:szCs w:val="21"/>
        </w:rPr>
      </w:pPr>
    </w:p>
    <w:p w:rsidR="007553FF" w:rsidRPr="005C01B8" w:rsidRDefault="007553FF" w:rsidP="000C3A2C">
      <w:pPr>
        <w:snapToGrid w:val="0"/>
        <w:spacing w:line="360" w:lineRule="auto"/>
        <w:rPr>
          <w:szCs w:val="21"/>
        </w:rPr>
      </w:pPr>
      <w:r w:rsidRPr="005C01B8">
        <w:rPr>
          <w:rFonts w:hint="eastAsia"/>
          <w:szCs w:val="21"/>
        </w:rPr>
        <w:t>解析：</w:t>
      </w:r>
    </w:p>
    <w:p w:rsidR="007553FF" w:rsidRPr="005C01B8" w:rsidRDefault="007553FF" w:rsidP="008122C0">
      <w:pPr>
        <w:snapToGrid w:val="0"/>
        <w:spacing w:line="360" w:lineRule="auto"/>
        <w:ind w:firstLineChars="200" w:firstLine="31680"/>
        <w:rPr>
          <w:szCs w:val="21"/>
        </w:rPr>
      </w:pPr>
      <w:r w:rsidRPr="005C01B8">
        <w:rPr>
          <w:rFonts w:hint="eastAsia"/>
          <w:szCs w:val="21"/>
        </w:rPr>
        <w:t>碳酸钠溶液显碱性，可使酚酞变红，因此那位同学的猜想是错误的。因为在该实验中酚酞遇氢氧化钠溶液最终不变红，可通过分析实验过程中药品是否有错、仪器是否有问题、操作有没有错误、以及是否有其他反应发生等来进行猜想。</w:t>
      </w:r>
    </w:p>
    <w:p w:rsidR="007553FF" w:rsidRPr="005C01B8" w:rsidRDefault="007553FF" w:rsidP="000C3A2C">
      <w:pPr>
        <w:snapToGrid w:val="0"/>
        <w:spacing w:line="360" w:lineRule="auto"/>
        <w:rPr>
          <w:szCs w:val="21"/>
          <w:lang w:val="pl-PL"/>
        </w:rPr>
      </w:pPr>
      <w:r w:rsidRPr="005C01B8">
        <w:rPr>
          <w:rFonts w:hint="eastAsia"/>
          <w:szCs w:val="21"/>
        </w:rPr>
        <w:t>答案：（</w:t>
      </w:r>
      <w:r w:rsidRPr="005C01B8">
        <w:rPr>
          <w:szCs w:val="21"/>
        </w:rPr>
        <w:t>1</w:t>
      </w:r>
      <w:r w:rsidRPr="005C01B8">
        <w:rPr>
          <w:rFonts w:hint="eastAsia"/>
          <w:szCs w:val="21"/>
        </w:rPr>
        <w:t>）</w:t>
      </w:r>
      <w:r w:rsidRPr="005C01B8">
        <w:rPr>
          <w:szCs w:val="21"/>
        </w:rPr>
        <w:t>B</w:t>
      </w:r>
      <w:r>
        <w:rPr>
          <w:rFonts w:hint="eastAsia"/>
          <w:szCs w:val="21"/>
        </w:rPr>
        <w:t>；</w:t>
      </w:r>
      <w:r w:rsidRPr="005C01B8">
        <w:rPr>
          <w:rFonts w:hint="eastAsia"/>
          <w:szCs w:val="21"/>
        </w:rPr>
        <w:t>（</w:t>
      </w:r>
      <w:r w:rsidRPr="005C01B8">
        <w:rPr>
          <w:szCs w:val="21"/>
        </w:rPr>
        <w:t>2</w:t>
      </w:r>
      <w:r w:rsidRPr="005C01B8">
        <w:rPr>
          <w:rFonts w:hint="eastAsia"/>
          <w:szCs w:val="21"/>
        </w:rPr>
        <w:t>）</w:t>
      </w:r>
      <w:r w:rsidRPr="005C01B8">
        <w:rPr>
          <w:szCs w:val="21"/>
        </w:rPr>
        <w:t>C</w:t>
      </w:r>
    </w:p>
    <w:p w:rsidR="007553FF" w:rsidRPr="000C3A2C" w:rsidRDefault="007553FF" w:rsidP="000C3A2C">
      <w:pPr>
        <w:spacing w:line="360" w:lineRule="auto"/>
      </w:pPr>
    </w:p>
    <w:sectPr w:rsidR="007553FF" w:rsidRPr="000C3A2C" w:rsidSect="00B52F1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3FF" w:rsidRDefault="007553FF" w:rsidP="000C3A2C">
      <w:pPr>
        <w:spacing w:line="240" w:lineRule="auto"/>
      </w:pPr>
      <w:r>
        <w:separator/>
      </w:r>
    </w:p>
  </w:endnote>
  <w:endnote w:type="continuationSeparator" w:id="1">
    <w:p w:rsidR="007553FF" w:rsidRDefault="007553FF" w:rsidP="000C3A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3FF" w:rsidRDefault="007553FF" w:rsidP="000C3A2C">
      <w:pPr>
        <w:spacing w:line="240" w:lineRule="auto"/>
      </w:pPr>
      <w:r>
        <w:separator/>
      </w:r>
    </w:p>
  </w:footnote>
  <w:footnote w:type="continuationSeparator" w:id="1">
    <w:p w:rsidR="007553FF" w:rsidRDefault="007553FF" w:rsidP="000C3A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rsidP="008122C0">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FF" w:rsidRDefault="007553F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3A2C"/>
    <w:rsid w:val="000C3A2C"/>
    <w:rsid w:val="00211000"/>
    <w:rsid w:val="002C0988"/>
    <w:rsid w:val="0038175F"/>
    <w:rsid w:val="004F6269"/>
    <w:rsid w:val="005C01B8"/>
    <w:rsid w:val="006027E8"/>
    <w:rsid w:val="006A49B5"/>
    <w:rsid w:val="007553FF"/>
    <w:rsid w:val="00757467"/>
    <w:rsid w:val="008122C0"/>
    <w:rsid w:val="00AF2DA3"/>
    <w:rsid w:val="00B52F17"/>
    <w:rsid w:val="00C07C7E"/>
    <w:rsid w:val="00C34731"/>
    <w:rsid w:val="00C60989"/>
    <w:rsid w:val="00C730EA"/>
    <w:rsid w:val="00CC1557"/>
    <w:rsid w:val="00D136AF"/>
    <w:rsid w:val="00F97C3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A2C"/>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C3A2C"/>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0C3A2C"/>
    <w:rPr>
      <w:rFonts w:cs="Times New Roman"/>
      <w:sz w:val="18"/>
      <w:szCs w:val="18"/>
    </w:rPr>
  </w:style>
  <w:style w:type="paragraph" w:styleId="Footer">
    <w:name w:val="footer"/>
    <w:basedOn w:val="Normal"/>
    <w:link w:val="FooterChar"/>
    <w:uiPriority w:val="99"/>
    <w:semiHidden/>
    <w:rsid w:val="000C3A2C"/>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0C3A2C"/>
    <w:rPr>
      <w:rFonts w:cs="Times New Roman"/>
      <w:sz w:val="18"/>
      <w:szCs w:val="18"/>
    </w:rPr>
  </w:style>
  <w:style w:type="paragraph" w:customStyle="1" w:styleId="Char3CharCharCharCharCharChar">
    <w:name w:val="Char3 Char Char Char Char Char Char"/>
    <w:basedOn w:val="Normal"/>
    <w:autoRedefine/>
    <w:uiPriority w:val="99"/>
    <w:rsid w:val="000C3A2C"/>
    <w:pPr>
      <w:widowControl/>
      <w:adjustRightInd/>
      <w:spacing w:line="300" w:lineRule="auto"/>
      <w:ind w:firstLineChars="200" w:firstLine="200"/>
      <w:textAlignment w:val="auto"/>
    </w:pPr>
    <w:rPr>
      <w:rFonts w:ascii="Verdana" w:hAnsi="Verdana"/>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72</Words>
  <Characters>412</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6</cp:revision>
  <dcterms:created xsi:type="dcterms:W3CDTF">2011-05-28T02:47:00Z</dcterms:created>
  <dcterms:modified xsi:type="dcterms:W3CDTF">2011-07-25T08:37:00Z</dcterms:modified>
</cp:coreProperties>
</file>