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88F" w:rsidRPr="005C01B8" w:rsidRDefault="00AD188F" w:rsidP="00955261">
      <w:pPr>
        <w:spacing w:line="360" w:lineRule="auto"/>
        <w:rPr>
          <w:rFonts w:ascii="宋体"/>
          <w:szCs w:val="21"/>
        </w:rPr>
      </w:pPr>
      <w:r w:rsidRPr="005C01B8">
        <w:rPr>
          <w:rFonts w:ascii="宋体" w:hAnsi="宋体" w:hint="eastAsia"/>
          <w:szCs w:val="21"/>
        </w:rPr>
        <w:t>据中广网</w:t>
      </w:r>
      <w:smartTag w:uri="urn:schemas-microsoft-com:office:smarttags" w:element="chsdate">
        <w:smartTagPr>
          <w:attr w:name="Year" w:val="2010"/>
          <w:attr w:name="Month" w:val="5"/>
          <w:attr w:name="Day" w:val="3"/>
          <w:attr w:name="IsLunarDate" w:val="False"/>
          <w:attr w:name="IsROCDate" w:val="False"/>
        </w:smartTagPr>
        <w:r w:rsidRPr="0059101A">
          <w:rPr>
            <w:szCs w:val="21"/>
          </w:rPr>
          <w:t>2010</w:t>
        </w:r>
        <w:r w:rsidRPr="0059101A">
          <w:rPr>
            <w:rFonts w:hAnsi="宋体" w:hint="eastAsia"/>
            <w:szCs w:val="21"/>
          </w:rPr>
          <w:t>年</w:t>
        </w:r>
        <w:r w:rsidRPr="0059101A">
          <w:rPr>
            <w:szCs w:val="21"/>
          </w:rPr>
          <w:t>5</w:t>
        </w:r>
        <w:r w:rsidRPr="0059101A">
          <w:rPr>
            <w:rFonts w:hAnsi="宋体" w:hint="eastAsia"/>
            <w:szCs w:val="21"/>
          </w:rPr>
          <w:t>月</w:t>
        </w:r>
        <w:r w:rsidRPr="0059101A">
          <w:rPr>
            <w:szCs w:val="21"/>
          </w:rPr>
          <w:t>3</w:t>
        </w:r>
        <w:r w:rsidRPr="005C01B8">
          <w:rPr>
            <w:rFonts w:ascii="宋体" w:hAnsi="宋体" w:hint="eastAsia"/>
            <w:szCs w:val="21"/>
          </w:rPr>
          <w:t>日</w:t>
        </w:r>
      </w:smartTag>
      <w:r w:rsidRPr="005C01B8">
        <w:rPr>
          <w:rFonts w:ascii="宋体" w:hAnsi="宋体" w:hint="eastAsia"/>
          <w:szCs w:val="21"/>
        </w:rPr>
        <w:t>报道：中卫市孟家湾路段一辆汽车满载的浓硫酸发生严重泄漏。浓硫酸沿公路流淌，并向路基两边蔓延。消防官兵立即启动应急预案，用沙土封堵，控制浓硫酸进一步蔓延，同时设法封堵泄漏点，并对路面上的浓硫酸进行稀释和清除。看到这则新闻，学校的化学活动小组开展了一次关于浓硫酸腐蚀性及事故处理的研讨活动。请你也参与其中积极探究，并将活动记录补充完整。</w:t>
      </w:r>
    </w:p>
    <w:p w:rsidR="00AD188F" w:rsidRPr="005C01B8" w:rsidRDefault="00AD188F" w:rsidP="00955261">
      <w:pPr>
        <w:spacing w:line="360" w:lineRule="auto"/>
        <w:rPr>
          <w:rFonts w:ascii="宋体"/>
          <w:szCs w:val="21"/>
        </w:rPr>
      </w:pPr>
      <w:r w:rsidRPr="005C01B8">
        <w:rPr>
          <w:rFonts w:ascii="宋体" w:hAnsi="宋体" w:hint="eastAsia"/>
          <w:szCs w:val="21"/>
        </w:rPr>
        <w:t>（一）浓硫酸的腐蚀性实验探究</w:t>
      </w:r>
    </w:p>
    <w:p w:rsidR="00AD188F" w:rsidRPr="005C01B8" w:rsidRDefault="00AD188F" w:rsidP="00955261">
      <w:pPr>
        <w:spacing w:line="360" w:lineRule="auto"/>
        <w:rPr>
          <w:rFonts w:ascii="宋体"/>
          <w:szCs w:val="21"/>
        </w:rPr>
      </w:pPr>
      <w:r w:rsidRPr="005C01B8">
        <w:rPr>
          <w:rFonts w:ascii="宋体" w:hAnsi="宋体" w:hint="eastAsia"/>
          <w:szCs w:val="21"/>
        </w:rPr>
        <w:t>【实验用品】浓硫酸、小木条、玻璃片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98"/>
        <w:gridCol w:w="2650"/>
        <w:gridCol w:w="2344"/>
      </w:tblGrid>
      <w:tr w:rsidR="00AD188F" w:rsidRPr="005C01B8" w:rsidTr="00586400">
        <w:trPr>
          <w:trHeight w:val="369"/>
          <w:jc w:val="center"/>
        </w:trPr>
        <w:tc>
          <w:tcPr>
            <w:tcW w:w="2498"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实验步骤</w:t>
            </w:r>
          </w:p>
        </w:tc>
        <w:tc>
          <w:tcPr>
            <w:tcW w:w="2650"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实验现象</w:t>
            </w:r>
          </w:p>
        </w:tc>
        <w:tc>
          <w:tcPr>
            <w:tcW w:w="2344" w:type="dxa"/>
            <w:vAlign w:val="center"/>
          </w:tcPr>
          <w:p w:rsidR="00AD188F" w:rsidRPr="0059101A" w:rsidRDefault="00AD188F" w:rsidP="0059101A">
            <w:pPr>
              <w:spacing w:line="360" w:lineRule="auto"/>
              <w:jc w:val="center"/>
              <w:rPr>
                <w:rFonts w:ascii="宋体"/>
                <w:szCs w:val="21"/>
              </w:rPr>
            </w:pPr>
            <w:r w:rsidRPr="0059101A">
              <w:rPr>
                <w:rFonts w:ascii="宋体" w:hAnsi="宋体" w:hint="eastAsia"/>
                <w:szCs w:val="21"/>
              </w:rPr>
              <w:t>结论</w:t>
            </w:r>
          </w:p>
        </w:tc>
      </w:tr>
      <w:tr w:rsidR="00AD188F" w:rsidRPr="005C01B8" w:rsidTr="00586400">
        <w:trPr>
          <w:trHeight w:val="368"/>
          <w:jc w:val="center"/>
        </w:trPr>
        <w:tc>
          <w:tcPr>
            <w:tcW w:w="2498" w:type="dxa"/>
          </w:tcPr>
          <w:p w:rsidR="00AD188F" w:rsidRPr="0059101A" w:rsidRDefault="00AD188F" w:rsidP="00AD188F">
            <w:pPr>
              <w:spacing w:line="360" w:lineRule="auto"/>
              <w:ind w:leftChars="216" w:left="31680"/>
              <w:rPr>
                <w:rFonts w:ascii="宋体"/>
                <w:szCs w:val="21"/>
              </w:rPr>
            </w:pPr>
          </w:p>
        </w:tc>
        <w:tc>
          <w:tcPr>
            <w:tcW w:w="2650" w:type="dxa"/>
          </w:tcPr>
          <w:p w:rsidR="00AD188F" w:rsidRPr="0059101A" w:rsidRDefault="00AD188F" w:rsidP="00AD188F">
            <w:pPr>
              <w:spacing w:line="360" w:lineRule="auto"/>
              <w:ind w:leftChars="216" w:left="31680"/>
              <w:rPr>
                <w:szCs w:val="21"/>
              </w:rPr>
            </w:pPr>
          </w:p>
          <w:p w:rsidR="00AD188F" w:rsidRPr="0059101A" w:rsidRDefault="00AD188F" w:rsidP="00AD188F">
            <w:pPr>
              <w:spacing w:line="360" w:lineRule="auto"/>
              <w:ind w:leftChars="216" w:left="31680"/>
              <w:rPr>
                <w:rFonts w:ascii="宋体"/>
                <w:szCs w:val="21"/>
              </w:rPr>
            </w:pPr>
          </w:p>
        </w:tc>
        <w:tc>
          <w:tcPr>
            <w:tcW w:w="2344"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浓硫酸有强烈的腐蚀性，使用时应十分小心</w:t>
            </w:r>
          </w:p>
        </w:tc>
      </w:tr>
    </w:tbl>
    <w:p w:rsidR="00AD188F" w:rsidRPr="0059101A" w:rsidRDefault="00AD188F" w:rsidP="00955261">
      <w:pPr>
        <w:spacing w:line="360" w:lineRule="auto"/>
        <w:rPr>
          <w:szCs w:val="21"/>
        </w:rPr>
      </w:pPr>
      <w:r w:rsidRPr="0059101A">
        <w:rPr>
          <w:rFonts w:hAnsi="宋体" w:hint="eastAsia"/>
          <w:spacing w:val="-8"/>
          <w:szCs w:val="21"/>
        </w:rPr>
        <w:t>（</w:t>
      </w:r>
      <w:r w:rsidRPr="0059101A">
        <w:rPr>
          <w:spacing w:val="-8"/>
          <w:szCs w:val="21"/>
        </w:rPr>
        <w:t>1</w:t>
      </w:r>
      <w:r w:rsidRPr="0059101A">
        <w:rPr>
          <w:rFonts w:hAnsi="宋体" w:hint="eastAsia"/>
          <w:spacing w:val="-8"/>
          <w:szCs w:val="21"/>
        </w:rPr>
        <w:t>）</w:t>
      </w:r>
      <w:r w:rsidRPr="0059101A">
        <w:rPr>
          <w:rFonts w:hAnsi="宋体" w:hint="eastAsia"/>
          <w:szCs w:val="21"/>
        </w:rPr>
        <w:t>实验步骤和现象分别是</w:t>
      </w:r>
      <w:r w:rsidRPr="0059101A">
        <w:rPr>
          <w:rFonts w:hint="eastAsia"/>
          <w:szCs w:val="21"/>
        </w:rPr>
        <w:t>（</w:t>
      </w:r>
      <w:r w:rsidRPr="0059101A">
        <w:rPr>
          <w:szCs w:val="21"/>
        </w:rPr>
        <w:t xml:space="preserve">    </w:t>
      </w:r>
      <w:r w:rsidRPr="0059101A">
        <w:rPr>
          <w:rFonts w:hint="eastAsia"/>
          <w:szCs w:val="21"/>
        </w:rPr>
        <w:t>）</w:t>
      </w:r>
    </w:p>
    <w:p w:rsidR="00AD188F" w:rsidRPr="0059101A" w:rsidRDefault="00AD188F" w:rsidP="00955261">
      <w:pPr>
        <w:spacing w:line="360" w:lineRule="auto"/>
        <w:rPr>
          <w:szCs w:val="21"/>
          <w:vertAlign w:val="subscript"/>
        </w:rPr>
      </w:pPr>
      <w:r w:rsidRPr="0059101A">
        <w:rPr>
          <w:szCs w:val="21"/>
        </w:rPr>
        <w:t>A.</w:t>
      </w:r>
      <w:r w:rsidRPr="0059101A">
        <w:rPr>
          <w:szCs w:val="21"/>
          <w:vertAlign w:val="subscript"/>
        </w:rPr>
        <w:t xml:space="preserve"> </w:t>
      </w:r>
      <w:r w:rsidRPr="0059101A">
        <w:rPr>
          <w:rFonts w:hAnsi="宋体" w:hint="eastAsia"/>
          <w:szCs w:val="21"/>
        </w:rPr>
        <w:t>在小木条上蘸少量浓硫酸，放在玻璃片上观察；小木条变黑</w:t>
      </w:r>
      <w:r w:rsidRPr="0059101A">
        <w:rPr>
          <w:szCs w:val="21"/>
          <w:vertAlign w:val="subscript"/>
        </w:rPr>
        <w:t xml:space="preserve">    </w:t>
      </w:r>
    </w:p>
    <w:p w:rsidR="00AD188F" w:rsidRPr="0059101A" w:rsidRDefault="00AD188F" w:rsidP="00955261">
      <w:pPr>
        <w:spacing w:line="360" w:lineRule="auto"/>
        <w:rPr>
          <w:szCs w:val="21"/>
          <w:lang w:val="pl-PL"/>
        </w:rPr>
      </w:pPr>
      <w:r w:rsidRPr="0059101A">
        <w:rPr>
          <w:szCs w:val="21"/>
        </w:rPr>
        <w:t xml:space="preserve">B. </w:t>
      </w:r>
      <w:r w:rsidRPr="0059101A">
        <w:rPr>
          <w:rFonts w:hAnsi="宋体" w:hint="eastAsia"/>
          <w:szCs w:val="21"/>
        </w:rPr>
        <w:t>在小木条上蘸大量浓硫酸，放在玻璃片上观察；小木条变黑</w:t>
      </w:r>
      <w:r w:rsidRPr="0059101A">
        <w:rPr>
          <w:szCs w:val="21"/>
          <w:vertAlign w:val="subscript"/>
        </w:rPr>
        <w:t xml:space="preserve">    </w:t>
      </w:r>
      <w:r w:rsidRPr="0059101A">
        <w:rPr>
          <w:szCs w:val="21"/>
        </w:rPr>
        <w:t xml:space="preserve">  </w:t>
      </w:r>
      <w:r w:rsidRPr="0059101A">
        <w:rPr>
          <w:szCs w:val="21"/>
          <w:lang w:val="pl-PL"/>
        </w:rPr>
        <w:t xml:space="preserve"> </w:t>
      </w:r>
    </w:p>
    <w:p w:rsidR="00AD188F" w:rsidRPr="0059101A" w:rsidRDefault="00AD188F" w:rsidP="00955261">
      <w:pPr>
        <w:spacing w:line="360" w:lineRule="auto"/>
        <w:rPr>
          <w:szCs w:val="21"/>
        </w:rPr>
      </w:pPr>
      <w:r w:rsidRPr="0059101A">
        <w:rPr>
          <w:rFonts w:hAnsi="宋体" w:hint="eastAsia"/>
          <w:szCs w:val="21"/>
        </w:rPr>
        <w:t>（二）对浓硫酸泄漏事故处理的讨论</w:t>
      </w:r>
    </w:p>
    <w:p w:rsidR="00AD188F" w:rsidRPr="0059101A" w:rsidRDefault="00AD188F" w:rsidP="00955261">
      <w:pPr>
        <w:spacing w:line="360" w:lineRule="auto"/>
        <w:rPr>
          <w:szCs w:val="21"/>
        </w:rPr>
      </w:pPr>
      <w:r w:rsidRPr="0059101A">
        <w:rPr>
          <w:rFonts w:hAnsi="宋体" w:hint="eastAsia"/>
          <w:spacing w:val="-8"/>
          <w:szCs w:val="21"/>
        </w:rPr>
        <w:t>（</w:t>
      </w:r>
      <w:r w:rsidRPr="0059101A">
        <w:rPr>
          <w:spacing w:val="-8"/>
          <w:szCs w:val="21"/>
        </w:rPr>
        <w:t>2</w:t>
      </w:r>
      <w:r w:rsidRPr="0059101A">
        <w:rPr>
          <w:rFonts w:hAnsi="宋体" w:hint="eastAsia"/>
          <w:spacing w:val="-8"/>
          <w:szCs w:val="21"/>
        </w:rPr>
        <w:t>）小明同学认为，如果仅用水稀释，并不能消除事故所造成的污染。因为从溶液的角度看，在稀释过程中，下列说法正确的是</w:t>
      </w:r>
      <w:r w:rsidRPr="0059101A">
        <w:rPr>
          <w:rFonts w:hint="eastAsia"/>
          <w:szCs w:val="21"/>
        </w:rPr>
        <w:t>（</w:t>
      </w:r>
      <w:r w:rsidRPr="0059101A">
        <w:rPr>
          <w:szCs w:val="21"/>
        </w:rPr>
        <w:t xml:space="preserve">    </w:t>
      </w:r>
      <w:r w:rsidRPr="0059101A">
        <w:rPr>
          <w:rFonts w:hint="eastAsia"/>
          <w:szCs w:val="21"/>
        </w:rPr>
        <w:t>）</w:t>
      </w:r>
    </w:p>
    <w:p w:rsidR="00AD188F" w:rsidRPr="0059101A" w:rsidRDefault="00AD188F" w:rsidP="00955261">
      <w:pPr>
        <w:spacing w:line="360" w:lineRule="auto"/>
        <w:rPr>
          <w:szCs w:val="21"/>
          <w:vertAlign w:val="subscript"/>
        </w:rPr>
      </w:pPr>
      <w:r w:rsidRPr="0059101A">
        <w:rPr>
          <w:szCs w:val="21"/>
        </w:rPr>
        <w:t>A.</w:t>
      </w:r>
      <w:r w:rsidRPr="0059101A">
        <w:rPr>
          <w:szCs w:val="21"/>
          <w:vertAlign w:val="subscript"/>
        </w:rPr>
        <w:t xml:space="preserve"> </w:t>
      </w:r>
      <w:r w:rsidRPr="0059101A">
        <w:rPr>
          <w:rFonts w:hint="eastAsia"/>
          <w:szCs w:val="21"/>
        </w:rPr>
        <w:t>溶剂的质量变小了</w:t>
      </w:r>
      <w:r w:rsidRPr="0059101A">
        <w:rPr>
          <w:szCs w:val="21"/>
          <w:vertAlign w:val="subscript"/>
        </w:rPr>
        <w:t xml:space="preserve">    </w:t>
      </w:r>
    </w:p>
    <w:p w:rsidR="00AD188F" w:rsidRPr="0059101A" w:rsidRDefault="00AD188F" w:rsidP="00955261">
      <w:pPr>
        <w:spacing w:line="360" w:lineRule="auto"/>
        <w:rPr>
          <w:szCs w:val="21"/>
          <w:lang w:val="pl-PL"/>
        </w:rPr>
      </w:pPr>
      <w:r w:rsidRPr="0059101A">
        <w:rPr>
          <w:szCs w:val="21"/>
        </w:rPr>
        <w:t xml:space="preserve">B. </w:t>
      </w:r>
      <w:r w:rsidRPr="0059101A">
        <w:rPr>
          <w:rFonts w:hint="eastAsia"/>
          <w:szCs w:val="21"/>
        </w:rPr>
        <w:t>溶质的质量没变，仅仅是溶质的质量分数变小了</w:t>
      </w:r>
      <w:r w:rsidRPr="0059101A">
        <w:rPr>
          <w:szCs w:val="21"/>
        </w:rPr>
        <w:t xml:space="preserve"> </w:t>
      </w:r>
      <w:r w:rsidRPr="0059101A">
        <w:rPr>
          <w:szCs w:val="21"/>
          <w:lang w:val="pl-PL"/>
        </w:rPr>
        <w:t xml:space="preserve"> </w:t>
      </w:r>
    </w:p>
    <w:p w:rsidR="00AD188F" w:rsidRPr="0059101A" w:rsidRDefault="00AD188F" w:rsidP="00955261">
      <w:pPr>
        <w:spacing w:line="360" w:lineRule="auto"/>
        <w:rPr>
          <w:szCs w:val="21"/>
          <w:vertAlign w:val="subscript"/>
        </w:rPr>
      </w:pPr>
      <w:r w:rsidRPr="0059101A">
        <w:rPr>
          <w:szCs w:val="21"/>
        </w:rPr>
        <w:t>C.</w:t>
      </w:r>
      <w:r w:rsidRPr="0059101A">
        <w:rPr>
          <w:szCs w:val="21"/>
          <w:vertAlign w:val="subscript"/>
        </w:rPr>
        <w:t xml:space="preserve">  </w:t>
      </w:r>
      <w:r w:rsidRPr="0059101A">
        <w:rPr>
          <w:rFonts w:hint="eastAsia"/>
          <w:szCs w:val="21"/>
        </w:rPr>
        <w:t>溶液的质量变大了</w:t>
      </w:r>
      <w:r w:rsidRPr="0059101A">
        <w:rPr>
          <w:szCs w:val="21"/>
          <w:vertAlign w:val="subscript"/>
        </w:rPr>
        <w:t xml:space="preserve">   </w:t>
      </w:r>
    </w:p>
    <w:p w:rsidR="00AD188F" w:rsidRPr="0059101A" w:rsidRDefault="00AD188F" w:rsidP="00955261">
      <w:pPr>
        <w:spacing w:line="360" w:lineRule="auto"/>
        <w:rPr>
          <w:szCs w:val="21"/>
          <w:lang w:val="pl-PL"/>
        </w:rPr>
      </w:pPr>
      <w:r w:rsidRPr="0059101A">
        <w:rPr>
          <w:szCs w:val="21"/>
        </w:rPr>
        <w:t>D.</w:t>
      </w:r>
      <w:r w:rsidRPr="0059101A">
        <w:rPr>
          <w:szCs w:val="21"/>
          <w:lang w:val="pl-PL"/>
        </w:rPr>
        <w:t xml:space="preserve"> </w:t>
      </w:r>
      <w:r w:rsidRPr="0059101A">
        <w:rPr>
          <w:rFonts w:hint="eastAsia"/>
          <w:szCs w:val="21"/>
          <w:lang w:val="pl-PL"/>
        </w:rPr>
        <w:t>以上都不对</w:t>
      </w:r>
    </w:p>
    <w:p w:rsidR="00AD188F" w:rsidRPr="005C01B8" w:rsidRDefault="00AD188F" w:rsidP="00955261">
      <w:pPr>
        <w:spacing w:line="360" w:lineRule="auto"/>
        <w:rPr>
          <w:rFonts w:ascii="宋体"/>
          <w:szCs w:val="21"/>
        </w:rPr>
      </w:pPr>
      <w:r w:rsidRPr="005C01B8">
        <w:rPr>
          <w:rFonts w:ascii="宋体" w:hAnsi="宋体" w:hint="eastAsia"/>
          <w:szCs w:val="21"/>
        </w:rPr>
        <w:t>小敏同学受到启发，制订了如下方案：</w:t>
      </w:r>
    </w:p>
    <w:tbl>
      <w:tblPr>
        <w:tblW w:w="7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08"/>
        <w:gridCol w:w="2286"/>
        <w:gridCol w:w="2276"/>
        <w:gridCol w:w="1026"/>
      </w:tblGrid>
      <w:tr w:rsidR="00AD188F" w:rsidRPr="005C01B8" w:rsidTr="00586400">
        <w:trPr>
          <w:trHeight w:val="313"/>
          <w:jc w:val="center"/>
        </w:trPr>
        <w:tc>
          <w:tcPr>
            <w:tcW w:w="2408"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采取措施</w:t>
            </w:r>
          </w:p>
        </w:tc>
        <w:tc>
          <w:tcPr>
            <w:tcW w:w="2286"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依据原理</w:t>
            </w:r>
          </w:p>
        </w:tc>
        <w:tc>
          <w:tcPr>
            <w:tcW w:w="2276"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效果评价</w:t>
            </w:r>
          </w:p>
        </w:tc>
        <w:tc>
          <w:tcPr>
            <w:tcW w:w="1026" w:type="dxa"/>
            <w:vAlign w:val="center"/>
          </w:tcPr>
          <w:p w:rsidR="00AD188F" w:rsidRDefault="00AD188F" w:rsidP="00586400">
            <w:pPr>
              <w:spacing w:line="360" w:lineRule="auto"/>
              <w:jc w:val="center"/>
              <w:rPr>
                <w:rFonts w:ascii="宋体"/>
                <w:szCs w:val="21"/>
              </w:rPr>
            </w:pPr>
            <w:r w:rsidRPr="0059101A">
              <w:rPr>
                <w:rFonts w:ascii="宋体" w:hAnsi="宋体" w:hint="eastAsia"/>
                <w:szCs w:val="21"/>
              </w:rPr>
              <w:t>反应基</w:t>
            </w:r>
          </w:p>
          <w:p w:rsidR="00AD188F" w:rsidRPr="0059101A" w:rsidRDefault="00AD188F" w:rsidP="00586400">
            <w:pPr>
              <w:spacing w:line="360" w:lineRule="auto"/>
              <w:jc w:val="center"/>
              <w:rPr>
                <w:rFonts w:ascii="宋体"/>
                <w:szCs w:val="21"/>
              </w:rPr>
            </w:pPr>
            <w:r w:rsidRPr="0059101A">
              <w:rPr>
                <w:rFonts w:ascii="宋体" w:hAnsi="宋体" w:hint="eastAsia"/>
                <w:szCs w:val="21"/>
              </w:rPr>
              <w:t>本类型</w:t>
            </w:r>
          </w:p>
        </w:tc>
      </w:tr>
      <w:tr w:rsidR="00AD188F" w:rsidRPr="005C01B8" w:rsidTr="00586400">
        <w:trPr>
          <w:trHeight w:val="566"/>
          <w:jc w:val="center"/>
        </w:trPr>
        <w:tc>
          <w:tcPr>
            <w:tcW w:w="2408" w:type="dxa"/>
            <w:vAlign w:val="center"/>
          </w:tcPr>
          <w:p w:rsidR="00AD188F" w:rsidRPr="0059101A" w:rsidRDefault="00AD188F" w:rsidP="0059101A">
            <w:pPr>
              <w:spacing w:line="360" w:lineRule="auto"/>
              <w:jc w:val="center"/>
              <w:rPr>
                <w:rFonts w:ascii="宋体"/>
                <w:szCs w:val="21"/>
              </w:rPr>
            </w:pPr>
            <w:r w:rsidRPr="0059101A">
              <w:rPr>
                <w:rFonts w:ascii="宋体" w:hAnsi="宋体" w:hint="eastAsia"/>
                <w:szCs w:val="21"/>
              </w:rPr>
              <w:t>向硫酸所流经范围抛撒大量氢氧化钠小颗粒</w:t>
            </w:r>
          </w:p>
        </w:tc>
        <w:tc>
          <w:tcPr>
            <w:tcW w:w="2286" w:type="dxa"/>
            <w:vAlign w:val="center"/>
          </w:tcPr>
          <w:p w:rsidR="00AD188F" w:rsidRPr="0059101A" w:rsidRDefault="00AD188F" w:rsidP="0059101A">
            <w:pPr>
              <w:spacing w:line="360" w:lineRule="auto"/>
              <w:jc w:val="center"/>
              <w:rPr>
                <w:rFonts w:ascii="宋体"/>
                <w:szCs w:val="21"/>
              </w:rPr>
            </w:pPr>
            <w:r w:rsidRPr="0059101A">
              <w:rPr>
                <w:rFonts w:ascii="宋体" w:hAnsi="宋体" w:hint="eastAsia"/>
                <w:szCs w:val="21"/>
              </w:rPr>
              <w:t>硫酸与氢氧化钠反应</w:t>
            </w:r>
          </w:p>
        </w:tc>
        <w:tc>
          <w:tcPr>
            <w:tcW w:w="2276" w:type="dxa"/>
            <w:vAlign w:val="center"/>
          </w:tcPr>
          <w:p w:rsidR="00AD188F" w:rsidRPr="0059101A" w:rsidRDefault="00AD188F" w:rsidP="0059101A">
            <w:pPr>
              <w:spacing w:line="360" w:lineRule="auto"/>
              <w:jc w:val="center"/>
              <w:rPr>
                <w:rFonts w:ascii="宋体"/>
                <w:szCs w:val="21"/>
              </w:rPr>
            </w:pPr>
            <w:r w:rsidRPr="0059101A">
              <w:rPr>
                <w:rFonts w:ascii="宋体" w:hAnsi="宋体" w:hint="eastAsia"/>
                <w:szCs w:val="21"/>
              </w:rPr>
              <w:t>将硫酸转化为无害物质，可消除污染</w:t>
            </w:r>
          </w:p>
        </w:tc>
        <w:tc>
          <w:tcPr>
            <w:tcW w:w="1026" w:type="dxa"/>
          </w:tcPr>
          <w:p w:rsidR="00AD188F" w:rsidRPr="0059101A" w:rsidRDefault="00AD188F" w:rsidP="00AD188F">
            <w:pPr>
              <w:spacing w:line="360" w:lineRule="auto"/>
              <w:ind w:leftChars="216" w:left="31680"/>
              <w:jc w:val="center"/>
              <w:rPr>
                <w:rFonts w:ascii="宋体"/>
                <w:szCs w:val="21"/>
              </w:rPr>
            </w:pPr>
          </w:p>
        </w:tc>
      </w:tr>
    </w:tbl>
    <w:p w:rsidR="00AD188F" w:rsidRPr="0059101A" w:rsidRDefault="00AD188F" w:rsidP="00955261">
      <w:pPr>
        <w:spacing w:line="360" w:lineRule="auto"/>
        <w:rPr>
          <w:szCs w:val="21"/>
        </w:rPr>
      </w:pPr>
      <w:r w:rsidRPr="0059101A">
        <w:rPr>
          <w:rFonts w:hAnsi="宋体" w:hint="eastAsia"/>
          <w:spacing w:val="-8"/>
          <w:szCs w:val="21"/>
        </w:rPr>
        <w:t>（</w:t>
      </w:r>
      <w:r w:rsidRPr="0059101A">
        <w:rPr>
          <w:spacing w:val="-8"/>
          <w:szCs w:val="21"/>
        </w:rPr>
        <w:t>3</w:t>
      </w:r>
      <w:r w:rsidRPr="0059101A">
        <w:rPr>
          <w:rFonts w:hAnsi="宋体" w:hint="eastAsia"/>
          <w:spacing w:val="-8"/>
          <w:szCs w:val="21"/>
        </w:rPr>
        <w:t>）以上的反应类型是</w:t>
      </w:r>
      <w:r w:rsidRPr="0059101A">
        <w:rPr>
          <w:rFonts w:hint="eastAsia"/>
          <w:szCs w:val="21"/>
        </w:rPr>
        <w:t>（</w:t>
      </w:r>
      <w:r w:rsidRPr="0059101A">
        <w:rPr>
          <w:szCs w:val="21"/>
        </w:rPr>
        <w:t xml:space="preserve">    </w:t>
      </w:r>
      <w:r w:rsidRPr="0059101A">
        <w:rPr>
          <w:rFonts w:hint="eastAsia"/>
          <w:szCs w:val="21"/>
        </w:rPr>
        <w:t>）</w:t>
      </w:r>
    </w:p>
    <w:p w:rsidR="00AD188F" w:rsidRPr="0059101A" w:rsidRDefault="00AD188F" w:rsidP="00955261">
      <w:pPr>
        <w:spacing w:line="360" w:lineRule="auto"/>
        <w:rPr>
          <w:szCs w:val="21"/>
        </w:rPr>
      </w:pPr>
      <w:r w:rsidRPr="0059101A">
        <w:rPr>
          <w:szCs w:val="21"/>
        </w:rPr>
        <w:t>A.</w:t>
      </w:r>
      <w:r w:rsidRPr="0059101A">
        <w:rPr>
          <w:szCs w:val="21"/>
          <w:vertAlign w:val="subscript"/>
        </w:rPr>
        <w:t xml:space="preserve"> </w:t>
      </w:r>
      <w:r w:rsidRPr="0059101A">
        <w:rPr>
          <w:rFonts w:hint="eastAsia"/>
          <w:szCs w:val="21"/>
        </w:rPr>
        <w:t>化合反应</w:t>
      </w:r>
      <w:r w:rsidRPr="0059101A">
        <w:rPr>
          <w:szCs w:val="21"/>
        </w:rPr>
        <w:t xml:space="preserve">    B. </w:t>
      </w:r>
      <w:r w:rsidRPr="0059101A">
        <w:rPr>
          <w:rFonts w:hint="eastAsia"/>
          <w:szCs w:val="21"/>
        </w:rPr>
        <w:t>分解反应</w:t>
      </w:r>
      <w:r w:rsidRPr="0059101A">
        <w:rPr>
          <w:szCs w:val="21"/>
        </w:rPr>
        <w:t xml:space="preserve">    C. </w:t>
      </w:r>
      <w:r w:rsidRPr="0059101A">
        <w:rPr>
          <w:rFonts w:hint="eastAsia"/>
          <w:szCs w:val="21"/>
        </w:rPr>
        <w:t>置换反应</w:t>
      </w:r>
      <w:r w:rsidRPr="0059101A">
        <w:rPr>
          <w:szCs w:val="21"/>
        </w:rPr>
        <w:t xml:space="preserve">    D. </w:t>
      </w:r>
      <w:r w:rsidRPr="0059101A">
        <w:rPr>
          <w:rFonts w:hint="eastAsia"/>
          <w:szCs w:val="21"/>
        </w:rPr>
        <w:t>复分解反应</w:t>
      </w:r>
      <w:r w:rsidRPr="0059101A">
        <w:rPr>
          <w:szCs w:val="21"/>
          <w:lang w:val="pl-PL"/>
        </w:rPr>
        <w:t xml:space="preserve"> </w:t>
      </w:r>
    </w:p>
    <w:p w:rsidR="00AD188F" w:rsidRPr="0059101A" w:rsidRDefault="00AD188F" w:rsidP="00955261">
      <w:pPr>
        <w:spacing w:line="360" w:lineRule="auto"/>
        <w:rPr>
          <w:szCs w:val="21"/>
        </w:rPr>
      </w:pPr>
      <w:r w:rsidRPr="0059101A">
        <w:rPr>
          <w:rFonts w:hAnsi="宋体" w:hint="eastAsia"/>
          <w:spacing w:val="-8"/>
          <w:szCs w:val="21"/>
        </w:rPr>
        <w:t>（</w:t>
      </w:r>
      <w:r w:rsidRPr="0059101A">
        <w:rPr>
          <w:spacing w:val="-8"/>
          <w:szCs w:val="21"/>
        </w:rPr>
        <w:t>4</w:t>
      </w:r>
      <w:r w:rsidRPr="0059101A">
        <w:rPr>
          <w:rFonts w:hAnsi="宋体" w:hint="eastAsia"/>
          <w:spacing w:val="-8"/>
          <w:szCs w:val="21"/>
        </w:rPr>
        <w:t>）</w:t>
      </w:r>
      <w:r w:rsidRPr="0059101A">
        <w:rPr>
          <w:rFonts w:hAnsi="宋体" w:hint="eastAsia"/>
          <w:szCs w:val="21"/>
        </w:rPr>
        <w:t>【思维拓展】小敏所依据原理的化学方程式为</w:t>
      </w:r>
      <w:r w:rsidRPr="0059101A">
        <w:rPr>
          <w:rFonts w:hint="eastAsia"/>
          <w:szCs w:val="21"/>
        </w:rPr>
        <w:t>（</w:t>
      </w:r>
      <w:r w:rsidRPr="0059101A">
        <w:rPr>
          <w:szCs w:val="21"/>
        </w:rPr>
        <w:t xml:space="preserve">    </w:t>
      </w:r>
      <w:r w:rsidRPr="0059101A">
        <w:rPr>
          <w:rFonts w:hint="eastAsia"/>
          <w:szCs w:val="21"/>
        </w:rPr>
        <w:t>）</w:t>
      </w:r>
    </w:p>
    <w:p w:rsidR="00AD188F" w:rsidRPr="0059101A" w:rsidRDefault="00AD188F" w:rsidP="00955261">
      <w:pPr>
        <w:spacing w:line="360" w:lineRule="auto"/>
        <w:rPr>
          <w:szCs w:val="21"/>
          <w:vertAlign w:val="subscript"/>
        </w:rPr>
      </w:pPr>
      <w:r w:rsidRPr="0059101A">
        <w:rPr>
          <w:szCs w:val="21"/>
        </w:rPr>
        <w:t>A. NaOH</w:t>
      </w:r>
      <w:r w:rsidRPr="0059101A">
        <w:rPr>
          <w:rFonts w:hAnsi="宋体" w:hint="eastAsia"/>
          <w:szCs w:val="21"/>
        </w:rPr>
        <w:t>＋</w:t>
      </w:r>
      <w:r w:rsidRPr="0059101A">
        <w:rPr>
          <w:szCs w:val="21"/>
        </w:rPr>
        <w:t>H</w:t>
      </w:r>
      <w:r w:rsidRPr="0059101A">
        <w:rPr>
          <w:szCs w:val="21"/>
          <w:vertAlign w:val="subscript"/>
        </w:rPr>
        <w:t>2</w:t>
      </w:r>
      <w:r w:rsidRPr="0059101A">
        <w:rPr>
          <w:szCs w:val="21"/>
        </w:rPr>
        <w:t>SO</w:t>
      </w:r>
      <w:r w:rsidRPr="0059101A">
        <w:rPr>
          <w:szCs w:val="21"/>
          <w:vertAlign w:val="subscript"/>
        </w:rPr>
        <w:t>4</w:t>
      </w:r>
      <w:r w:rsidRPr="0059101A">
        <w:rPr>
          <w:rFonts w:hAnsi="宋体" w:hint="eastAsia"/>
          <w:szCs w:val="21"/>
        </w:rPr>
        <w:t>＝</w:t>
      </w:r>
      <w:r w:rsidRPr="0059101A">
        <w:rPr>
          <w:szCs w:val="21"/>
        </w:rPr>
        <w:t>Na</w:t>
      </w:r>
      <w:r w:rsidRPr="0059101A">
        <w:rPr>
          <w:szCs w:val="21"/>
          <w:vertAlign w:val="subscript"/>
        </w:rPr>
        <w:t>2</w:t>
      </w:r>
      <w:r w:rsidRPr="0059101A">
        <w:rPr>
          <w:szCs w:val="21"/>
        </w:rPr>
        <w:t>SO</w:t>
      </w:r>
      <w:r w:rsidRPr="0059101A">
        <w:rPr>
          <w:szCs w:val="21"/>
          <w:vertAlign w:val="subscript"/>
        </w:rPr>
        <w:t>4</w:t>
      </w:r>
      <w:r w:rsidRPr="0059101A">
        <w:rPr>
          <w:rFonts w:hAnsi="宋体" w:hint="eastAsia"/>
          <w:szCs w:val="21"/>
        </w:rPr>
        <w:t>＋</w:t>
      </w:r>
      <w:r w:rsidRPr="0059101A">
        <w:rPr>
          <w:szCs w:val="21"/>
        </w:rPr>
        <w:t>H</w:t>
      </w:r>
      <w:r w:rsidRPr="0059101A">
        <w:rPr>
          <w:szCs w:val="21"/>
          <w:vertAlign w:val="subscript"/>
        </w:rPr>
        <w:t>2</w:t>
      </w:r>
      <w:r w:rsidRPr="0059101A">
        <w:rPr>
          <w:szCs w:val="21"/>
        </w:rPr>
        <w:t>O</w:t>
      </w:r>
      <w:r w:rsidRPr="0059101A">
        <w:rPr>
          <w:szCs w:val="21"/>
          <w:vertAlign w:val="subscript"/>
        </w:rPr>
        <w:t xml:space="preserve">     </w:t>
      </w:r>
    </w:p>
    <w:p w:rsidR="00AD188F" w:rsidRPr="0059101A" w:rsidRDefault="00AD188F" w:rsidP="00955261">
      <w:pPr>
        <w:spacing w:line="360" w:lineRule="auto"/>
        <w:rPr>
          <w:szCs w:val="21"/>
          <w:lang w:val="pl-PL"/>
        </w:rPr>
      </w:pPr>
      <w:r w:rsidRPr="0059101A">
        <w:rPr>
          <w:szCs w:val="21"/>
        </w:rPr>
        <w:t>B. NaOH</w:t>
      </w:r>
      <w:r w:rsidRPr="0059101A">
        <w:rPr>
          <w:rFonts w:hAnsi="宋体" w:hint="eastAsia"/>
          <w:szCs w:val="21"/>
        </w:rPr>
        <w:t>＋</w:t>
      </w:r>
      <w:r w:rsidRPr="0059101A">
        <w:rPr>
          <w:szCs w:val="21"/>
        </w:rPr>
        <w:t>H</w:t>
      </w:r>
      <w:r w:rsidRPr="0059101A">
        <w:rPr>
          <w:szCs w:val="21"/>
          <w:vertAlign w:val="subscript"/>
        </w:rPr>
        <w:t>2</w:t>
      </w:r>
      <w:r w:rsidRPr="0059101A">
        <w:rPr>
          <w:szCs w:val="21"/>
        </w:rPr>
        <w:t>SO</w:t>
      </w:r>
      <w:r w:rsidRPr="0059101A">
        <w:rPr>
          <w:szCs w:val="21"/>
          <w:vertAlign w:val="subscript"/>
        </w:rPr>
        <w:t>4</w:t>
      </w:r>
      <w:r w:rsidRPr="0059101A">
        <w:rPr>
          <w:rFonts w:hAnsi="宋体" w:hint="eastAsia"/>
          <w:szCs w:val="21"/>
        </w:rPr>
        <w:t>＝</w:t>
      </w:r>
      <w:r w:rsidRPr="0059101A">
        <w:rPr>
          <w:szCs w:val="21"/>
        </w:rPr>
        <w:t>NaSO</w:t>
      </w:r>
      <w:r w:rsidRPr="0059101A">
        <w:rPr>
          <w:szCs w:val="21"/>
          <w:vertAlign w:val="subscript"/>
        </w:rPr>
        <w:t>4</w:t>
      </w:r>
      <w:r w:rsidRPr="0059101A">
        <w:rPr>
          <w:rFonts w:hAnsi="宋体" w:hint="eastAsia"/>
          <w:szCs w:val="21"/>
        </w:rPr>
        <w:t>＋</w:t>
      </w:r>
      <w:r w:rsidRPr="0059101A">
        <w:rPr>
          <w:szCs w:val="21"/>
        </w:rPr>
        <w:t>2H</w:t>
      </w:r>
      <w:r w:rsidRPr="0059101A">
        <w:rPr>
          <w:szCs w:val="21"/>
          <w:vertAlign w:val="subscript"/>
        </w:rPr>
        <w:t>2</w:t>
      </w:r>
      <w:r w:rsidRPr="0059101A">
        <w:rPr>
          <w:szCs w:val="21"/>
        </w:rPr>
        <w:t xml:space="preserve">O </w:t>
      </w:r>
      <w:r w:rsidRPr="0059101A">
        <w:rPr>
          <w:szCs w:val="21"/>
          <w:lang w:val="pl-PL"/>
        </w:rPr>
        <w:t xml:space="preserve"> </w:t>
      </w:r>
    </w:p>
    <w:p w:rsidR="00AD188F" w:rsidRPr="0059101A" w:rsidRDefault="00AD188F" w:rsidP="00955261">
      <w:pPr>
        <w:spacing w:line="360" w:lineRule="auto"/>
        <w:rPr>
          <w:szCs w:val="21"/>
          <w:lang w:val="pl-PL"/>
        </w:rPr>
      </w:pPr>
      <w:r w:rsidRPr="0059101A">
        <w:rPr>
          <w:szCs w:val="21"/>
        </w:rPr>
        <w:t>C.</w:t>
      </w:r>
      <w:r w:rsidRPr="0059101A">
        <w:rPr>
          <w:szCs w:val="21"/>
          <w:vertAlign w:val="subscript"/>
        </w:rPr>
        <w:t xml:space="preserve"> </w:t>
      </w:r>
      <w:r w:rsidRPr="0059101A">
        <w:rPr>
          <w:szCs w:val="21"/>
        </w:rPr>
        <w:t>2NaOH</w:t>
      </w:r>
      <w:r w:rsidRPr="0059101A">
        <w:rPr>
          <w:rFonts w:hAnsi="宋体" w:hint="eastAsia"/>
          <w:szCs w:val="21"/>
        </w:rPr>
        <w:t>＋</w:t>
      </w:r>
      <w:r w:rsidRPr="0059101A">
        <w:rPr>
          <w:szCs w:val="21"/>
        </w:rPr>
        <w:t>H</w:t>
      </w:r>
      <w:r w:rsidRPr="0059101A">
        <w:rPr>
          <w:szCs w:val="21"/>
          <w:vertAlign w:val="subscript"/>
        </w:rPr>
        <w:t>2</w:t>
      </w:r>
      <w:r w:rsidRPr="0059101A">
        <w:rPr>
          <w:szCs w:val="21"/>
        </w:rPr>
        <w:t>SO</w:t>
      </w:r>
      <w:r w:rsidRPr="0059101A">
        <w:rPr>
          <w:szCs w:val="21"/>
          <w:vertAlign w:val="subscript"/>
        </w:rPr>
        <w:t>4</w:t>
      </w:r>
      <w:r w:rsidRPr="0059101A">
        <w:rPr>
          <w:rFonts w:hAnsi="宋体" w:hint="eastAsia"/>
          <w:szCs w:val="21"/>
        </w:rPr>
        <w:t>＝</w:t>
      </w:r>
      <w:r w:rsidRPr="0059101A">
        <w:rPr>
          <w:szCs w:val="21"/>
        </w:rPr>
        <w:t>Na</w:t>
      </w:r>
      <w:r w:rsidRPr="0059101A">
        <w:rPr>
          <w:szCs w:val="21"/>
          <w:vertAlign w:val="subscript"/>
        </w:rPr>
        <w:t>2</w:t>
      </w:r>
      <w:r w:rsidRPr="0059101A">
        <w:rPr>
          <w:szCs w:val="21"/>
        </w:rPr>
        <w:t>SO</w:t>
      </w:r>
      <w:r w:rsidRPr="0059101A">
        <w:rPr>
          <w:szCs w:val="21"/>
          <w:vertAlign w:val="subscript"/>
        </w:rPr>
        <w:t>4</w:t>
      </w:r>
      <w:r w:rsidRPr="0059101A">
        <w:rPr>
          <w:rFonts w:hAnsi="宋体" w:hint="eastAsia"/>
          <w:szCs w:val="21"/>
        </w:rPr>
        <w:t>＋</w:t>
      </w:r>
      <w:r w:rsidRPr="0059101A">
        <w:rPr>
          <w:szCs w:val="21"/>
        </w:rPr>
        <w:t>H</w:t>
      </w:r>
      <w:r w:rsidRPr="0059101A">
        <w:rPr>
          <w:szCs w:val="21"/>
          <w:vertAlign w:val="subscript"/>
        </w:rPr>
        <w:t>2</w:t>
      </w:r>
      <w:r w:rsidRPr="0059101A">
        <w:rPr>
          <w:szCs w:val="21"/>
        </w:rPr>
        <w:t xml:space="preserve">O </w:t>
      </w:r>
      <w:r w:rsidRPr="0059101A">
        <w:rPr>
          <w:szCs w:val="21"/>
          <w:lang w:val="pl-PL"/>
        </w:rPr>
        <w:t xml:space="preserve"> </w:t>
      </w:r>
    </w:p>
    <w:p w:rsidR="00AD188F" w:rsidRPr="0059101A" w:rsidRDefault="00AD188F" w:rsidP="00955261">
      <w:pPr>
        <w:spacing w:line="360" w:lineRule="auto"/>
        <w:rPr>
          <w:szCs w:val="21"/>
          <w:lang w:val="pl-PL"/>
        </w:rPr>
      </w:pPr>
      <w:r w:rsidRPr="0059101A">
        <w:rPr>
          <w:szCs w:val="21"/>
          <w:lang w:val="pl-PL"/>
        </w:rPr>
        <w:t>D. 2NaOH</w:t>
      </w:r>
      <w:r w:rsidRPr="0059101A">
        <w:rPr>
          <w:rFonts w:hAnsi="宋体" w:hint="eastAsia"/>
          <w:szCs w:val="21"/>
          <w:lang w:val="pl-PL"/>
        </w:rPr>
        <w:t>＋</w:t>
      </w:r>
      <w:r w:rsidRPr="0059101A">
        <w:rPr>
          <w:szCs w:val="21"/>
          <w:lang w:val="pl-PL"/>
        </w:rPr>
        <w:t>H</w:t>
      </w:r>
      <w:r w:rsidRPr="0059101A">
        <w:rPr>
          <w:szCs w:val="21"/>
          <w:vertAlign w:val="subscript"/>
          <w:lang w:val="pl-PL"/>
        </w:rPr>
        <w:t>2</w:t>
      </w:r>
      <w:r w:rsidRPr="0059101A">
        <w:rPr>
          <w:szCs w:val="21"/>
          <w:lang w:val="pl-PL"/>
        </w:rPr>
        <w:t>SO</w:t>
      </w:r>
      <w:r w:rsidRPr="0059101A">
        <w:rPr>
          <w:szCs w:val="21"/>
          <w:vertAlign w:val="subscript"/>
          <w:lang w:val="pl-PL"/>
        </w:rPr>
        <w:t>4</w:t>
      </w:r>
      <w:r w:rsidRPr="0059101A">
        <w:rPr>
          <w:rFonts w:hAnsi="宋体" w:hint="eastAsia"/>
          <w:szCs w:val="21"/>
          <w:lang w:val="pl-PL"/>
        </w:rPr>
        <w:t>＝</w:t>
      </w:r>
      <w:r w:rsidRPr="0059101A">
        <w:rPr>
          <w:szCs w:val="21"/>
          <w:lang w:val="pl-PL"/>
        </w:rPr>
        <w:t>Na</w:t>
      </w:r>
      <w:r w:rsidRPr="0059101A">
        <w:rPr>
          <w:szCs w:val="21"/>
          <w:vertAlign w:val="subscript"/>
          <w:lang w:val="pl-PL"/>
        </w:rPr>
        <w:t>2</w:t>
      </w:r>
      <w:r w:rsidRPr="0059101A">
        <w:rPr>
          <w:szCs w:val="21"/>
          <w:lang w:val="pl-PL"/>
        </w:rPr>
        <w:t>SO</w:t>
      </w:r>
      <w:r w:rsidRPr="0059101A">
        <w:rPr>
          <w:szCs w:val="21"/>
          <w:vertAlign w:val="subscript"/>
          <w:lang w:val="pl-PL"/>
        </w:rPr>
        <w:t>4</w:t>
      </w:r>
      <w:r w:rsidRPr="0059101A">
        <w:rPr>
          <w:rFonts w:hAnsi="宋体" w:hint="eastAsia"/>
          <w:szCs w:val="21"/>
          <w:lang w:val="pl-PL"/>
        </w:rPr>
        <w:t>＋</w:t>
      </w:r>
      <w:r w:rsidRPr="0059101A">
        <w:rPr>
          <w:szCs w:val="21"/>
          <w:lang w:val="pl-PL"/>
        </w:rPr>
        <w:t>2H</w:t>
      </w:r>
      <w:r w:rsidRPr="0059101A">
        <w:rPr>
          <w:szCs w:val="21"/>
          <w:vertAlign w:val="subscript"/>
          <w:lang w:val="pl-PL"/>
        </w:rPr>
        <w:t>2</w:t>
      </w:r>
      <w:r w:rsidRPr="0059101A">
        <w:rPr>
          <w:szCs w:val="21"/>
          <w:lang w:val="pl-PL"/>
        </w:rPr>
        <w:t xml:space="preserve">O  </w:t>
      </w:r>
    </w:p>
    <w:p w:rsidR="00AD188F" w:rsidRPr="0059101A" w:rsidRDefault="00AD188F" w:rsidP="00955261">
      <w:pPr>
        <w:spacing w:line="360" w:lineRule="auto"/>
        <w:rPr>
          <w:szCs w:val="21"/>
          <w:lang w:val="pl-PL"/>
        </w:rPr>
      </w:pPr>
      <w:r w:rsidRPr="0059101A">
        <w:rPr>
          <w:rFonts w:hAnsi="宋体" w:hint="eastAsia"/>
          <w:spacing w:val="-8"/>
          <w:szCs w:val="21"/>
          <w:lang w:val="pl-PL"/>
        </w:rPr>
        <w:t>（</w:t>
      </w:r>
      <w:r w:rsidRPr="0059101A">
        <w:rPr>
          <w:spacing w:val="-8"/>
          <w:szCs w:val="21"/>
          <w:lang w:val="pl-PL"/>
        </w:rPr>
        <w:t>5</w:t>
      </w:r>
      <w:r w:rsidRPr="0059101A">
        <w:rPr>
          <w:rFonts w:hAnsi="宋体" w:hint="eastAsia"/>
          <w:spacing w:val="-8"/>
          <w:szCs w:val="21"/>
          <w:lang w:val="pl-PL"/>
        </w:rPr>
        <w:t>）</w:t>
      </w:r>
      <w:r w:rsidRPr="0059101A">
        <w:rPr>
          <w:rFonts w:hAnsi="宋体" w:hint="eastAsia"/>
          <w:szCs w:val="21"/>
        </w:rPr>
        <w:t>小聪同学认为</w:t>
      </w:r>
      <w:r w:rsidRPr="0059101A">
        <w:rPr>
          <w:rFonts w:hAnsi="宋体" w:hint="eastAsia"/>
          <w:szCs w:val="21"/>
          <w:lang w:val="pl-PL"/>
        </w:rPr>
        <w:t>，</w:t>
      </w:r>
      <w:r w:rsidRPr="0059101A">
        <w:rPr>
          <w:rFonts w:hAnsi="宋体" w:hint="eastAsia"/>
          <w:szCs w:val="21"/>
        </w:rPr>
        <w:t>小敏同学的方案虽然有效</w:t>
      </w:r>
      <w:r w:rsidRPr="0059101A">
        <w:rPr>
          <w:rFonts w:hAnsi="宋体" w:hint="eastAsia"/>
          <w:szCs w:val="21"/>
          <w:lang w:val="pl-PL"/>
        </w:rPr>
        <w:t>，</w:t>
      </w:r>
      <w:r w:rsidRPr="0059101A">
        <w:rPr>
          <w:rFonts w:hAnsi="宋体" w:hint="eastAsia"/>
          <w:szCs w:val="21"/>
        </w:rPr>
        <w:t>但有一个缺陷</w:t>
      </w:r>
      <w:r w:rsidRPr="0059101A">
        <w:rPr>
          <w:rFonts w:hAnsi="宋体" w:hint="eastAsia"/>
          <w:szCs w:val="21"/>
          <w:lang w:val="pl-PL"/>
        </w:rPr>
        <w:t>：</w:t>
      </w:r>
      <w:r w:rsidRPr="0059101A">
        <w:rPr>
          <w:rFonts w:hAnsi="宋体" w:hint="eastAsia"/>
          <w:szCs w:val="21"/>
        </w:rPr>
        <w:t>如果用量把握不准又可能引发新的污染</w:t>
      </w:r>
      <w:r w:rsidRPr="0059101A">
        <w:rPr>
          <w:rFonts w:hAnsi="宋体" w:hint="eastAsia"/>
          <w:szCs w:val="21"/>
          <w:lang w:val="pl-PL"/>
        </w:rPr>
        <w:t>，</w:t>
      </w:r>
      <w:r w:rsidRPr="0059101A">
        <w:rPr>
          <w:rFonts w:hAnsi="宋体" w:hint="eastAsia"/>
          <w:szCs w:val="21"/>
        </w:rPr>
        <w:t>因为</w:t>
      </w:r>
      <w:r w:rsidRPr="0059101A">
        <w:rPr>
          <w:rFonts w:hint="eastAsia"/>
          <w:szCs w:val="21"/>
          <w:lang w:val="pl-PL"/>
        </w:rPr>
        <w:t>（</w:t>
      </w:r>
      <w:r w:rsidRPr="0059101A">
        <w:rPr>
          <w:szCs w:val="21"/>
          <w:lang w:val="pl-PL"/>
        </w:rPr>
        <w:t xml:space="preserve">    </w:t>
      </w:r>
      <w:r w:rsidRPr="0059101A">
        <w:rPr>
          <w:rFonts w:hint="eastAsia"/>
          <w:szCs w:val="21"/>
          <w:lang w:val="pl-PL"/>
        </w:rPr>
        <w:t>）</w:t>
      </w:r>
    </w:p>
    <w:p w:rsidR="00AD188F" w:rsidRPr="0059101A" w:rsidRDefault="00AD188F" w:rsidP="00955261">
      <w:pPr>
        <w:spacing w:line="360" w:lineRule="auto"/>
        <w:rPr>
          <w:szCs w:val="21"/>
          <w:vertAlign w:val="subscript"/>
        </w:rPr>
      </w:pPr>
      <w:r w:rsidRPr="0059101A">
        <w:rPr>
          <w:szCs w:val="21"/>
        </w:rPr>
        <w:t>A.</w:t>
      </w:r>
      <w:r w:rsidRPr="0059101A">
        <w:rPr>
          <w:szCs w:val="21"/>
          <w:vertAlign w:val="subscript"/>
        </w:rPr>
        <w:t xml:space="preserve">  </w:t>
      </w:r>
      <w:r w:rsidRPr="0059101A">
        <w:rPr>
          <w:rFonts w:hint="eastAsia"/>
          <w:szCs w:val="21"/>
        </w:rPr>
        <w:t>氢氧化钠也具有强腐蚀性</w:t>
      </w:r>
      <w:r w:rsidRPr="0059101A">
        <w:rPr>
          <w:szCs w:val="21"/>
          <w:vertAlign w:val="subscript"/>
        </w:rPr>
        <w:t xml:space="preserve">    </w:t>
      </w:r>
    </w:p>
    <w:p w:rsidR="00AD188F" w:rsidRPr="0059101A" w:rsidRDefault="00AD188F" w:rsidP="00955261">
      <w:pPr>
        <w:spacing w:line="360" w:lineRule="auto"/>
        <w:rPr>
          <w:szCs w:val="21"/>
          <w:lang w:val="pl-PL"/>
        </w:rPr>
      </w:pPr>
      <w:r w:rsidRPr="0059101A">
        <w:rPr>
          <w:szCs w:val="21"/>
        </w:rPr>
        <w:t xml:space="preserve">B. </w:t>
      </w:r>
      <w:r w:rsidRPr="0059101A">
        <w:rPr>
          <w:rFonts w:hint="eastAsia"/>
          <w:szCs w:val="21"/>
        </w:rPr>
        <w:t>氢氧化钠有毒</w:t>
      </w:r>
      <w:r w:rsidRPr="0059101A">
        <w:rPr>
          <w:szCs w:val="21"/>
        </w:rPr>
        <w:t xml:space="preserve">  </w:t>
      </w:r>
      <w:r w:rsidRPr="0059101A">
        <w:rPr>
          <w:szCs w:val="21"/>
          <w:lang w:val="pl-PL"/>
        </w:rPr>
        <w:t xml:space="preserve"> </w:t>
      </w:r>
    </w:p>
    <w:p w:rsidR="00AD188F" w:rsidRPr="0059101A" w:rsidRDefault="00AD188F" w:rsidP="00955261">
      <w:pPr>
        <w:spacing w:line="360" w:lineRule="auto"/>
        <w:rPr>
          <w:szCs w:val="21"/>
          <w:vertAlign w:val="subscript"/>
        </w:rPr>
      </w:pPr>
      <w:r w:rsidRPr="0059101A">
        <w:rPr>
          <w:szCs w:val="21"/>
        </w:rPr>
        <w:t>C.</w:t>
      </w:r>
      <w:r w:rsidRPr="0059101A">
        <w:rPr>
          <w:szCs w:val="21"/>
          <w:vertAlign w:val="subscript"/>
        </w:rPr>
        <w:t xml:space="preserve">  </w:t>
      </w:r>
      <w:r w:rsidRPr="0059101A">
        <w:rPr>
          <w:rFonts w:hint="eastAsia"/>
          <w:szCs w:val="21"/>
        </w:rPr>
        <w:t>氢氧化钠易挥发</w:t>
      </w:r>
      <w:r w:rsidRPr="0059101A">
        <w:rPr>
          <w:szCs w:val="21"/>
          <w:vertAlign w:val="subscript"/>
        </w:rPr>
        <w:t xml:space="preserve">   </w:t>
      </w:r>
    </w:p>
    <w:p w:rsidR="00AD188F" w:rsidRPr="0059101A" w:rsidRDefault="00AD188F" w:rsidP="00955261">
      <w:pPr>
        <w:spacing w:line="360" w:lineRule="auto"/>
        <w:rPr>
          <w:szCs w:val="21"/>
        </w:rPr>
      </w:pPr>
      <w:r w:rsidRPr="0059101A">
        <w:rPr>
          <w:szCs w:val="21"/>
        </w:rPr>
        <w:t xml:space="preserve">D. </w:t>
      </w:r>
      <w:r w:rsidRPr="0059101A">
        <w:rPr>
          <w:rFonts w:hint="eastAsia"/>
          <w:szCs w:val="21"/>
        </w:rPr>
        <w:t>氢氧化钠和硫酸反应放热</w:t>
      </w:r>
    </w:p>
    <w:p w:rsidR="00AD188F" w:rsidRPr="0059101A" w:rsidRDefault="00AD188F" w:rsidP="00955261">
      <w:pPr>
        <w:spacing w:line="360" w:lineRule="auto"/>
        <w:rPr>
          <w:szCs w:val="21"/>
        </w:rPr>
      </w:pPr>
      <w:r w:rsidRPr="0059101A">
        <w:rPr>
          <w:rFonts w:hAnsi="宋体" w:hint="eastAsia"/>
          <w:szCs w:val="21"/>
        </w:rPr>
        <w:t>（</w:t>
      </w:r>
      <w:r w:rsidRPr="0059101A">
        <w:rPr>
          <w:szCs w:val="21"/>
        </w:rPr>
        <w:t>6</w:t>
      </w:r>
      <w:r w:rsidRPr="0059101A">
        <w:rPr>
          <w:rFonts w:hAnsi="宋体" w:hint="eastAsia"/>
          <w:szCs w:val="21"/>
        </w:rPr>
        <w:t>）请你参照小敏的设计方案，结合小聪的看法，也设计一个方案。采取的措施和依据的原理分别是</w:t>
      </w:r>
      <w:r w:rsidRPr="0059101A">
        <w:rPr>
          <w:rFonts w:hint="eastAsia"/>
          <w:szCs w:val="21"/>
        </w:rPr>
        <w:t>（</w:t>
      </w:r>
      <w:r w:rsidRPr="0059101A">
        <w:rPr>
          <w:szCs w:val="21"/>
        </w:rPr>
        <w:t xml:space="preserve">    </w:t>
      </w:r>
      <w:r w:rsidRPr="0059101A">
        <w:rPr>
          <w:rFonts w:hint="eastAsia"/>
          <w:szCs w:val="21"/>
        </w:rPr>
        <w:t>）</w:t>
      </w:r>
    </w:p>
    <w:tbl>
      <w:tblPr>
        <w:tblW w:w="7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99"/>
        <w:gridCol w:w="2582"/>
        <w:gridCol w:w="2052"/>
      </w:tblGrid>
      <w:tr w:rsidR="00AD188F" w:rsidRPr="005C01B8" w:rsidTr="00586400">
        <w:trPr>
          <w:trHeight w:val="402"/>
          <w:jc w:val="center"/>
        </w:trPr>
        <w:tc>
          <w:tcPr>
            <w:tcW w:w="2699"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采取措施</w:t>
            </w:r>
          </w:p>
        </w:tc>
        <w:tc>
          <w:tcPr>
            <w:tcW w:w="2582"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依据原理</w:t>
            </w:r>
          </w:p>
        </w:tc>
        <w:tc>
          <w:tcPr>
            <w:tcW w:w="2052" w:type="dxa"/>
            <w:vAlign w:val="center"/>
          </w:tcPr>
          <w:p w:rsidR="00AD188F" w:rsidRPr="0059101A" w:rsidRDefault="00AD188F" w:rsidP="00AD188F">
            <w:pPr>
              <w:spacing w:line="360" w:lineRule="auto"/>
              <w:ind w:leftChars="216" w:left="31680"/>
              <w:rPr>
                <w:rFonts w:ascii="宋体"/>
                <w:szCs w:val="21"/>
              </w:rPr>
            </w:pPr>
            <w:r w:rsidRPr="0059101A">
              <w:rPr>
                <w:rFonts w:ascii="宋体" w:hAnsi="宋体" w:hint="eastAsia"/>
                <w:szCs w:val="21"/>
              </w:rPr>
              <w:t>效果评价</w:t>
            </w:r>
          </w:p>
        </w:tc>
      </w:tr>
      <w:tr w:rsidR="00AD188F" w:rsidRPr="005C01B8" w:rsidTr="00586400">
        <w:trPr>
          <w:trHeight w:val="684"/>
          <w:jc w:val="center"/>
        </w:trPr>
        <w:tc>
          <w:tcPr>
            <w:tcW w:w="2699" w:type="dxa"/>
            <w:vAlign w:val="center"/>
          </w:tcPr>
          <w:p w:rsidR="00AD188F" w:rsidRPr="0059101A" w:rsidRDefault="00AD188F" w:rsidP="00AD188F">
            <w:pPr>
              <w:spacing w:line="360" w:lineRule="auto"/>
              <w:ind w:leftChars="216" w:left="31680"/>
              <w:rPr>
                <w:rFonts w:ascii="宋体"/>
                <w:szCs w:val="21"/>
              </w:rPr>
            </w:pPr>
          </w:p>
        </w:tc>
        <w:tc>
          <w:tcPr>
            <w:tcW w:w="2582" w:type="dxa"/>
            <w:vAlign w:val="center"/>
          </w:tcPr>
          <w:p w:rsidR="00AD188F" w:rsidRPr="0059101A" w:rsidRDefault="00AD188F" w:rsidP="00AD188F">
            <w:pPr>
              <w:spacing w:line="360" w:lineRule="auto"/>
              <w:ind w:leftChars="216" w:left="31680"/>
              <w:rPr>
                <w:rFonts w:ascii="宋体"/>
                <w:szCs w:val="21"/>
              </w:rPr>
            </w:pPr>
          </w:p>
          <w:p w:rsidR="00AD188F" w:rsidRPr="0059101A" w:rsidRDefault="00AD188F" w:rsidP="00AD188F">
            <w:pPr>
              <w:spacing w:line="360" w:lineRule="auto"/>
              <w:ind w:leftChars="216" w:left="31680"/>
              <w:rPr>
                <w:rFonts w:ascii="宋体"/>
                <w:szCs w:val="21"/>
              </w:rPr>
            </w:pPr>
          </w:p>
          <w:p w:rsidR="00AD188F" w:rsidRPr="0059101A" w:rsidRDefault="00AD188F" w:rsidP="00AD188F">
            <w:pPr>
              <w:spacing w:line="360" w:lineRule="auto"/>
              <w:ind w:leftChars="216" w:left="31680"/>
              <w:rPr>
                <w:rFonts w:ascii="宋体"/>
                <w:szCs w:val="21"/>
              </w:rPr>
            </w:pPr>
          </w:p>
        </w:tc>
        <w:tc>
          <w:tcPr>
            <w:tcW w:w="2052" w:type="dxa"/>
            <w:vAlign w:val="center"/>
          </w:tcPr>
          <w:p w:rsidR="00AD188F" w:rsidRPr="0059101A" w:rsidRDefault="00AD188F" w:rsidP="0059101A">
            <w:pPr>
              <w:spacing w:line="360" w:lineRule="auto"/>
              <w:rPr>
                <w:rFonts w:ascii="宋体"/>
                <w:szCs w:val="21"/>
              </w:rPr>
            </w:pPr>
            <w:r w:rsidRPr="0059101A">
              <w:rPr>
                <w:rFonts w:ascii="宋体" w:hAnsi="宋体" w:hint="eastAsia"/>
                <w:szCs w:val="21"/>
              </w:rPr>
              <w:t>将硫酸转化为无害物质，可消除污染</w:t>
            </w:r>
          </w:p>
        </w:tc>
      </w:tr>
    </w:tbl>
    <w:p w:rsidR="00AD188F" w:rsidRPr="005C01B8" w:rsidRDefault="00AD188F" w:rsidP="00955261">
      <w:pPr>
        <w:spacing w:line="360" w:lineRule="auto"/>
        <w:rPr>
          <w:szCs w:val="21"/>
          <w:vertAlign w:val="subscript"/>
        </w:rPr>
      </w:pPr>
      <w:r w:rsidRPr="005C01B8">
        <w:rPr>
          <w:szCs w:val="21"/>
        </w:rPr>
        <w:t>A</w:t>
      </w:r>
      <w:r w:rsidRPr="005C01B8">
        <w:rPr>
          <w:rFonts w:hAnsi="宋体"/>
          <w:szCs w:val="21"/>
        </w:rPr>
        <w:t>.</w:t>
      </w:r>
      <w:r w:rsidRPr="005C01B8">
        <w:rPr>
          <w:szCs w:val="21"/>
          <w:vertAlign w:val="subscript"/>
        </w:rPr>
        <w:t xml:space="preserve">  </w:t>
      </w:r>
      <w:r w:rsidRPr="005C01B8">
        <w:rPr>
          <w:rFonts w:ascii="宋体" w:hAnsi="宋体" w:hint="eastAsia"/>
          <w:szCs w:val="21"/>
        </w:rPr>
        <w:t>向硫酸所流经范围抛撒大量氢氧化钙粉末；</w:t>
      </w:r>
      <w:r w:rsidRPr="005C01B8">
        <w:rPr>
          <w:szCs w:val="21"/>
          <w:vertAlign w:val="subscript"/>
        </w:rPr>
        <w:t xml:space="preserve"> </w:t>
      </w:r>
      <w:r w:rsidRPr="005C01B8">
        <w:rPr>
          <w:rFonts w:ascii="宋体" w:hAnsi="宋体" w:hint="eastAsia"/>
          <w:szCs w:val="21"/>
        </w:rPr>
        <w:t>硫酸与氢氧化钙反应</w:t>
      </w:r>
    </w:p>
    <w:p w:rsidR="00AD188F" w:rsidRPr="005C01B8" w:rsidRDefault="00AD188F" w:rsidP="00955261">
      <w:pPr>
        <w:spacing w:line="360" w:lineRule="auto"/>
        <w:rPr>
          <w:szCs w:val="21"/>
          <w:lang w:val="pl-PL"/>
        </w:rPr>
      </w:pPr>
      <w:r w:rsidRPr="005C01B8">
        <w:rPr>
          <w:szCs w:val="21"/>
        </w:rPr>
        <w:t>B</w:t>
      </w:r>
      <w:r w:rsidRPr="005C01B8">
        <w:rPr>
          <w:rFonts w:hAnsi="宋体"/>
          <w:szCs w:val="21"/>
        </w:rPr>
        <w:t xml:space="preserve">. </w:t>
      </w:r>
      <w:r w:rsidRPr="005C01B8">
        <w:rPr>
          <w:rFonts w:hAnsi="宋体" w:hint="eastAsia"/>
          <w:szCs w:val="21"/>
        </w:rPr>
        <w:t>向硫酸所流经范围抛洒大量的铜粉；硫酸与铜粉反应</w:t>
      </w:r>
      <w:r w:rsidRPr="005C01B8">
        <w:rPr>
          <w:rFonts w:hAnsi="宋体"/>
          <w:szCs w:val="21"/>
        </w:rPr>
        <w:t xml:space="preserve"> </w:t>
      </w:r>
      <w:r w:rsidRPr="005C01B8">
        <w:rPr>
          <w:szCs w:val="21"/>
          <w:lang w:val="pl-PL"/>
        </w:rPr>
        <w:t xml:space="preserve"> </w:t>
      </w:r>
    </w:p>
    <w:p w:rsidR="00AD188F" w:rsidRPr="005C01B8" w:rsidRDefault="00AD188F" w:rsidP="00955261">
      <w:pPr>
        <w:spacing w:line="360" w:lineRule="auto"/>
        <w:rPr>
          <w:szCs w:val="21"/>
          <w:vertAlign w:val="subscript"/>
        </w:rPr>
      </w:pPr>
      <w:r w:rsidRPr="005C01B8">
        <w:rPr>
          <w:szCs w:val="21"/>
        </w:rPr>
        <w:t>C</w:t>
      </w:r>
      <w:r w:rsidRPr="005C01B8">
        <w:rPr>
          <w:rFonts w:hAnsi="宋体"/>
          <w:szCs w:val="21"/>
        </w:rPr>
        <w:t>.</w:t>
      </w:r>
      <w:r w:rsidRPr="005C01B8">
        <w:rPr>
          <w:szCs w:val="21"/>
          <w:vertAlign w:val="subscript"/>
        </w:rPr>
        <w:t xml:space="preserve">  </w:t>
      </w:r>
      <w:r w:rsidRPr="005C01B8">
        <w:rPr>
          <w:rFonts w:hint="eastAsia"/>
          <w:szCs w:val="21"/>
        </w:rPr>
        <w:t>向硫酸所流经范围洒大量的稀盐酸，稀释浓硫酸</w:t>
      </w:r>
      <w:r w:rsidRPr="005C01B8">
        <w:rPr>
          <w:szCs w:val="21"/>
          <w:vertAlign w:val="subscript"/>
        </w:rPr>
        <w:t xml:space="preserve">   </w:t>
      </w:r>
    </w:p>
    <w:p w:rsidR="00AD188F" w:rsidRDefault="00AD188F" w:rsidP="00955261">
      <w:pPr>
        <w:spacing w:line="360" w:lineRule="auto"/>
        <w:rPr>
          <w:szCs w:val="21"/>
          <w:vertAlign w:val="subscript"/>
        </w:rPr>
      </w:pPr>
      <w:r w:rsidRPr="005C01B8">
        <w:rPr>
          <w:szCs w:val="21"/>
        </w:rPr>
        <w:t>D</w:t>
      </w:r>
      <w:r w:rsidRPr="005C01B8">
        <w:rPr>
          <w:rFonts w:hAnsi="宋体"/>
          <w:szCs w:val="21"/>
        </w:rPr>
        <w:t>.</w:t>
      </w:r>
      <w:r w:rsidRPr="005C01B8">
        <w:rPr>
          <w:szCs w:val="21"/>
          <w:lang w:val="pl-PL"/>
        </w:rPr>
        <w:t xml:space="preserve"> </w:t>
      </w:r>
      <w:r w:rsidRPr="005C01B8">
        <w:rPr>
          <w:rFonts w:hint="eastAsia"/>
          <w:szCs w:val="21"/>
        </w:rPr>
        <w:t>向硫酸所流经范围洒大量的稀硫酸酸，稀释浓硫酸</w:t>
      </w:r>
      <w:r w:rsidRPr="005C01B8">
        <w:rPr>
          <w:szCs w:val="21"/>
          <w:vertAlign w:val="subscript"/>
        </w:rPr>
        <w:t xml:space="preserve">  </w:t>
      </w:r>
    </w:p>
    <w:p w:rsidR="00AD188F" w:rsidRPr="005C01B8" w:rsidRDefault="00AD188F" w:rsidP="00955261">
      <w:pPr>
        <w:spacing w:line="360" w:lineRule="auto"/>
        <w:rPr>
          <w:szCs w:val="21"/>
          <w:lang w:val="pl-PL"/>
        </w:rPr>
      </w:pPr>
      <w:r w:rsidRPr="005C01B8">
        <w:rPr>
          <w:rFonts w:hint="eastAsia"/>
          <w:szCs w:val="21"/>
          <w:lang w:val="pl-PL"/>
        </w:rPr>
        <w:t>解析：</w:t>
      </w:r>
    </w:p>
    <w:p w:rsidR="00AD188F" w:rsidRPr="005C01B8" w:rsidRDefault="00AD188F" w:rsidP="00955261">
      <w:pPr>
        <w:spacing w:line="360" w:lineRule="auto"/>
        <w:rPr>
          <w:rFonts w:ascii="宋体"/>
          <w:szCs w:val="21"/>
          <w:lang w:val="pl-PL"/>
        </w:rPr>
      </w:pPr>
      <w:r w:rsidRPr="005C01B8">
        <w:rPr>
          <w:rFonts w:hint="eastAsia"/>
          <w:szCs w:val="21"/>
          <w:lang w:val="pl-PL"/>
        </w:rPr>
        <w:t>此题考查学生学以致用的能力。浓硫酸具有很强的腐蚀性，能使小木条等有机物碳化，使用时要小心。用水稀释浓硫酸时，只是硫酸的质量分数减小，但是溶质硫酸的质量并没有减少，所以，用水稀释并不能消除硫酸所造成的污染。用氢氧化钠中和硫酸时，若过量也都造成污染，因为氢氧化钠也具有很强的腐蚀性。中和硫酸可以向浓硫酸中加入熟石灰。</w:t>
      </w:r>
    </w:p>
    <w:p w:rsidR="00AD188F" w:rsidRPr="005C01B8" w:rsidRDefault="00AD188F" w:rsidP="00955261">
      <w:pPr>
        <w:spacing w:line="360" w:lineRule="auto"/>
        <w:rPr>
          <w:rFonts w:ascii="宋体"/>
          <w:szCs w:val="21"/>
          <w:lang w:val="pl-PL"/>
        </w:rPr>
      </w:pPr>
      <w:r w:rsidRPr="005C01B8">
        <w:rPr>
          <w:rFonts w:hint="eastAsia"/>
          <w:szCs w:val="21"/>
        </w:rPr>
        <w:t>答案</w:t>
      </w:r>
      <w:r w:rsidRPr="005C01B8">
        <w:rPr>
          <w:rFonts w:hint="eastAsia"/>
          <w:szCs w:val="21"/>
          <w:lang w:val="pl-PL"/>
        </w:rPr>
        <w:t>：（</w:t>
      </w:r>
      <w:r w:rsidRPr="005C01B8">
        <w:rPr>
          <w:szCs w:val="21"/>
          <w:lang w:val="pl-PL"/>
        </w:rPr>
        <w:t>1</w:t>
      </w:r>
      <w:r w:rsidRPr="005C01B8">
        <w:rPr>
          <w:rFonts w:hint="eastAsia"/>
          <w:szCs w:val="21"/>
          <w:lang w:val="pl-PL"/>
        </w:rPr>
        <w:t>）</w:t>
      </w:r>
      <w:r w:rsidRPr="005C01B8">
        <w:rPr>
          <w:szCs w:val="21"/>
          <w:lang w:val="pl-PL"/>
        </w:rPr>
        <w:t>A</w:t>
      </w:r>
      <w:r>
        <w:rPr>
          <w:rFonts w:hint="eastAsia"/>
          <w:szCs w:val="21"/>
          <w:lang w:val="pl-PL"/>
        </w:rPr>
        <w:t>；</w:t>
      </w:r>
      <w:r w:rsidRPr="005C01B8">
        <w:rPr>
          <w:rFonts w:hint="eastAsia"/>
          <w:szCs w:val="21"/>
          <w:lang w:val="pl-PL"/>
        </w:rPr>
        <w:t>（</w:t>
      </w:r>
      <w:r w:rsidRPr="005C01B8">
        <w:rPr>
          <w:szCs w:val="21"/>
          <w:lang w:val="pl-PL"/>
        </w:rPr>
        <w:t>2</w:t>
      </w:r>
      <w:r w:rsidRPr="005C01B8">
        <w:rPr>
          <w:rFonts w:hint="eastAsia"/>
          <w:szCs w:val="21"/>
          <w:lang w:val="pl-PL"/>
        </w:rPr>
        <w:t>）</w:t>
      </w:r>
      <w:r w:rsidRPr="005C01B8">
        <w:rPr>
          <w:szCs w:val="21"/>
          <w:lang w:val="pl-PL"/>
        </w:rPr>
        <w:t>B</w:t>
      </w:r>
      <w:r>
        <w:rPr>
          <w:rFonts w:hint="eastAsia"/>
          <w:szCs w:val="21"/>
          <w:lang w:val="pl-PL"/>
        </w:rPr>
        <w:t>；</w:t>
      </w:r>
      <w:r w:rsidRPr="005C01B8">
        <w:rPr>
          <w:rFonts w:hint="eastAsia"/>
          <w:szCs w:val="21"/>
          <w:lang w:val="pl-PL"/>
        </w:rPr>
        <w:t>（</w:t>
      </w:r>
      <w:r w:rsidRPr="005C01B8">
        <w:rPr>
          <w:szCs w:val="21"/>
          <w:lang w:val="pl-PL"/>
        </w:rPr>
        <w:t>3</w:t>
      </w:r>
      <w:r w:rsidRPr="005C01B8">
        <w:rPr>
          <w:rFonts w:hint="eastAsia"/>
          <w:szCs w:val="21"/>
          <w:lang w:val="pl-PL"/>
        </w:rPr>
        <w:t>）</w:t>
      </w:r>
      <w:r w:rsidRPr="005C01B8">
        <w:rPr>
          <w:szCs w:val="21"/>
          <w:lang w:val="pl-PL"/>
        </w:rPr>
        <w:t>D</w:t>
      </w:r>
      <w:r>
        <w:rPr>
          <w:rFonts w:hint="eastAsia"/>
          <w:szCs w:val="21"/>
          <w:lang w:val="pl-PL"/>
        </w:rPr>
        <w:t>；</w:t>
      </w:r>
      <w:r w:rsidRPr="005C01B8">
        <w:rPr>
          <w:rFonts w:hint="eastAsia"/>
          <w:szCs w:val="21"/>
          <w:lang w:val="pl-PL"/>
        </w:rPr>
        <w:t>（</w:t>
      </w:r>
      <w:r w:rsidRPr="005C01B8">
        <w:rPr>
          <w:szCs w:val="21"/>
          <w:lang w:val="pl-PL"/>
        </w:rPr>
        <w:t>4</w:t>
      </w:r>
      <w:r w:rsidRPr="005C01B8">
        <w:rPr>
          <w:rFonts w:hint="eastAsia"/>
          <w:szCs w:val="21"/>
          <w:lang w:val="pl-PL"/>
        </w:rPr>
        <w:t>）</w:t>
      </w:r>
      <w:r w:rsidRPr="005C01B8">
        <w:rPr>
          <w:szCs w:val="21"/>
          <w:lang w:val="pl-PL"/>
        </w:rPr>
        <w:t>D</w:t>
      </w:r>
      <w:r>
        <w:rPr>
          <w:rFonts w:hint="eastAsia"/>
          <w:szCs w:val="21"/>
          <w:lang w:val="pl-PL"/>
        </w:rPr>
        <w:t>；</w:t>
      </w:r>
      <w:r w:rsidRPr="005C01B8">
        <w:rPr>
          <w:rFonts w:hint="eastAsia"/>
          <w:szCs w:val="21"/>
          <w:lang w:val="pl-PL"/>
        </w:rPr>
        <w:t>（</w:t>
      </w:r>
      <w:r w:rsidRPr="005C01B8">
        <w:rPr>
          <w:szCs w:val="21"/>
          <w:lang w:val="pl-PL"/>
        </w:rPr>
        <w:t>5</w:t>
      </w:r>
      <w:r w:rsidRPr="005C01B8">
        <w:rPr>
          <w:rFonts w:hint="eastAsia"/>
          <w:szCs w:val="21"/>
          <w:lang w:val="pl-PL"/>
        </w:rPr>
        <w:t>）</w:t>
      </w:r>
      <w:r w:rsidRPr="005C01B8">
        <w:rPr>
          <w:szCs w:val="21"/>
          <w:lang w:val="pl-PL"/>
        </w:rPr>
        <w:t>A</w:t>
      </w:r>
      <w:r>
        <w:rPr>
          <w:rFonts w:hint="eastAsia"/>
          <w:szCs w:val="21"/>
          <w:lang w:val="pl-PL"/>
        </w:rPr>
        <w:t>；</w:t>
      </w:r>
      <w:r w:rsidRPr="005C01B8">
        <w:rPr>
          <w:rFonts w:hint="eastAsia"/>
          <w:szCs w:val="21"/>
          <w:lang w:val="pl-PL"/>
        </w:rPr>
        <w:t>（</w:t>
      </w:r>
      <w:r w:rsidRPr="005C01B8">
        <w:rPr>
          <w:szCs w:val="21"/>
          <w:lang w:val="pl-PL"/>
        </w:rPr>
        <w:t>6</w:t>
      </w:r>
      <w:r w:rsidRPr="005C01B8">
        <w:rPr>
          <w:rFonts w:hint="eastAsia"/>
          <w:szCs w:val="21"/>
          <w:lang w:val="pl-PL"/>
        </w:rPr>
        <w:t>）</w:t>
      </w:r>
      <w:r w:rsidRPr="005C01B8">
        <w:rPr>
          <w:szCs w:val="21"/>
          <w:lang w:val="pl-PL"/>
        </w:rPr>
        <w:t>A</w:t>
      </w:r>
    </w:p>
    <w:p w:rsidR="00AD188F" w:rsidRPr="00955261" w:rsidRDefault="00AD188F" w:rsidP="00955261">
      <w:pPr>
        <w:spacing w:line="360" w:lineRule="auto"/>
        <w:rPr>
          <w:szCs w:val="21"/>
          <w:vertAlign w:val="subscript"/>
          <w:lang w:val="pl-PL"/>
        </w:rPr>
      </w:pPr>
    </w:p>
    <w:sectPr w:rsidR="00AD188F" w:rsidRPr="00955261" w:rsidSect="00E6174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88F" w:rsidRDefault="00AD188F" w:rsidP="008B4593">
      <w:pPr>
        <w:spacing w:line="240" w:lineRule="auto"/>
      </w:pPr>
      <w:r>
        <w:separator/>
      </w:r>
    </w:p>
  </w:endnote>
  <w:endnote w:type="continuationSeparator" w:id="1">
    <w:p w:rsidR="00AD188F" w:rsidRDefault="00AD188F" w:rsidP="008B45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88F" w:rsidRDefault="00AD18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88F" w:rsidRDefault="00AD18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88F" w:rsidRDefault="00AD18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88F" w:rsidRDefault="00AD188F" w:rsidP="008B4593">
      <w:pPr>
        <w:spacing w:line="240" w:lineRule="auto"/>
      </w:pPr>
      <w:r>
        <w:separator/>
      </w:r>
    </w:p>
  </w:footnote>
  <w:footnote w:type="continuationSeparator" w:id="1">
    <w:p w:rsidR="00AD188F" w:rsidRDefault="00AD188F" w:rsidP="008B45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88F" w:rsidRDefault="00AD18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88F" w:rsidRDefault="00AD188F" w:rsidP="0059101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88F" w:rsidRDefault="00AD18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4593"/>
    <w:rsid w:val="000B3348"/>
    <w:rsid w:val="000D270E"/>
    <w:rsid w:val="001E2601"/>
    <w:rsid w:val="00326D17"/>
    <w:rsid w:val="004D277F"/>
    <w:rsid w:val="00557E05"/>
    <w:rsid w:val="00586400"/>
    <w:rsid w:val="0059101A"/>
    <w:rsid w:val="005C01B8"/>
    <w:rsid w:val="00687EFE"/>
    <w:rsid w:val="007075A5"/>
    <w:rsid w:val="008B4593"/>
    <w:rsid w:val="00913922"/>
    <w:rsid w:val="00955261"/>
    <w:rsid w:val="00957B1E"/>
    <w:rsid w:val="00AD188F"/>
    <w:rsid w:val="00E6174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593"/>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B4593"/>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8B4593"/>
    <w:rPr>
      <w:rFonts w:cs="Times New Roman"/>
      <w:sz w:val="18"/>
      <w:szCs w:val="18"/>
    </w:rPr>
  </w:style>
  <w:style w:type="paragraph" w:styleId="Footer">
    <w:name w:val="footer"/>
    <w:basedOn w:val="Normal"/>
    <w:link w:val="FooterChar"/>
    <w:uiPriority w:val="99"/>
    <w:semiHidden/>
    <w:rsid w:val="008B4593"/>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8B4593"/>
    <w:rPr>
      <w:rFonts w:cs="Times New Roman"/>
      <w:sz w:val="18"/>
      <w:szCs w:val="18"/>
    </w:rPr>
  </w:style>
  <w:style w:type="table" w:styleId="TableGrid">
    <w:name w:val="Table Grid"/>
    <w:basedOn w:val="TableNormal"/>
    <w:uiPriority w:val="99"/>
    <w:rsid w:val="008B4593"/>
    <w:pPr>
      <w:widowControl w:val="0"/>
      <w:adjustRightInd w:val="0"/>
      <w:spacing w:line="312" w:lineRule="atLeast"/>
      <w:jc w:val="both"/>
      <w:textAlignment w:val="baseline"/>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3CharCharCharCharCharChar">
    <w:name w:val="Char3 Char Char Char Char Char Char"/>
    <w:basedOn w:val="Normal"/>
    <w:autoRedefine/>
    <w:uiPriority w:val="99"/>
    <w:rsid w:val="008B4593"/>
    <w:pPr>
      <w:widowControl/>
      <w:adjustRightInd/>
      <w:spacing w:line="300" w:lineRule="auto"/>
      <w:ind w:firstLineChars="200" w:firstLine="200"/>
      <w:textAlignment w:val="auto"/>
    </w:pPr>
    <w:rPr>
      <w:rFonts w:ascii="Verdana" w:hAnsi="Verdana"/>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Pages>
  <Words>195</Words>
  <Characters>1116</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6</cp:revision>
  <dcterms:created xsi:type="dcterms:W3CDTF">2011-05-28T02:55:00Z</dcterms:created>
  <dcterms:modified xsi:type="dcterms:W3CDTF">2011-07-22T02:26:00Z</dcterms:modified>
</cp:coreProperties>
</file>