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E6B" w:rsidRPr="006A1490" w:rsidRDefault="00AD7E6B" w:rsidP="00A47FEB">
      <w:pPr>
        <w:snapToGrid w:val="0"/>
        <w:spacing w:line="360" w:lineRule="auto"/>
      </w:pPr>
      <w:r w:rsidRPr="006A1490">
        <w:rPr>
          <w:rFonts w:hint="eastAsia"/>
        </w:rPr>
        <w:t>有一不纯的硫酸铵样品，经分析知道它的含氮量为</w:t>
      </w:r>
      <w:r w:rsidRPr="006A1490">
        <w:t>20%</w:t>
      </w:r>
      <w:r w:rsidRPr="006A1490">
        <w:rPr>
          <w:rFonts w:hint="eastAsia"/>
        </w:rPr>
        <w:t>，该样品中含硫酸铵的质量分数为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  <w:r w:rsidRPr="006A1490">
        <w:t xml:space="preserve"> </w:t>
      </w:r>
      <w:r>
        <w:rPr>
          <w:rFonts w:hint="eastAsia"/>
        </w:rPr>
        <w:t>提示：物质的纯度＝</w:t>
      </w:r>
      <w:r w:rsidRPr="00EE010F">
        <w:rPr>
          <w:position w:val="-24"/>
        </w:rPr>
        <w:object w:dxaOrig="19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30pt" o:ole="">
            <v:imagedata r:id="rId6" o:title=""/>
          </v:shape>
          <o:OLEObject Type="Embed" ProgID="Equation.3" ShapeID="_x0000_i1025" DrawAspect="Content" ObjectID="_1368600011" r:id="rId7"/>
        </w:object>
      </w:r>
    </w:p>
    <w:p w:rsidR="00AD7E6B" w:rsidRPr="006A1490" w:rsidRDefault="00AD7E6B" w:rsidP="00A47FEB">
      <w:pPr>
        <w:widowControl/>
        <w:snapToGrid w:val="0"/>
        <w:spacing w:line="360" w:lineRule="auto"/>
        <w:jc w:val="left"/>
        <w:rPr>
          <w:rFonts w:ascii="宋体"/>
          <w:szCs w:val="21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6A1490">
          <w:rPr>
            <w:szCs w:val="21"/>
          </w:rPr>
          <w:t>A</w:t>
        </w:r>
        <w:r w:rsidRPr="006A1490">
          <w:rPr>
            <w:rFonts w:hAnsi="宋体"/>
            <w:szCs w:val="21"/>
          </w:rPr>
          <w:t>. 9.</w:t>
        </w:r>
        <w:r>
          <w:rPr>
            <w:rFonts w:hAnsi="宋体"/>
            <w:szCs w:val="21"/>
          </w:rPr>
          <w:t>43</w:t>
        </w:r>
      </w:smartTag>
      <w:r w:rsidRPr="006A1490">
        <w:rPr>
          <w:rFonts w:hAnsi="宋体"/>
          <w:szCs w:val="21"/>
        </w:rPr>
        <w:t>%</w:t>
      </w:r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>.</w:t>
      </w:r>
      <w:r>
        <w:rPr>
          <w:rFonts w:hAnsi="宋体"/>
          <w:szCs w:val="21"/>
        </w:rPr>
        <w:t xml:space="preserve"> 94</w:t>
      </w:r>
      <w:r w:rsidRPr="006A1490">
        <w:rPr>
          <w:rFonts w:hAnsi="宋体"/>
          <w:szCs w:val="21"/>
        </w:rPr>
        <w:t>.</w:t>
      </w:r>
      <w:r>
        <w:rPr>
          <w:rFonts w:hAnsi="宋体"/>
          <w:szCs w:val="21"/>
        </w:rPr>
        <w:t>3</w:t>
      </w:r>
      <w:r w:rsidRPr="006A1490">
        <w:rPr>
          <w:rFonts w:hAnsi="宋体"/>
          <w:szCs w:val="21"/>
        </w:rPr>
        <w:t>%</w:t>
      </w:r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r w:rsidRPr="006A1490">
        <w:rPr>
          <w:szCs w:val="21"/>
        </w:rPr>
        <w:t>0.</w:t>
      </w:r>
      <w:r w:rsidRPr="006A1490">
        <w:rPr>
          <w:rFonts w:hAnsi="宋体"/>
          <w:szCs w:val="21"/>
        </w:rPr>
        <w:t>934%</w:t>
      </w:r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>. 21.2%</w:t>
      </w:r>
      <w:r w:rsidRPr="006A1490">
        <w:rPr>
          <w:szCs w:val="21"/>
          <w:lang w:val="pl-PL"/>
        </w:rPr>
        <w:t xml:space="preserve"> </w:t>
      </w:r>
    </w:p>
    <w:p w:rsidR="00AD7E6B" w:rsidRPr="006A1490" w:rsidRDefault="00AD7E6B" w:rsidP="00A47FEB">
      <w:pPr>
        <w:snapToGrid w:val="0"/>
        <w:spacing w:line="360" w:lineRule="auto"/>
      </w:pPr>
      <w:r w:rsidRPr="006A1490">
        <w:rPr>
          <w:rFonts w:hint="eastAsia"/>
        </w:rPr>
        <w:t>解析：</w:t>
      </w:r>
    </w:p>
    <w:p w:rsidR="00AD7E6B" w:rsidRPr="006A1490" w:rsidRDefault="00AD7E6B" w:rsidP="00A47FEB">
      <w:pPr>
        <w:snapToGrid w:val="0"/>
        <w:spacing w:line="360" w:lineRule="auto"/>
      </w:pPr>
      <w:r>
        <w:rPr>
          <w:rFonts w:hint="eastAsia"/>
        </w:rPr>
        <w:t>方法一</w:t>
      </w:r>
      <w:r w:rsidRPr="006A1490">
        <w:rPr>
          <w:rFonts w:hint="eastAsia"/>
        </w:rPr>
        <w:t>：设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0"/>
          <w:attr w:name="UnitName" w:val="g"/>
        </w:smartTagPr>
        <w:r w:rsidRPr="006A1490">
          <w:t>100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样品中，含氮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 w:rsidRPr="006A1490">
          <w:t>20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的硫酸铵的质量为</w:t>
      </w:r>
      <w:r w:rsidRPr="006A1490">
        <w:t>x</w:t>
      </w:r>
    </w:p>
    <w:p w:rsidR="00AD7E6B" w:rsidRDefault="00AD7E6B" w:rsidP="00A47FEB">
      <w:pPr>
        <w:snapToGrid w:val="0"/>
        <w:spacing w:line="360" w:lineRule="auto"/>
      </w:pPr>
      <w:r w:rsidRPr="006A1490">
        <w:t xml:space="preserve">    </w:t>
      </w:r>
      <w:r>
        <w:rPr>
          <w:rFonts w:hint="eastAsia"/>
        </w:rPr>
        <w:t>关系式：（</w:t>
      </w:r>
      <w:r>
        <w:t>NH4</w:t>
      </w:r>
      <w:r>
        <w:rPr>
          <w:rFonts w:hint="eastAsia"/>
        </w:rPr>
        <w:t>）</w:t>
      </w:r>
      <w:r w:rsidRPr="00C100DA">
        <w:rPr>
          <w:vertAlign w:val="subscript"/>
        </w:rPr>
        <w:t>2</w:t>
      </w:r>
      <w:r>
        <w:t>SO</w:t>
      </w:r>
      <w:r w:rsidRPr="00C100DA">
        <w:rPr>
          <w:vertAlign w:val="subscript"/>
        </w:rPr>
        <w:t>4</w:t>
      </w:r>
      <w:r>
        <w:rPr>
          <w:rFonts w:ascii="宋体" w:hAnsi="宋体" w:hint="eastAsia"/>
        </w:rPr>
        <w:t>～</w:t>
      </w:r>
      <w:r>
        <w:t>2N</w:t>
      </w:r>
    </w:p>
    <w:p w:rsidR="00AD7E6B" w:rsidRPr="006A1490" w:rsidRDefault="00AD7E6B" w:rsidP="008B2F63">
      <w:pPr>
        <w:tabs>
          <w:tab w:val="left" w:pos="2670"/>
        </w:tabs>
        <w:snapToGrid w:val="0"/>
        <w:spacing w:line="360" w:lineRule="auto"/>
        <w:ind w:firstLineChars="200" w:firstLine="31680"/>
      </w:pPr>
      <w:r>
        <w:rPr>
          <w:rFonts w:hint="eastAsia"/>
        </w:rPr>
        <w:t>关系量：</w:t>
      </w:r>
      <w:r>
        <w:t xml:space="preserve">    132</w:t>
      </w:r>
      <w:r>
        <w:tab/>
        <w:t>28</w:t>
      </w:r>
    </w:p>
    <w:p w:rsidR="00AD7E6B" w:rsidRDefault="00AD7E6B" w:rsidP="00A47FEB">
      <w:pPr>
        <w:tabs>
          <w:tab w:val="left" w:pos="1800"/>
          <w:tab w:val="left" w:pos="2565"/>
        </w:tabs>
        <w:snapToGrid w:val="0"/>
        <w:spacing w:line="360" w:lineRule="auto"/>
      </w:pPr>
      <w:r w:rsidRPr="006A1490">
        <w:t xml:space="preserve">    </w:t>
      </w:r>
      <w:r>
        <w:tab/>
        <w:t>x</w:t>
      </w:r>
      <w:r>
        <w:tab/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g"/>
        </w:smartTagPr>
        <w:r>
          <w:t>20 g</w:t>
        </w:r>
      </w:smartTag>
    </w:p>
    <w:p w:rsidR="00AD7E6B" w:rsidRDefault="00AD7E6B" w:rsidP="008B2F63">
      <w:pPr>
        <w:snapToGrid w:val="0"/>
        <w:spacing w:line="360" w:lineRule="auto"/>
        <w:ind w:firstLineChars="200" w:firstLine="31680"/>
      </w:pPr>
      <w:r>
        <w:rPr>
          <w:rFonts w:hint="eastAsia"/>
        </w:rPr>
        <w:t>列比例：</w:t>
      </w:r>
      <w:r w:rsidRPr="00C100DA">
        <w:rPr>
          <w:position w:val="-22"/>
        </w:rPr>
        <w:object w:dxaOrig="420" w:dyaOrig="580">
          <v:shape id="_x0000_i1026" type="#_x0000_t75" style="width:21pt;height:29.25pt" o:ole="">
            <v:imagedata r:id="rId8" o:title=""/>
          </v:shape>
          <o:OLEObject Type="Embed" ProgID="Equation.3" ShapeID="_x0000_i1026" DrawAspect="Content" ObjectID="_1368600012" r:id="rId9"/>
        </w:object>
      </w:r>
      <w:r w:rsidRPr="00C100DA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EE010F">
        <w:rPr>
          <w:position w:val="-28"/>
        </w:rPr>
        <w:object w:dxaOrig="460" w:dyaOrig="639">
          <v:shape id="_x0000_i1027" type="#_x0000_t75" style="width:23.25pt;height:32.25pt" o:ole="">
            <v:imagedata r:id="rId10" o:title=""/>
          </v:shape>
          <o:OLEObject Type="Embed" ProgID="Equation.3" ShapeID="_x0000_i1027" DrawAspect="Content" ObjectID="_1368600013" r:id="rId11"/>
        </w:object>
      </w:r>
      <w:r w:rsidRPr="006A1490">
        <w:t xml:space="preserve">   </w:t>
      </w:r>
      <w:r w:rsidRPr="00C100DA">
        <w:rPr>
          <w:position w:val="-4"/>
        </w:rPr>
        <w:object w:dxaOrig="200" w:dyaOrig="180">
          <v:shape id="_x0000_i1028" type="#_x0000_t75" style="width:9.75pt;height:9pt" o:ole="">
            <v:imagedata r:id="rId12" o:title=""/>
          </v:shape>
          <o:OLEObject Type="Embed" ProgID="Equation.3" ShapeID="_x0000_i1028" DrawAspect="Content" ObjectID="_1368600014" r:id="rId13"/>
        </w:object>
      </w:r>
      <w:r>
        <w:rPr>
          <w:rFonts w:ascii="宋体" w:hAnsi="宋体" w:hint="eastAsia"/>
        </w:rPr>
        <w:t>＝</w:t>
      </w:r>
      <w:r w:rsidRPr="00EE010F">
        <w:rPr>
          <w:position w:val="-22"/>
        </w:rPr>
        <w:object w:dxaOrig="960" w:dyaOrig="580">
          <v:shape id="_x0000_i1029" type="#_x0000_t75" style="width:48pt;height:29.25pt" o:ole="">
            <v:imagedata r:id="rId14" o:title=""/>
          </v:shape>
          <o:OLEObject Type="Embed" ProgID="Equation.3" ShapeID="_x0000_i1029" DrawAspect="Content" ObjectID="_1368600015" r:id="rId15"/>
        </w:object>
      </w:r>
      <w:r>
        <w:rPr>
          <w:rFonts w:ascii="宋体" w:hAnsi="宋体" w:hint="eastAsia"/>
        </w:rPr>
        <w:t>＝</w:t>
      </w:r>
      <w:r w:rsidRPr="00EE010F">
        <w:rPr>
          <w:position w:val="-10"/>
        </w:rPr>
        <w:object w:dxaOrig="560" w:dyaOrig="300">
          <v:shape id="_x0000_i1030" type="#_x0000_t75" style="width:27.75pt;height:15pt" o:ole="">
            <v:imagedata r:id="rId16" o:title=""/>
          </v:shape>
          <o:OLEObject Type="Embed" ProgID="Equation.3" ShapeID="_x0000_i1030" DrawAspect="Content" ObjectID="_1368600016" r:id="rId17"/>
        </w:object>
      </w:r>
    </w:p>
    <w:p w:rsidR="00AD7E6B" w:rsidRDefault="00AD7E6B" w:rsidP="008B2F63">
      <w:pPr>
        <w:snapToGrid w:val="0"/>
        <w:spacing w:line="360" w:lineRule="auto"/>
        <w:ind w:firstLineChars="200" w:firstLine="31680"/>
      </w:pPr>
      <w:r>
        <w:rPr>
          <w:rFonts w:hint="eastAsia"/>
        </w:rPr>
        <w:t>样品中含硫酸铵的质量分数为：</w:t>
      </w:r>
      <w:r w:rsidRPr="006A1490">
        <w:rPr>
          <w:position w:val="-28"/>
        </w:rPr>
        <w:object w:dxaOrig="600" w:dyaOrig="639">
          <v:shape id="_x0000_i1031" type="#_x0000_t75" style="width:30pt;height:32.25pt" o:ole="">
            <v:imagedata r:id="rId18" o:title=""/>
          </v:shape>
          <o:OLEObject Type="Embed" ProgID="Equation.3" ShapeID="_x0000_i1031" DrawAspect="Content" ObjectID="_1368600017" r:id="rId19"/>
        </w:object>
      </w:r>
      <w:r>
        <w:rPr>
          <w:rFonts w:ascii="宋体" w:hAnsi="宋体" w:hint="eastAsia"/>
        </w:rPr>
        <w:t>×</w:t>
      </w:r>
      <w:r w:rsidRPr="00EE010F">
        <w:rPr>
          <w:position w:val="-6"/>
        </w:rPr>
        <w:object w:dxaOrig="560" w:dyaOrig="260">
          <v:shape id="_x0000_i1032" type="#_x0000_t75" style="width:27.75pt;height:12.75pt" o:ole="">
            <v:imagedata r:id="rId20" o:title=""/>
          </v:shape>
          <o:OLEObject Type="Embed" ProgID="Equation.3" ShapeID="_x0000_i1032" DrawAspect="Content" ObjectID="_1368600018" r:id="rId21"/>
        </w:object>
      </w:r>
      <w:r>
        <w:rPr>
          <w:rFonts w:ascii="宋体" w:hAnsi="宋体" w:hint="eastAsia"/>
        </w:rPr>
        <w:t>＝</w:t>
      </w:r>
      <w:r w:rsidRPr="00EE010F">
        <w:rPr>
          <w:position w:val="-6"/>
        </w:rPr>
        <w:object w:dxaOrig="639" w:dyaOrig="260">
          <v:shape id="_x0000_i1033" type="#_x0000_t75" style="width:32.25pt;height:12.75pt" o:ole="">
            <v:imagedata r:id="rId22" o:title=""/>
          </v:shape>
          <o:OLEObject Type="Embed" ProgID="Equation.3" ShapeID="_x0000_i1033" DrawAspect="Content" ObjectID="_1368600019" r:id="rId23"/>
        </w:object>
      </w:r>
    </w:p>
    <w:p w:rsidR="00AD7E6B" w:rsidRPr="006A1490" w:rsidRDefault="00AD7E6B" w:rsidP="008B2F63">
      <w:pPr>
        <w:snapToGrid w:val="0"/>
        <w:spacing w:line="360" w:lineRule="auto"/>
      </w:pPr>
      <w:r>
        <w:rPr>
          <w:rFonts w:hint="eastAsia"/>
        </w:rPr>
        <w:t>方法二</w:t>
      </w:r>
      <w:r w:rsidRPr="006A1490">
        <w:rPr>
          <w:rFonts w:hint="eastAsia"/>
        </w:rPr>
        <w:t>：设该样品中含硫酸铵为</w:t>
      </w:r>
      <w:r w:rsidRPr="006A1490">
        <w:t>x%</w:t>
      </w:r>
    </w:p>
    <w:p w:rsidR="00AD7E6B" w:rsidRPr="006A1490" w:rsidRDefault="00AD7E6B" w:rsidP="00A47FEB">
      <w:pPr>
        <w:snapToGrid w:val="0"/>
        <w:spacing w:line="360" w:lineRule="auto"/>
      </w:pPr>
      <w:r w:rsidRPr="006A1490">
        <w:t xml:space="preserve">   </w:t>
      </w:r>
      <w:r>
        <w:rPr>
          <w:rFonts w:hint="eastAsia"/>
        </w:rPr>
        <w:t>（</w:t>
      </w:r>
      <w:r>
        <w:t>NH4</w:t>
      </w:r>
      <w:r>
        <w:rPr>
          <w:rFonts w:hint="eastAsia"/>
        </w:rPr>
        <w:t>）</w:t>
      </w:r>
      <w:r w:rsidRPr="00C100DA">
        <w:rPr>
          <w:vertAlign w:val="subscript"/>
        </w:rPr>
        <w:t>2</w:t>
      </w:r>
      <w:r>
        <w:t>SO</w:t>
      </w:r>
      <w:r w:rsidRPr="00C100DA">
        <w:rPr>
          <w:vertAlign w:val="subscript"/>
        </w:rPr>
        <w:t>4</w:t>
      </w:r>
      <w:r>
        <w:rPr>
          <w:rFonts w:hint="eastAsia"/>
        </w:rPr>
        <w:t>中氮的质量分数</w:t>
      </w:r>
      <w:r>
        <w:rPr>
          <w:rFonts w:ascii="宋体" w:hAnsi="宋体" w:hint="eastAsia"/>
        </w:rPr>
        <w:t>＝</w:t>
      </w:r>
      <w:r w:rsidRPr="00C100DA">
        <w:rPr>
          <w:position w:val="-22"/>
        </w:rPr>
        <w:object w:dxaOrig="420" w:dyaOrig="580">
          <v:shape id="_x0000_i1034" type="#_x0000_t75" style="width:21pt;height:29.25pt" o:ole="">
            <v:imagedata r:id="rId24" o:title=""/>
          </v:shape>
          <o:OLEObject Type="Embed" ProgID="Equation.3" ShapeID="_x0000_i1034" DrawAspect="Content" ObjectID="_1368600020" r:id="rId25"/>
        </w:object>
      </w:r>
      <w:r>
        <w:rPr>
          <w:rFonts w:ascii="宋体" w:hAnsi="宋体" w:hint="eastAsia"/>
        </w:rPr>
        <w:t>×</w:t>
      </w:r>
      <w:r w:rsidRPr="00EE010F">
        <w:rPr>
          <w:position w:val="-6"/>
        </w:rPr>
        <w:object w:dxaOrig="560" w:dyaOrig="260">
          <v:shape id="_x0000_i1035" type="#_x0000_t75" style="width:27.75pt;height:12.75pt" o:ole="">
            <v:imagedata r:id="rId26" o:title=""/>
          </v:shape>
          <o:OLEObject Type="Embed" ProgID="Equation.3" ShapeID="_x0000_i1035" DrawAspect="Content" ObjectID="_1368600021" r:id="rId27"/>
        </w:object>
      </w:r>
      <w:r>
        <w:rPr>
          <w:rFonts w:ascii="宋体" w:hAnsi="宋体" w:hint="eastAsia"/>
        </w:rPr>
        <w:t>＝</w:t>
      </w:r>
      <w:r w:rsidRPr="00EE010F">
        <w:rPr>
          <w:position w:val="-6"/>
        </w:rPr>
        <w:object w:dxaOrig="639" w:dyaOrig="260">
          <v:shape id="_x0000_i1036" type="#_x0000_t75" style="width:32.25pt;height:12.75pt" o:ole="">
            <v:imagedata r:id="rId28" o:title=""/>
          </v:shape>
          <o:OLEObject Type="Embed" ProgID="Equation.3" ShapeID="_x0000_i1036" DrawAspect="Content" ObjectID="_1368600022" r:id="rId29"/>
        </w:object>
      </w:r>
      <w:r>
        <w:rPr>
          <w:rFonts w:hint="eastAsia"/>
        </w:rPr>
        <w:t>。</w:t>
      </w:r>
    </w:p>
    <w:p w:rsidR="00AD7E6B" w:rsidRDefault="00AD7E6B" w:rsidP="00A47FEB">
      <w:pPr>
        <w:spacing w:line="360" w:lineRule="auto"/>
        <w:ind w:firstLine="420"/>
      </w:pPr>
      <w:r w:rsidRPr="006A1490">
        <w:rPr>
          <w:position w:val="-46"/>
        </w:rPr>
        <w:object w:dxaOrig="2340" w:dyaOrig="1100">
          <v:shape id="_x0000_i1037" type="#_x0000_t75" style="width:117pt;height:54.75pt" o:ole="">
            <v:imagedata r:id="rId30" o:title=""/>
          </v:shape>
          <o:OLEObject Type="Embed" ProgID="Equation.3" ShapeID="_x0000_i1037" DrawAspect="Content" ObjectID="_1368600023" r:id="rId31"/>
        </w:object>
      </w:r>
    </w:p>
    <w:p w:rsidR="00AD7E6B" w:rsidRDefault="00AD7E6B" w:rsidP="00A47FEB">
      <w:pPr>
        <w:spacing w:line="360" w:lineRule="auto"/>
      </w:pPr>
      <w:r w:rsidRPr="006A1490">
        <w:rPr>
          <w:rFonts w:hint="eastAsia"/>
          <w:szCs w:val="21"/>
        </w:rPr>
        <w:t>答案：</w:t>
      </w:r>
      <w:r w:rsidRPr="006A1490">
        <w:rPr>
          <w:szCs w:val="21"/>
        </w:rPr>
        <w:t>B</w:t>
      </w:r>
    </w:p>
    <w:sectPr w:rsidR="00AD7E6B" w:rsidSect="00750F8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E6B" w:rsidRDefault="00AD7E6B" w:rsidP="00A47FEB">
      <w:pPr>
        <w:spacing w:line="240" w:lineRule="auto"/>
      </w:pPr>
      <w:r>
        <w:separator/>
      </w:r>
    </w:p>
  </w:endnote>
  <w:endnote w:type="continuationSeparator" w:id="1">
    <w:p w:rsidR="00AD7E6B" w:rsidRDefault="00AD7E6B" w:rsidP="00A47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E6B" w:rsidRDefault="00AD7E6B" w:rsidP="00A47FEB">
      <w:pPr>
        <w:spacing w:line="240" w:lineRule="auto"/>
      </w:pPr>
      <w:r>
        <w:separator/>
      </w:r>
    </w:p>
  </w:footnote>
  <w:footnote w:type="continuationSeparator" w:id="1">
    <w:p w:rsidR="00AD7E6B" w:rsidRDefault="00AD7E6B" w:rsidP="00A47F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 w:rsidP="008B2F63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6B" w:rsidRDefault="00AD7E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FEB"/>
    <w:rsid w:val="0033666F"/>
    <w:rsid w:val="006A1490"/>
    <w:rsid w:val="00750F81"/>
    <w:rsid w:val="008B2F63"/>
    <w:rsid w:val="00A47FEB"/>
    <w:rsid w:val="00AD7E6B"/>
    <w:rsid w:val="00C100DA"/>
    <w:rsid w:val="00CC325B"/>
    <w:rsid w:val="00EE010F"/>
    <w:rsid w:val="00FF1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F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47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7F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47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7FEB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A47FE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oter" Target="footer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1</Pages>
  <Words>77</Words>
  <Characters>445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2011-05-28T08:16:00Z</dcterms:created>
  <dcterms:modified xsi:type="dcterms:W3CDTF">2011-06-03T01:54:00Z</dcterms:modified>
</cp:coreProperties>
</file>