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6D0" w:rsidRPr="006A1490" w:rsidRDefault="007E16D0" w:rsidP="00234D81">
      <w:pPr>
        <w:snapToGrid w:val="0"/>
        <w:spacing w:line="360" w:lineRule="auto"/>
        <w:rPr>
          <w:szCs w:val="21"/>
        </w:rPr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kg"/>
        </w:smartTagPr>
        <w:r w:rsidRPr="006A1490">
          <w:t>100</w:t>
        </w:r>
        <w:r>
          <w:t xml:space="preserve"> </w:t>
        </w:r>
        <w:r w:rsidRPr="006A1490">
          <w:t>kg</w:t>
        </w:r>
      </w:smartTag>
      <w:r w:rsidRPr="006A1490">
        <w:rPr>
          <w:rFonts w:hint="eastAsia"/>
        </w:rPr>
        <w:t>含</w:t>
      </w:r>
      <w:r w:rsidRPr="006A1490">
        <w:t>Fe</w:t>
      </w:r>
      <w:r w:rsidRPr="006A1490">
        <w:rPr>
          <w:vertAlign w:val="subscript"/>
        </w:rPr>
        <w:t>2</w:t>
      </w:r>
      <w:r w:rsidRPr="006A1490">
        <w:t>O</w:t>
      </w:r>
      <w:r w:rsidRPr="006A1490">
        <w:rPr>
          <w:vertAlign w:val="subscript"/>
        </w:rPr>
        <w:t>3</w:t>
      </w:r>
      <w:r w:rsidRPr="006A1490">
        <w:t xml:space="preserve"> 85%</w:t>
      </w:r>
      <w:r w:rsidRPr="006A1490">
        <w:rPr>
          <w:rFonts w:hint="eastAsia"/>
        </w:rPr>
        <w:t>的铁矿石可制得含杂质</w:t>
      </w:r>
      <w:r w:rsidRPr="006A1490">
        <w:t>6%</w:t>
      </w:r>
      <w:r w:rsidRPr="006A1490">
        <w:rPr>
          <w:rFonts w:hint="eastAsia"/>
        </w:rPr>
        <w:t>的生铁的质量是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</w:p>
    <w:p w:rsidR="007E16D0" w:rsidRPr="006A1490" w:rsidRDefault="007E16D0" w:rsidP="00234D81">
      <w:pPr>
        <w:widowControl/>
        <w:snapToGrid w:val="0"/>
        <w:spacing w:line="360" w:lineRule="auto"/>
        <w:jc w:val="left"/>
        <w:rPr>
          <w:rFonts w:ascii="宋体"/>
          <w:szCs w:val="21"/>
          <w:lang w:val="nb-NO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A1490">
          <w:rPr>
            <w:szCs w:val="21"/>
            <w:lang w:val="nb-NO"/>
          </w:rPr>
          <w:t>A</w:t>
        </w:r>
        <w:r w:rsidRPr="006A1490">
          <w:rPr>
            <w:rFonts w:hAnsi="宋体"/>
            <w:szCs w:val="21"/>
            <w:lang w:val="nb-NO"/>
          </w:rPr>
          <w:t>.</w:t>
        </w:r>
        <w:r w:rsidRPr="006A1490">
          <w:rPr>
            <w:lang w:val="nb-NO"/>
          </w:rPr>
          <w:t xml:space="preserve"> 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6.33"/>
            <w:attr w:name="UnitName" w:val="kg"/>
          </w:smartTagPr>
          <w:r w:rsidRPr="006A1490">
            <w:rPr>
              <w:lang w:val="nb-NO"/>
            </w:rPr>
            <w:t>6.33</w:t>
          </w:r>
        </w:smartTag>
      </w:smartTag>
      <w:r>
        <w:rPr>
          <w:lang w:val="nb-NO"/>
        </w:rPr>
        <w:t xml:space="preserve"> </w:t>
      </w:r>
      <w:r w:rsidRPr="006A1490">
        <w:rPr>
          <w:lang w:val="nb-NO"/>
        </w:rPr>
        <w:t>kg</w:t>
      </w:r>
      <w:r w:rsidRPr="00D43822">
        <w:rPr>
          <w:szCs w:val="21"/>
          <w:lang w:val="nb-NO"/>
        </w:rPr>
        <w:t xml:space="preserve">    </w:t>
      </w:r>
      <w:r w:rsidRPr="006A1490">
        <w:rPr>
          <w:szCs w:val="21"/>
          <w:lang w:val="nb-NO"/>
        </w:rPr>
        <w:t>B</w:t>
      </w:r>
      <w:r w:rsidRPr="006A1490">
        <w:rPr>
          <w:rFonts w:hAnsi="宋体"/>
          <w:szCs w:val="21"/>
          <w:lang w:val="nb-NO"/>
        </w:rPr>
        <w:t>.</w:t>
      </w:r>
      <w:r w:rsidRPr="006A1490">
        <w:rPr>
          <w:lang w:val="nb-NO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3.3"/>
          <w:attr w:name="UnitName" w:val="kg"/>
        </w:smartTagPr>
        <w:r w:rsidRPr="006A1490">
          <w:rPr>
            <w:lang w:val="nb-NO"/>
          </w:rPr>
          <w:t>63.3</w:t>
        </w:r>
        <w:r>
          <w:rPr>
            <w:lang w:val="nb-NO"/>
          </w:rPr>
          <w:t xml:space="preserve"> </w:t>
        </w:r>
        <w:r w:rsidRPr="006A1490">
          <w:rPr>
            <w:lang w:val="nb-NO"/>
          </w:rPr>
          <w:t>kg</w:t>
        </w:r>
      </w:smartTag>
      <w:r w:rsidRPr="00D43822">
        <w:rPr>
          <w:szCs w:val="21"/>
          <w:lang w:val="nb-NO"/>
        </w:rPr>
        <w:t xml:space="preserve">    </w:t>
      </w:r>
      <w:r w:rsidRPr="006A1490">
        <w:rPr>
          <w:szCs w:val="21"/>
          <w:lang w:val="nb-NO"/>
        </w:rPr>
        <w:t>C</w:t>
      </w:r>
      <w:r w:rsidRPr="006A1490">
        <w:rPr>
          <w:rFonts w:hAnsi="宋体"/>
          <w:szCs w:val="21"/>
          <w:lang w:val="nb-NO"/>
        </w:rPr>
        <w:t>.</w:t>
      </w:r>
      <w:r w:rsidRPr="006A1490">
        <w:rPr>
          <w:szCs w:val="21"/>
          <w:vertAlign w:val="subscript"/>
          <w:lang w:val="nb-NO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33"/>
          <w:attr w:name="UnitName" w:val="kg"/>
        </w:smartTagPr>
        <w:r w:rsidRPr="006A1490">
          <w:rPr>
            <w:lang w:val="nb-NO"/>
          </w:rPr>
          <w:t>633</w:t>
        </w:r>
        <w:r>
          <w:rPr>
            <w:lang w:val="nb-NO"/>
          </w:rPr>
          <w:t xml:space="preserve"> </w:t>
        </w:r>
        <w:r w:rsidRPr="006A1490">
          <w:rPr>
            <w:lang w:val="nb-NO"/>
          </w:rPr>
          <w:t>kg</w:t>
        </w:r>
      </w:smartTag>
      <w:r w:rsidRPr="00D43822">
        <w:rPr>
          <w:szCs w:val="21"/>
          <w:lang w:val="nb-NO"/>
        </w:rPr>
        <w:t xml:space="preserve">    </w:t>
      </w:r>
      <w:r w:rsidRPr="006A1490">
        <w:rPr>
          <w:szCs w:val="21"/>
          <w:lang w:val="nb-NO"/>
        </w:rPr>
        <w:t>D</w:t>
      </w:r>
      <w:r w:rsidRPr="006A1490">
        <w:rPr>
          <w:rFonts w:hAnsi="宋体"/>
          <w:szCs w:val="21"/>
          <w:lang w:val="nb-NO"/>
        </w:rPr>
        <w:t>.</w:t>
      </w:r>
      <w:r w:rsidRPr="006A1490">
        <w:rPr>
          <w:szCs w:val="21"/>
          <w:lang w:val="pl-PL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330"/>
          <w:attr w:name="UnitName" w:val="kg"/>
        </w:smartTagPr>
        <w:r w:rsidRPr="006A1490">
          <w:rPr>
            <w:lang w:val="nb-NO"/>
          </w:rPr>
          <w:t>6330</w:t>
        </w:r>
        <w:r>
          <w:rPr>
            <w:lang w:val="nb-NO"/>
          </w:rPr>
          <w:t xml:space="preserve"> </w:t>
        </w:r>
        <w:r w:rsidRPr="006A1490">
          <w:rPr>
            <w:lang w:val="nb-NO"/>
          </w:rPr>
          <w:t>kg</w:t>
        </w:r>
      </w:smartTag>
    </w:p>
    <w:p w:rsidR="007E16D0" w:rsidRPr="006A1490" w:rsidRDefault="007E16D0" w:rsidP="00234D81">
      <w:pPr>
        <w:snapToGrid w:val="0"/>
        <w:spacing w:line="360" w:lineRule="auto"/>
      </w:pPr>
      <w:r w:rsidRPr="006A1490">
        <w:rPr>
          <w:rFonts w:hint="eastAsia"/>
        </w:rPr>
        <w:t>解析：设可制得纯铁的质量为</w:t>
      </w:r>
      <w:r w:rsidRPr="006A1490">
        <w:t>x</w:t>
      </w:r>
    </w:p>
    <w:p w:rsidR="007E16D0" w:rsidRPr="006A1490" w:rsidRDefault="007E16D0" w:rsidP="00234D81">
      <w:pPr>
        <w:snapToGrid w:val="0"/>
        <w:spacing w:line="360" w:lineRule="auto"/>
      </w:pPr>
      <w:r w:rsidRPr="006A1490">
        <w:t xml:space="preserve">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kg"/>
        </w:smartTagPr>
        <w:r>
          <w:t>100 kg</w:t>
        </w:r>
      </w:smartTag>
      <w:r>
        <w:rPr>
          <w:rFonts w:hint="eastAsia"/>
        </w:rPr>
        <w:t>铁矿石含</w:t>
      </w:r>
      <w:r>
        <w:t>Fe</w:t>
      </w:r>
      <w:r w:rsidRPr="00145271">
        <w:rPr>
          <w:vertAlign w:val="subscript"/>
        </w:rPr>
        <w:t>2</w:t>
      </w:r>
      <w:r>
        <w:t>O</w:t>
      </w:r>
      <w:r w:rsidRPr="00145271">
        <w:rPr>
          <w:vertAlign w:val="subscript"/>
        </w:rPr>
        <w:t>3</w:t>
      </w:r>
      <w:r>
        <w:rPr>
          <w:rFonts w:hint="eastAsia"/>
        </w:rPr>
        <w:t>：</w:t>
      </w:r>
      <w:r w:rsidRPr="006A1490"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kg"/>
        </w:smartTagPr>
        <w:r>
          <w:t>100 k</w:t>
        </w:r>
        <w:r w:rsidRPr="00145271">
          <w:rPr>
            <w:rFonts w:ascii="宋体" w:hAnsi="宋体"/>
          </w:rPr>
          <w:t>g</w:t>
        </w:r>
      </w:smartTag>
      <w:r>
        <w:rPr>
          <w:rFonts w:ascii="宋体" w:hAnsi="宋体" w:hint="eastAsia"/>
        </w:rPr>
        <w:t>×</w:t>
      </w:r>
      <w:r w:rsidRPr="00145271">
        <w:rPr>
          <w:rFonts w:eastAsia="楷体_GB2312"/>
        </w:rPr>
        <w:t>85%</w:t>
      </w:r>
      <w:r>
        <w:rPr>
          <w:rFonts w:ascii="楷体_GB2312" w:eastAsia="楷体_GB2312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5"/>
          <w:attr w:name="UnitName" w:val="kg"/>
        </w:smartTagPr>
        <w:r>
          <w:t>85 k</w:t>
        </w:r>
        <w:r w:rsidRPr="00145271">
          <w:rPr>
            <w:rFonts w:ascii="宋体" w:hAnsi="宋体"/>
          </w:rPr>
          <w:t>g</w:t>
        </w:r>
      </w:smartTag>
    </w:p>
    <w:p w:rsidR="007E16D0" w:rsidRPr="00FA73C2" w:rsidRDefault="007E16D0" w:rsidP="00234D81">
      <w:pPr>
        <w:snapToGrid w:val="0"/>
        <w:spacing w:line="360" w:lineRule="auto"/>
      </w:pPr>
      <w:r w:rsidRPr="006A1490">
        <w:t xml:space="preserve">    </w:t>
      </w:r>
      <w:r>
        <w:t>Fe</w:t>
      </w:r>
      <w:r w:rsidRPr="00145271">
        <w:rPr>
          <w:vertAlign w:val="subscript"/>
        </w:rPr>
        <w:t>2</w:t>
      </w:r>
      <w:r>
        <w:t>O</w:t>
      </w:r>
      <w:r w:rsidRPr="00FA73C2">
        <w:rPr>
          <w:rFonts w:ascii="宋体" w:hAnsi="宋体"/>
          <w:vertAlign w:val="subscript"/>
        </w:rPr>
        <w:t>3</w:t>
      </w:r>
      <w:r w:rsidRPr="00FA73C2">
        <w:rPr>
          <w:rFonts w:ascii="宋体" w:hAnsi="宋体" w:hint="eastAsia"/>
        </w:rPr>
        <w:t>＋</w:t>
      </w:r>
      <w:r w:rsidRPr="00FA73C2">
        <w:t>3CO</w:t>
      </w:r>
      <w:r w:rsidRPr="00EE010F">
        <w:rPr>
          <w:position w:val="-10"/>
        </w:rPr>
        <w:object w:dxaOrig="499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24.75pt" o:ole="">
            <v:imagedata r:id="rId6" o:title=""/>
          </v:shape>
          <o:OLEObject Type="Embed" ProgID="Equation.3" ShapeID="_x0000_i1025" DrawAspect="Content" ObjectID="_1368602275" r:id="rId7"/>
        </w:object>
      </w:r>
      <w:r>
        <w:t>2Fe</w:t>
      </w:r>
      <w:r w:rsidRPr="00FA73C2">
        <w:rPr>
          <w:rFonts w:ascii="宋体" w:hAnsi="宋体" w:hint="eastAsia"/>
        </w:rPr>
        <w:t>＋</w:t>
      </w:r>
      <w:r w:rsidRPr="00FA73C2">
        <w:t>3CO</w:t>
      </w:r>
      <w:r w:rsidRPr="00FA73C2">
        <w:rPr>
          <w:vertAlign w:val="subscript"/>
        </w:rPr>
        <w:t>2</w:t>
      </w:r>
    </w:p>
    <w:p w:rsidR="007E16D0" w:rsidRDefault="007E16D0" w:rsidP="00EF336F">
      <w:pPr>
        <w:snapToGrid w:val="0"/>
        <w:spacing w:line="360" w:lineRule="auto"/>
        <w:ind w:firstLineChars="250" w:firstLine="31680"/>
      </w:pPr>
      <w:r>
        <w:t>160           112</w:t>
      </w:r>
    </w:p>
    <w:p w:rsidR="007E16D0" w:rsidRPr="006A1490" w:rsidRDefault="007E16D0" w:rsidP="00234D81">
      <w:pPr>
        <w:tabs>
          <w:tab w:val="left" w:pos="510"/>
          <w:tab w:val="left" w:pos="2130"/>
        </w:tabs>
        <w:snapToGrid w:val="0"/>
        <w:spacing w:line="360" w:lineRule="auto"/>
      </w:pPr>
      <w: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5"/>
          <w:attr w:name="UnitName" w:val="kg"/>
        </w:smartTagPr>
        <w:r>
          <w:t>85 k</w:t>
        </w:r>
        <w:r w:rsidRPr="00145271">
          <w:rPr>
            <w:rFonts w:ascii="宋体" w:hAnsi="宋体"/>
          </w:rPr>
          <w:t>g</w:t>
        </w:r>
      </w:smartTag>
      <w:r>
        <w:rPr>
          <w:rFonts w:ascii="宋体"/>
        </w:rPr>
        <w:tab/>
      </w:r>
      <w:r>
        <w:rPr>
          <w:rFonts w:ascii="宋体" w:hAnsi="宋体"/>
        </w:rPr>
        <w:t>x</w:t>
      </w:r>
    </w:p>
    <w:p w:rsidR="007E16D0" w:rsidRPr="006A1490" w:rsidRDefault="007E16D0" w:rsidP="00234D81">
      <w:pPr>
        <w:snapToGrid w:val="0"/>
        <w:spacing w:line="360" w:lineRule="auto"/>
        <w:ind w:firstLine="420"/>
      </w:pPr>
      <w:r w:rsidRPr="00FA73C2">
        <w:rPr>
          <w:position w:val="-22"/>
        </w:rPr>
        <w:object w:dxaOrig="420" w:dyaOrig="580">
          <v:shape id="_x0000_i1026" type="#_x0000_t75" style="width:21pt;height:29.25pt" o:ole="">
            <v:imagedata r:id="rId8" o:title=""/>
          </v:shape>
          <o:OLEObject Type="Embed" ProgID="Equation.3" ShapeID="_x0000_i1026" DrawAspect="Content" ObjectID="_1368602276" r:id="rId9"/>
        </w:object>
      </w:r>
      <w:r>
        <w:rPr>
          <w:rFonts w:ascii="楷体_GB2312" w:eastAsia="楷体_GB2312" w:hint="eastAsia"/>
        </w:rPr>
        <w:t>＝</w:t>
      </w:r>
      <w:r w:rsidRPr="00EE010F">
        <w:rPr>
          <w:position w:val="-22"/>
        </w:rPr>
        <w:object w:dxaOrig="560" w:dyaOrig="580">
          <v:shape id="_x0000_i1027" type="#_x0000_t75" style="width:27.75pt;height:29.25pt" o:ole="">
            <v:imagedata r:id="rId10" o:title=""/>
          </v:shape>
          <o:OLEObject Type="Embed" ProgID="Equation.3" ShapeID="_x0000_i1027" DrawAspect="Content" ObjectID="_1368602277" r:id="rId11"/>
        </w:object>
      </w:r>
      <w:r w:rsidRPr="006A1490">
        <w:t xml:space="preserve">    </w:t>
      </w:r>
      <w:r w:rsidRPr="00FA73C2">
        <w:rPr>
          <w:position w:val="-4"/>
        </w:rPr>
        <w:object w:dxaOrig="200" w:dyaOrig="180">
          <v:shape id="_x0000_i1028" type="#_x0000_t75" style="width:9.75pt;height:9pt" o:ole="">
            <v:imagedata r:id="rId12" o:title=""/>
          </v:shape>
          <o:OLEObject Type="Embed" ProgID="Equation.3" ShapeID="_x0000_i1028" DrawAspect="Content" ObjectID="_1368602278" r:id="rId13"/>
        </w:object>
      </w:r>
      <w:r>
        <w:rPr>
          <w:rFonts w:ascii="楷体_GB2312" w:eastAsia="楷体_GB2312" w:hint="eastAsia"/>
        </w:rPr>
        <w:t>＝</w:t>
      </w:r>
      <w:r w:rsidRPr="00EE010F">
        <w:rPr>
          <w:position w:val="-22"/>
        </w:rPr>
        <w:object w:dxaOrig="1060" w:dyaOrig="580">
          <v:shape id="_x0000_i1029" type="#_x0000_t75" style="width:53.25pt;height:29.25pt" o:ole="">
            <v:imagedata r:id="rId14" o:title=""/>
          </v:shape>
          <o:OLEObject Type="Embed" ProgID="Equation.3" ShapeID="_x0000_i1029" DrawAspect="Content" ObjectID="_1368602279" r:id="rId15"/>
        </w:object>
      </w:r>
      <w:r>
        <w:rPr>
          <w:rFonts w:ascii="楷体_GB2312" w:eastAsia="楷体_GB2312" w:hint="eastAsia"/>
        </w:rPr>
        <w:t>＝</w:t>
      </w:r>
      <w:r w:rsidRPr="00EE010F">
        <w:rPr>
          <w:position w:val="-10"/>
        </w:rPr>
        <w:object w:dxaOrig="680" w:dyaOrig="300">
          <v:shape id="_x0000_i1030" type="#_x0000_t75" style="width:33.75pt;height:15pt" o:ole="">
            <v:imagedata r:id="rId16" o:title=""/>
          </v:shape>
          <o:OLEObject Type="Embed" ProgID="Equation.3" ShapeID="_x0000_i1030" DrawAspect="Content" ObjectID="_1368602280" r:id="rId17"/>
        </w:object>
      </w:r>
      <w:r w:rsidRPr="006A1490">
        <w:t xml:space="preserve">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9.5"/>
          <w:attr w:name="UnitName" w:val="kg"/>
        </w:smartTagPr>
        <w:r>
          <w:t>59.5 k</w:t>
        </w:r>
        <w:r w:rsidRPr="00145271">
          <w:rPr>
            <w:rFonts w:ascii="宋体" w:hAnsi="宋体"/>
          </w:rPr>
          <w:t>g</w:t>
        </w:r>
      </w:smartTag>
      <w:r>
        <w:rPr>
          <w:rFonts w:ascii="宋体" w:hAnsi="宋体" w:hint="eastAsia"/>
        </w:rPr>
        <w:t>÷（</w:t>
      </w:r>
      <w:r w:rsidRPr="006402DC">
        <w:t>1</w:t>
      </w:r>
      <w:r>
        <w:rPr>
          <w:rFonts w:ascii="宋体" w:hAnsi="宋体" w:hint="eastAsia"/>
        </w:rPr>
        <w:t>－</w:t>
      </w:r>
      <w:r w:rsidRPr="006402DC">
        <w:t>6%</w:t>
      </w:r>
      <w:r>
        <w:rPr>
          <w:rFonts w:ascii="宋体" w:hAnsi="宋体" w:hint="eastAsia"/>
        </w:rPr>
        <w:t>）</w:t>
      </w:r>
      <w:r>
        <w:rPr>
          <w:rFonts w:ascii="楷体_GB2312" w:eastAsia="楷体_GB2312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3.3"/>
          <w:attr w:name="UnitName" w:val="kg"/>
        </w:smartTagPr>
        <w:r>
          <w:t>63.3 k</w:t>
        </w:r>
        <w:r w:rsidRPr="00145271">
          <w:rPr>
            <w:rFonts w:ascii="宋体" w:hAnsi="宋体"/>
          </w:rPr>
          <w:t>g</w:t>
        </w:r>
      </w:smartTag>
    </w:p>
    <w:p w:rsidR="007E16D0" w:rsidRDefault="007E16D0" w:rsidP="00234D81">
      <w:pPr>
        <w:spacing w:line="360" w:lineRule="auto"/>
        <w:ind w:firstLine="420"/>
      </w:pPr>
      <w:r w:rsidRPr="006A1490">
        <w:rPr>
          <w:rFonts w:hint="eastAsia"/>
        </w:rPr>
        <w:t>答：可制得含杂质</w:t>
      </w:r>
      <w:r w:rsidRPr="006A1490">
        <w:t>6%</w:t>
      </w:r>
      <w:r w:rsidRPr="006A1490">
        <w:rPr>
          <w:rFonts w:hint="eastAsia"/>
        </w:rPr>
        <w:t>的生铁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.3"/>
          <w:attr w:name="UnitName" w:val="kg"/>
        </w:smartTagPr>
        <w:r w:rsidRPr="006A1490">
          <w:t>63.3kg</w:t>
        </w:r>
      </w:smartTag>
      <w:r w:rsidRPr="006A1490">
        <w:rPr>
          <w:rFonts w:hint="eastAsia"/>
        </w:rPr>
        <w:t>。</w:t>
      </w:r>
    </w:p>
    <w:p w:rsidR="007E16D0" w:rsidRPr="00234D81" w:rsidRDefault="007E16D0" w:rsidP="00234D81">
      <w:pPr>
        <w:spacing w:line="360" w:lineRule="auto"/>
      </w:pPr>
      <w:r w:rsidRPr="006A1490">
        <w:rPr>
          <w:rFonts w:hint="eastAsia"/>
          <w:lang w:val="nb-NO"/>
        </w:rPr>
        <w:t>答案：</w:t>
      </w:r>
      <w:r w:rsidRPr="006A1490">
        <w:rPr>
          <w:lang w:val="nb-NO"/>
        </w:rPr>
        <w:t>B</w:t>
      </w:r>
    </w:p>
    <w:sectPr w:rsidR="007E16D0" w:rsidRPr="00234D81" w:rsidSect="006A0F7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6D0" w:rsidRDefault="007E16D0" w:rsidP="00234D81">
      <w:pPr>
        <w:spacing w:line="240" w:lineRule="auto"/>
      </w:pPr>
      <w:r>
        <w:separator/>
      </w:r>
    </w:p>
  </w:endnote>
  <w:endnote w:type="continuationSeparator" w:id="1">
    <w:p w:rsidR="007E16D0" w:rsidRDefault="007E16D0" w:rsidP="00234D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6D0" w:rsidRDefault="007E16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6D0" w:rsidRDefault="007E16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6D0" w:rsidRDefault="007E16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6D0" w:rsidRDefault="007E16D0" w:rsidP="00234D81">
      <w:pPr>
        <w:spacing w:line="240" w:lineRule="auto"/>
      </w:pPr>
      <w:r>
        <w:separator/>
      </w:r>
    </w:p>
  </w:footnote>
  <w:footnote w:type="continuationSeparator" w:id="1">
    <w:p w:rsidR="007E16D0" w:rsidRDefault="007E16D0" w:rsidP="00234D8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6D0" w:rsidRDefault="007E16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6D0" w:rsidRDefault="007E16D0" w:rsidP="00EF336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6D0" w:rsidRDefault="007E16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4D81"/>
    <w:rsid w:val="00145271"/>
    <w:rsid w:val="00234D81"/>
    <w:rsid w:val="003016CF"/>
    <w:rsid w:val="003A5184"/>
    <w:rsid w:val="006402DC"/>
    <w:rsid w:val="006A0F75"/>
    <w:rsid w:val="006A1490"/>
    <w:rsid w:val="006B3363"/>
    <w:rsid w:val="007E16D0"/>
    <w:rsid w:val="00D43822"/>
    <w:rsid w:val="00EE010F"/>
    <w:rsid w:val="00EF336F"/>
    <w:rsid w:val="00FA7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D8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34D8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34D8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34D8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34D81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234D81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oter" Target="footer3.xml"/><Relationship Id="rId10" Type="http://schemas.openxmlformats.org/officeDocument/2006/relationships/image" Target="media/image3.wmf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56</Words>
  <Characters>320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2011-05-28T08:40:00Z</dcterms:created>
  <dcterms:modified xsi:type="dcterms:W3CDTF">2011-06-03T02:31:00Z</dcterms:modified>
</cp:coreProperties>
</file>