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2"/>
      </w:pPr>
      <w:r>
        <w:t>第二十二条 投标保证金应当严格按照公司管理规定进行收取及退还。</w:t>
      </w:r>
    </w:p>
    <w:p>
      <w:commentRangeStart w:id="0"/>
      <w:r>
        <w:t>采购代理机构可不予退还银行同期存款利息。</w:t>
      </w:r>
      <w:commentRangeEnd w:id="0"/>
      <w:r>
        <w:rPr>
          <w:rStyle w:val="CommentReference"/>
        </w:rPr>
        <w:commentReference w:id="0"/>
      </w:r>
    </w:p>
    <w:p>
      <w:r>
        <w:t>采购部门应当做好监督管理工作。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>
  <w:comment w:id="0" w:author="合规审核" w:date="2026-08-24T10:00:00Z" w:initials="审">
    <w:p xmlns:w="http://schemas.openxmlformats.org/wordprocessingml/2006/main">
      <w:r>
        <w:t xml:space="preserve">【修改】：条款允许"不予退还银行同期存款利息"，低于法定退还范围下限。</w:t>
      </w:r>
    </w:p>
    <w:p xmlns:w="http://schemas.openxmlformats.org/wordprocessingml/2006/main">
      <w:r>
        <w:t xml:space="preserve">【修订依据】：退还本金及利息为强制性规定，依据《中华人民共和国招标投标法实施条例》第五十七条第二款（同上）、第六十六条：招标人"不按照规定退还投标保证金及银行同期存款利息的，由有关行政监督部门责令改正，可以处5万元以下的罚款"。</w:t>
      </w:r>
    </w:p>
    <w:p xmlns:w="http://schemas.openxmlformats.org/wordprocessingml/2006/main">
      <w:r>
        <w:t xml:space="preserve">【修订建议】：删除"可不予退还银行同期存款利息"表述，修改为："退还投标保证金及银行同期存款利息"。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