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22624" w14:textId="77777777" w:rsidR="00A343A9" w:rsidRDefault="00A343A9" w:rsidP="006A4744">
      <w:pPr>
        <w:pStyle w:val="a3"/>
        <w:rPr>
          <w:rFonts w:hint="eastAsia"/>
        </w:rPr>
      </w:pPr>
      <w:r>
        <w:rPr>
          <w:rFonts w:hint="eastAsia"/>
        </w:rPr>
        <w:t>Experiment 3: Economical Evaluation of Software Project</w:t>
      </w:r>
    </w:p>
    <w:p w14:paraId="53BDFD68" w14:textId="77777777" w:rsidR="00A343A9" w:rsidRDefault="00A343A9" w:rsidP="00A343A9">
      <w:pPr>
        <w:rPr>
          <w:rFonts w:hint="eastAsia"/>
        </w:rPr>
      </w:pPr>
      <w:r>
        <w:rPr>
          <w:rFonts w:hint="eastAsia"/>
        </w:rPr>
        <w:t xml:space="preserve">Project Name: </w:t>
      </w:r>
      <w:proofErr w:type="spellStart"/>
      <w:r>
        <w:rPr>
          <w:rFonts w:hint="eastAsia"/>
        </w:rPr>
        <w:t>WiseInvest</w:t>
      </w:r>
      <w:proofErr w:type="spellEnd"/>
      <w:r>
        <w:rPr>
          <w:rFonts w:hint="eastAsia"/>
        </w:rPr>
        <w:t>—Your Convenient Fund Trading Assistant</w:t>
      </w:r>
    </w:p>
    <w:p w14:paraId="3AAF5FD0" w14:textId="77777777" w:rsidR="00A343A9" w:rsidRDefault="00A343A9" w:rsidP="00A343A9">
      <w:pPr>
        <w:rPr>
          <w:rFonts w:hint="eastAsia"/>
        </w:rPr>
      </w:pPr>
      <w:r>
        <w:rPr>
          <w:rFonts w:hint="eastAsia"/>
        </w:rPr>
        <w:t>Prepared by: Han Mingyang</w:t>
      </w:r>
    </w:p>
    <w:p w14:paraId="74FB9104" w14:textId="77777777" w:rsidR="00A343A9" w:rsidRDefault="00A343A9" w:rsidP="00A343A9">
      <w:pPr>
        <w:rPr>
          <w:rFonts w:hint="eastAsia"/>
        </w:rPr>
      </w:pPr>
      <w:r>
        <w:rPr>
          <w:rFonts w:hint="eastAsia"/>
        </w:rPr>
        <w:t>Date: June 14, 2025</w:t>
      </w:r>
    </w:p>
    <w:p w14:paraId="71F73A37" w14:textId="77777777" w:rsidR="00A343A9" w:rsidRDefault="00A343A9" w:rsidP="00A343A9">
      <w:pPr>
        <w:rPr>
          <w:rFonts w:hint="eastAsia"/>
        </w:rPr>
      </w:pPr>
    </w:p>
    <w:sdt>
      <w:sdtPr>
        <w:rPr>
          <w:rFonts w:asciiTheme="minorHAnsi" w:eastAsiaTheme="minorEastAsia" w:hAnsiTheme="minorHAnsi" w:cstheme="minorBidi"/>
          <w:color w:val="auto"/>
          <w:kern w:val="2"/>
          <w:sz w:val="21"/>
          <w:szCs w:val="22"/>
          <w:lang w:val="zh-CN"/>
        </w:rPr>
        <w:id w:val="-402530744"/>
        <w:docPartObj>
          <w:docPartGallery w:val="Table of Contents"/>
          <w:docPartUnique/>
        </w:docPartObj>
      </w:sdtPr>
      <w:sdtEndPr>
        <w:rPr>
          <w:b/>
          <w:bCs/>
        </w:rPr>
      </w:sdtEndPr>
      <w:sdtContent>
        <w:p w14:paraId="5EE49DD6" w14:textId="0FD4DBCF" w:rsidR="006A4744" w:rsidRDefault="006A4744">
          <w:pPr>
            <w:pStyle w:val="TOC"/>
            <w:rPr>
              <w:rFonts w:hint="eastAsia"/>
            </w:rPr>
          </w:pPr>
          <w:r>
            <w:rPr>
              <w:lang w:val="zh-CN"/>
            </w:rPr>
            <w:t>目录</w:t>
          </w:r>
        </w:p>
        <w:p w14:paraId="4504526E" w14:textId="7883FC09" w:rsidR="006A4744" w:rsidRDefault="006A4744">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200844541" w:history="1">
            <w:r w:rsidRPr="00D87EBE">
              <w:rPr>
                <w:rStyle w:val="af4"/>
                <w:rFonts w:hint="eastAsia"/>
                <w:noProof/>
              </w:rPr>
              <w:t>1.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1DB21F9" w14:textId="2315FD47" w:rsidR="006A4744" w:rsidRDefault="006A4744">
          <w:pPr>
            <w:pStyle w:val="TOC2"/>
            <w:tabs>
              <w:tab w:val="right" w:leader="dot" w:pos="8296"/>
            </w:tabs>
            <w:rPr>
              <w:rFonts w:hint="eastAsia"/>
              <w:noProof/>
              <w:sz w:val="22"/>
              <w:szCs w:val="24"/>
              <w14:ligatures w14:val="standardContextual"/>
            </w:rPr>
          </w:pPr>
          <w:hyperlink w:anchor="_Toc200844542" w:history="1">
            <w:r w:rsidRPr="00D87EBE">
              <w:rPr>
                <w:rStyle w:val="af4"/>
                <w:rFonts w:hint="eastAsia"/>
                <w:noProof/>
              </w:rPr>
              <w:t>1.1 Experiment Objectives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EB32964" w14:textId="77E10232" w:rsidR="006A4744" w:rsidRDefault="006A4744">
          <w:pPr>
            <w:pStyle w:val="TOC2"/>
            <w:tabs>
              <w:tab w:val="right" w:leader="dot" w:pos="8296"/>
            </w:tabs>
            <w:rPr>
              <w:rFonts w:hint="eastAsia"/>
              <w:noProof/>
              <w:sz w:val="22"/>
              <w:szCs w:val="24"/>
              <w14:ligatures w14:val="standardContextual"/>
            </w:rPr>
          </w:pPr>
          <w:hyperlink w:anchor="_Toc200844543" w:history="1">
            <w:r w:rsidRPr="00D87EBE">
              <w:rPr>
                <w:rStyle w:val="af4"/>
                <w:rFonts w:hint="eastAsia"/>
                <w:noProof/>
              </w:rPr>
              <w:t>1.2 Experimental Principles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1A47DCAA" w14:textId="3842C173" w:rsidR="006A4744" w:rsidRDefault="006A4744">
          <w:pPr>
            <w:pStyle w:val="TOC1"/>
            <w:tabs>
              <w:tab w:val="right" w:leader="dot" w:pos="8296"/>
            </w:tabs>
            <w:rPr>
              <w:rFonts w:hint="eastAsia"/>
              <w:noProof/>
              <w:sz w:val="22"/>
              <w:szCs w:val="24"/>
              <w14:ligatures w14:val="standardContextual"/>
            </w:rPr>
          </w:pPr>
          <w:hyperlink w:anchor="_Toc200844544" w:history="1">
            <w:r w:rsidRPr="00D87EBE">
              <w:rPr>
                <w:rStyle w:val="af4"/>
                <w:rFonts w:hint="eastAsia"/>
                <w:noProof/>
              </w:rPr>
              <w:t>2. Foundational Data Collection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1E9187C" w14:textId="5CFA6CE4" w:rsidR="006A4744" w:rsidRDefault="006A4744">
          <w:pPr>
            <w:pStyle w:val="TOC2"/>
            <w:tabs>
              <w:tab w:val="right" w:leader="dot" w:pos="8296"/>
            </w:tabs>
            <w:rPr>
              <w:rFonts w:hint="eastAsia"/>
              <w:noProof/>
              <w:sz w:val="22"/>
              <w:szCs w:val="24"/>
              <w14:ligatures w14:val="standardContextual"/>
            </w:rPr>
          </w:pPr>
          <w:hyperlink w:anchor="_Toc200844545" w:history="1">
            <w:r w:rsidRPr="00D87EBE">
              <w:rPr>
                <w:rStyle w:val="af4"/>
                <w:rFonts w:hint="eastAsia"/>
                <w:noProof/>
              </w:rPr>
              <w:t>2.1 Project Business Goals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65D25C2" w14:textId="7077C063" w:rsidR="006A4744" w:rsidRDefault="006A4744">
          <w:pPr>
            <w:pStyle w:val="TOC2"/>
            <w:tabs>
              <w:tab w:val="right" w:leader="dot" w:pos="8296"/>
            </w:tabs>
            <w:rPr>
              <w:rFonts w:hint="eastAsia"/>
              <w:noProof/>
              <w:sz w:val="22"/>
              <w:szCs w:val="24"/>
              <w14:ligatures w14:val="standardContextual"/>
            </w:rPr>
          </w:pPr>
          <w:hyperlink w:anchor="_Toc200844546" w:history="1">
            <w:r w:rsidRPr="00D87EBE">
              <w:rPr>
                <w:rStyle w:val="af4"/>
                <w:rFonts w:hint="eastAsia"/>
                <w:noProof/>
              </w:rPr>
              <w:t>2.2 Macro-Environment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E7E8613" w14:textId="0C74C47A" w:rsidR="006A4744" w:rsidRDefault="006A4744">
          <w:pPr>
            <w:pStyle w:val="TOC2"/>
            <w:tabs>
              <w:tab w:val="right" w:leader="dot" w:pos="8296"/>
            </w:tabs>
            <w:rPr>
              <w:rFonts w:hint="eastAsia"/>
              <w:noProof/>
              <w:sz w:val="22"/>
              <w:szCs w:val="24"/>
              <w14:ligatures w14:val="standardContextual"/>
            </w:rPr>
          </w:pPr>
          <w:hyperlink w:anchor="_Toc200844547" w:history="1">
            <w:r w:rsidRPr="00D87EBE">
              <w:rPr>
                <w:rStyle w:val="af4"/>
                <w:rFonts w:hint="eastAsia"/>
                <w:noProof/>
              </w:rPr>
              <w:t>2.3 Technical Feasibility and Constraints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6EA77D3" w14:textId="459DA777" w:rsidR="006A4744" w:rsidRDefault="006A4744">
          <w:pPr>
            <w:pStyle w:val="TOC2"/>
            <w:tabs>
              <w:tab w:val="right" w:leader="dot" w:pos="8296"/>
            </w:tabs>
            <w:rPr>
              <w:rFonts w:hint="eastAsia"/>
              <w:noProof/>
              <w:sz w:val="22"/>
              <w:szCs w:val="24"/>
              <w14:ligatures w14:val="standardContextual"/>
            </w:rPr>
          </w:pPr>
          <w:hyperlink w:anchor="_Toc200844548" w:history="1">
            <w:r w:rsidRPr="00D87EBE">
              <w:rPr>
                <w:rStyle w:val="af4"/>
                <w:rFonts w:hint="eastAsia"/>
                <w:noProof/>
              </w:rPr>
              <w:t>2.4 Basic Economic Parameters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C0382EF" w14:textId="2862004D" w:rsidR="006A4744" w:rsidRDefault="006A4744">
          <w:pPr>
            <w:pStyle w:val="TOC1"/>
            <w:tabs>
              <w:tab w:val="right" w:leader="dot" w:pos="8296"/>
            </w:tabs>
            <w:rPr>
              <w:rFonts w:hint="eastAsia"/>
              <w:noProof/>
              <w:sz w:val="22"/>
              <w:szCs w:val="24"/>
              <w14:ligatures w14:val="standardContextual"/>
            </w:rPr>
          </w:pPr>
          <w:hyperlink w:anchor="_Toc200844549" w:history="1">
            <w:r w:rsidRPr="00D87EBE">
              <w:rPr>
                <w:rStyle w:val="af4"/>
                <w:rFonts w:hint="eastAsia"/>
                <w:noProof/>
              </w:rPr>
              <w:t>3. Business and Economic 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DC30E3F" w14:textId="1D089E23" w:rsidR="006A4744" w:rsidRDefault="006A4744">
          <w:pPr>
            <w:pStyle w:val="TOC2"/>
            <w:tabs>
              <w:tab w:val="right" w:leader="dot" w:pos="8296"/>
            </w:tabs>
            <w:rPr>
              <w:rFonts w:hint="eastAsia"/>
              <w:noProof/>
              <w:sz w:val="22"/>
              <w:szCs w:val="24"/>
              <w14:ligatures w14:val="standardContextual"/>
            </w:rPr>
          </w:pPr>
          <w:hyperlink w:anchor="_Toc200844550" w:history="1">
            <w:r w:rsidRPr="00D87EBE">
              <w:rPr>
                <w:rStyle w:val="af4"/>
                <w:rFonts w:hint="eastAsia"/>
                <w:noProof/>
              </w:rPr>
              <w:t>3.1 Business Model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F0677CE" w14:textId="297E2CF8" w:rsidR="006A4744" w:rsidRDefault="006A4744">
          <w:pPr>
            <w:pStyle w:val="TOC2"/>
            <w:tabs>
              <w:tab w:val="right" w:leader="dot" w:pos="8296"/>
            </w:tabs>
            <w:rPr>
              <w:rFonts w:hint="eastAsia"/>
              <w:noProof/>
              <w:sz w:val="22"/>
              <w:szCs w:val="24"/>
              <w14:ligatures w14:val="standardContextual"/>
            </w:rPr>
          </w:pPr>
          <w:hyperlink w:anchor="_Toc200844551" w:history="1">
            <w:r w:rsidRPr="00D87EBE">
              <w:rPr>
                <w:rStyle w:val="af4"/>
                <w:rFonts w:hint="eastAsia"/>
                <w:noProof/>
              </w:rPr>
              <w:t>3.2 Pricing Strategy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62EE969" w14:textId="73C26EE1" w:rsidR="006A4744" w:rsidRDefault="006A4744">
          <w:pPr>
            <w:pStyle w:val="TOC2"/>
            <w:tabs>
              <w:tab w:val="right" w:leader="dot" w:pos="8296"/>
            </w:tabs>
            <w:rPr>
              <w:rFonts w:hint="eastAsia"/>
              <w:noProof/>
              <w:sz w:val="22"/>
              <w:szCs w:val="24"/>
              <w14:ligatures w14:val="standardContextual"/>
            </w:rPr>
          </w:pPr>
          <w:hyperlink w:anchor="_Toc200844552" w:history="1">
            <w:r w:rsidRPr="00D87EBE">
              <w:rPr>
                <w:rStyle w:val="af4"/>
                <w:rFonts w:hint="eastAsia"/>
                <w:noProof/>
              </w:rPr>
              <w:t>3.3. Project Scale Estimation and Cost Structure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0BD373C" w14:textId="6788B275" w:rsidR="006A4744" w:rsidRDefault="006A4744">
          <w:pPr>
            <w:pStyle w:val="TOC2"/>
            <w:tabs>
              <w:tab w:val="right" w:leader="dot" w:pos="8296"/>
            </w:tabs>
            <w:rPr>
              <w:rFonts w:hint="eastAsia"/>
              <w:noProof/>
              <w:sz w:val="22"/>
              <w:szCs w:val="24"/>
              <w14:ligatures w14:val="standardContextual"/>
            </w:rPr>
          </w:pPr>
          <w:hyperlink w:anchor="_Toc200844553" w:history="1">
            <w:r w:rsidRPr="00D87EBE">
              <w:rPr>
                <w:rStyle w:val="af4"/>
                <w:rFonts w:hint="eastAsia"/>
                <w:noProof/>
              </w:rPr>
              <w:t>3.4. Funding Strategy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5FCEDAF" w14:textId="7C843118" w:rsidR="006A4744" w:rsidRDefault="006A4744">
          <w:pPr>
            <w:pStyle w:val="TOC1"/>
            <w:tabs>
              <w:tab w:val="right" w:leader="dot" w:pos="8296"/>
            </w:tabs>
            <w:rPr>
              <w:rFonts w:hint="eastAsia"/>
              <w:noProof/>
              <w:sz w:val="22"/>
              <w:szCs w:val="24"/>
              <w14:ligatures w14:val="standardContextual"/>
            </w:rPr>
          </w:pPr>
          <w:hyperlink w:anchor="_Toc200844554" w:history="1">
            <w:r w:rsidRPr="00D87EBE">
              <w:rPr>
                <w:rStyle w:val="af4"/>
                <w:rFonts w:hint="eastAsia"/>
                <w:noProof/>
              </w:rPr>
              <w:t>4.Preparation of Auxiliary Financial Statements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3373A33" w14:textId="4F43B411" w:rsidR="006A4744" w:rsidRDefault="006A4744">
          <w:pPr>
            <w:pStyle w:val="TOC2"/>
            <w:tabs>
              <w:tab w:val="right" w:leader="dot" w:pos="8296"/>
            </w:tabs>
            <w:rPr>
              <w:rFonts w:hint="eastAsia"/>
              <w:noProof/>
              <w:sz w:val="22"/>
              <w:szCs w:val="24"/>
              <w14:ligatures w14:val="standardContextual"/>
            </w:rPr>
          </w:pPr>
          <w:hyperlink w:anchor="_Toc200844555" w:history="1">
            <w:r w:rsidRPr="00D87EBE">
              <w:rPr>
                <w:rStyle w:val="af4"/>
                <w:rFonts w:hint="eastAsia"/>
                <w:noProof/>
              </w:rPr>
              <w:t>4.1 Total Investment Estimation Table (Unit: RMB)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8C09862" w14:textId="3AF8A298" w:rsidR="006A4744" w:rsidRDefault="006A4744">
          <w:pPr>
            <w:pStyle w:val="TOC2"/>
            <w:tabs>
              <w:tab w:val="right" w:leader="dot" w:pos="8296"/>
            </w:tabs>
            <w:rPr>
              <w:rFonts w:hint="eastAsia"/>
              <w:noProof/>
              <w:sz w:val="22"/>
              <w:szCs w:val="24"/>
              <w14:ligatures w14:val="standardContextual"/>
            </w:rPr>
          </w:pPr>
          <w:hyperlink w:anchor="_Toc200844556" w:history="1">
            <w:r w:rsidRPr="00D87EBE">
              <w:rPr>
                <w:rStyle w:val="af4"/>
                <w:rFonts w:hint="eastAsia"/>
                <w:noProof/>
              </w:rPr>
              <w:t>4.2 Cash Flow Forecast (Operation Period, Unit: Thousand Yuan)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FA2C9FB" w14:textId="7AAF4C04" w:rsidR="006A4744" w:rsidRDefault="006A4744">
          <w:pPr>
            <w:pStyle w:val="TOC2"/>
            <w:tabs>
              <w:tab w:val="right" w:leader="dot" w:pos="8296"/>
            </w:tabs>
            <w:rPr>
              <w:rFonts w:hint="eastAsia"/>
              <w:noProof/>
              <w:sz w:val="22"/>
              <w:szCs w:val="24"/>
              <w14:ligatures w14:val="standardContextual"/>
            </w:rPr>
          </w:pPr>
          <w:hyperlink w:anchor="_Toc200844557" w:history="1">
            <w:r w:rsidRPr="00D87EBE">
              <w:rPr>
                <w:rStyle w:val="af4"/>
                <w:rFonts w:hint="eastAsia"/>
                <w:noProof/>
              </w:rPr>
              <w:t>4.3. Operating Revenue, VAT, and Surtaxes Estimate Table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32B8EFB" w14:textId="65D3480E" w:rsidR="006A4744" w:rsidRDefault="006A4744">
          <w:pPr>
            <w:pStyle w:val="TOC2"/>
            <w:tabs>
              <w:tab w:val="right" w:leader="dot" w:pos="8296"/>
            </w:tabs>
            <w:rPr>
              <w:rFonts w:hint="eastAsia"/>
              <w:noProof/>
              <w:sz w:val="22"/>
              <w:szCs w:val="24"/>
              <w14:ligatures w14:val="standardContextual"/>
            </w:rPr>
          </w:pPr>
          <w:hyperlink w:anchor="_Toc200844558" w:history="1">
            <w:r w:rsidRPr="00D87EBE">
              <w:rPr>
                <w:rStyle w:val="af4"/>
                <w:rFonts w:hint="eastAsia"/>
                <w:noProof/>
              </w:rPr>
              <w:t>4.5. Intangible Asset Amortization Table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9190322" w14:textId="4ED7E4CB" w:rsidR="006A4744" w:rsidRDefault="006A4744">
          <w:pPr>
            <w:pStyle w:val="TOC1"/>
            <w:tabs>
              <w:tab w:val="right" w:leader="dot" w:pos="8296"/>
            </w:tabs>
            <w:rPr>
              <w:rFonts w:hint="eastAsia"/>
              <w:noProof/>
              <w:sz w:val="22"/>
              <w:szCs w:val="24"/>
              <w14:ligatures w14:val="standardContextual"/>
            </w:rPr>
          </w:pPr>
          <w:hyperlink w:anchor="_Toc200844559" w:history="1">
            <w:r w:rsidRPr="00D87EBE">
              <w:rPr>
                <w:rStyle w:val="af4"/>
                <w:rFonts w:hint="eastAsia"/>
                <w:noProof/>
              </w:rPr>
              <w:t>5.Project Economic Benefit Evaluation (Pre-Financing)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F9A01EC" w14:textId="4FEBFEC3" w:rsidR="006A4744" w:rsidRDefault="006A4744">
          <w:pPr>
            <w:pStyle w:val="TOC2"/>
            <w:tabs>
              <w:tab w:val="right" w:leader="dot" w:pos="8296"/>
            </w:tabs>
            <w:rPr>
              <w:rFonts w:hint="eastAsia"/>
              <w:noProof/>
              <w:sz w:val="22"/>
              <w:szCs w:val="24"/>
              <w14:ligatures w14:val="standardContextual"/>
            </w:rPr>
          </w:pPr>
          <w:hyperlink w:anchor="_Toc200844560" w:history="1">
            <w:r w:rsidRPr="00D87EBE">
              <w:rPr>
                <w:rStyle w:val="af4"/>
                <w:rFonts w:hint="eastAsia"/>
                <w:noProof/>
              </w:rPr>
              <w:t>5.1. Preparation of the Project Investment Cash Flow Statement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2489B05" w14:textId="374D4177" w:rsidR="006A4744" w:rsidRDefault="006A4744">
          <w:pPr>
            <w:pStyle w:val="TOC2"/>
            <w:tabs>
              <w:tab w:val="right" w:leader="dot" w:pos="8296"/>
            </w:tabs>
            <w:rPr>
              <w:rFonts w:hint="eastAsia"/>
              <w:noProof/>
              <w:sz w:val="22"/>
              <w:szCs w:val="24"/>
              <w14:ligatures w14:val="standardContextual"/>
            </w:rPr>
          </w:pPr>
          <w:hyperlink w:anchor="_Toc200844561" w:history="1">
            <w:r w:rsidRPr="00D87EBE">
              <w:rPr>
                <w:rStyle w:val="af4"/>
                <w:rFonts w:hint="eastAsia"/>
                <w:noProof/>
              </w:rPr>
              <w:t>5.2. Calculation and Analysis of Financial Indicators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66FD1F4" w14:textId="781051FB" w:rsidR="006A4744" w:rsidRDefault="006A4744">
          <w:pPr>
            <w:pStyle w:val="TOC3"/>
            <w:tabs>
              <w:tab w:val="right" w:leader="dot" w:pos="8296"/>
            </w:tabs>
            <w:rPr>
              <w:rFonts w:hint="eastAsia"/>
              <w:noProof/>
              <w:sz w:val="22"/>
              <w:szCs w:val="24"/>
              <w14:ligatures w14:val="standardContextual"/>
            </w:rPr>
          </w:pPr>
          <w:hyperlink w:anchor="_Toc200844562" w:history="1">
            <w:r w:rsidRPr="00D87EBE">
              <w:rPr>
                <w:rStyle w:val="af4"/>
                <w:rFonts w:hint="eastAsia"/>
                <w:noProof/>
              </w:rPr>
              <w:t>5.2.1. Static Payback Period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AD64DE4" w14:textId="40663E55" w:rsidR="006A4744" w:rsidRDefault="006A4744">
          <w:pPr>
            <w:pStyle w:val="TOC3"/>
            <w:tabs>
              <w:tab w:val="right" w:leader="dot" w:pos="8296"/>
            </w:tabs>
            <w:rPr>
              <w:rFonts w:hint="eastAsia"/>
              <w:noProof/>
              <w:sz w:val="22"/>
              <w:szCs w:val="24"/>
              <w14:ligatures w14:val="standardContextual"/>
            </w:rPr>
          </w:pPr>
          <w:hyperlink w:anchor="_Toc200844563" w:history="1">
            <w:r w:rsidRPr="00D87EBE">
              <w:rPr>
                <w:rStyle w:val="af4"/>
                <w:rFonts w:hint="eastAsia"/>
                <w:noProof/>
              </w:rPr>
              <w:t>5.2.2. Dynamic Payback Period (P't)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A76EBE8" w14:textId="0C23C345" w:rsidR="006A4744" w:rsidRDefault="006A4744">
          <w:pPr>
            <w:pStyle w:val="TOC3"/>
            <w:tabs>
              <w:tab w:val="right" w:leader="dot" w:pos="8296"/>
            </w:tabs>
            <w:rPr>
              <w:rFonts w:hint="eastAsia"/>
              <w:noProof/>
              <w:sz w:val="22"/>
              <w:szCs w:val="24"/>
              <w14:ligatures w14:val="standardContextual"/>
            </w:rPr>
          </w:pPr>
          <w:hyperlink w:anchor="_Toc200844564" w:history="1">
            <w:r w:rsidRPr="00D87EBE">
              <w:rPr>
                <w:rStyle w:val="af4"/>
                <w:rFonts w:hint="eastAsia"/>
                <w:noProof/>
              </w:rPr>
              <w:t>5.2.3. Determination of the Minimum Acceptable Rate of Return (MARR)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F451972" w14:textId="4D461DCB" w:rsidR="006A4744" w:rsidRDefault="006A4744">
          <w:pPr>
            <w:pStyle w:val="TOC3"/>
            <w:tabs>
              <w:tab w:val="right" w:leader="dot" w:pos="8296"/>
            </w:tabs>
            <w:rPr>
              <w:rFonts w:hint="eastAsia"/>
              <w:noProof/>
              <w:sz w:val="22"/>
              <w:szCs w:val="24"/>
              <w14:ligatures w14:val="standardContextual"/>
            </w:rPr>
          </w:pPr>
          <w:hyperlink w:anchor="_Toc200844565" w:history="1">
            <w:r w:rsidRPr="00D87EBE">
              <w:rPr>
                <w:rStyle w:val="af4"/>
                <w:rFonts w:hint="eastAsia"/>
                <w:noProof/>
              </w:rPr>
              <w:t>5.2.4. Financial Net Present Value (FNPV)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8EDEF1F" w14:textId="783BC5E9" w:rsidR="006A4744" w:rsidRDefault="006A4744">
          <w:pPr>
            <w:pStyle w:val="TOC3"/>
            <w:tabs>
              <w:tab w:val="right" w:leader="dot" w:pos="8296"/>
            </w:tabs>
            <w:rPr>
              <w:rFonts w:hint="eastAsia"/>
              <w:noProof/>
              <w:sz w:val="22"/>
              <w:szCs w:val="24"/>
              <w14:ligatures w14:val="standardContextual"/>
            </w:rPr>
          </w:pPr>
          <w:hyperlink w:anchor="_Toc200844566" w:history="1">
            <w:r w:rsidRPr="00D87EBE">
              <w:rPr>
                <w:rStyle w:val="af4"/>
                <w:rFonts w:hint="eastAsia"/>
                <w:noProof/>
              </w:rPr>
              <w:t>5.2.5. Financial Internal Rate of Return (FIRR)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3AFB67C1" w14:textId="1B485EA7" w:rsidR="006A4744" w:rsidRDefault="006A4744">
          <w:pPr>
            <w:pStyle w:val="TOC2"/>
            <w:tabs>
              <w:tab w:val="right" w:leader="dot" w:pos="8296"/>
            </w:tabs>
            <w:rPr>
              <w:rFonts w:hint="eastAsia"/>
              <w:noProof/>
              <w:sz w:val="22"/>
              <w:szCs w:val="24"/>
              <w14:ligatures w14:val="standardContextual"/>
            </w:rPr>
          </w:pPr>
          <w:hyperlink w:anchor="_Toc200844567" w:history="1">
            <w:r w:rsidRPr="00D87EBE">
              <w:rPr>
                <w:rStyle w:val="af4"/>
                <w:rFonts w:hint="eastAsia"/>
                <w:noProof/>
              </w:rPr>
              <w:t>5.3. Uncertainty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9C83BBE" w14:textId="0E4CC997" w:rsidR="006A4744" w:rsidRDefault="006A4744">
          <w:pPr>
            <w:pStyle w:val="TOC3"/>
            <w:tabs>
              <w:tab w:val="right" w:leader="dot" w:pos="8296"/>
            </w:tabs>
            <w:rPr>
              <w:rFonts w:hint="eastAsia"/>
              <w:noProof/>
              <w:sz w:val="22"/>
              <w:szCs w:val="24"/>
              <w14:ligatures w14:val="standardContextual"/>
            </w:rPr>
          </w:pPr>
          <w:hyperlink w:anchor="_Toc200844568" w:history="1">
            <w:r w:rsidRPr="00D87EBE">
              <w:rPr>
                <w:rStyle w:val="af4"/>
                <w:rFonts w:hint="eastAsia"/>
                <w:noProof/>
              </w:rPr>
              <w:t>5.3.1. Break-Even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1A8BFB0" w14:textId="15BFD2F2" w:rsidR="006A4744" w:rsidRDefault="006A4744">
          <w:pPr>
            <w:pStyle w:val="TOC3"/>
            <w:tabs>
              <w:tab w:val="right" w:leader="dot" w:pos="8296"/>
            </w:tabs>
            <w:rPr>
              <w:rFonts w:hint="eastAsia"/>
              <w:noProof/>
              <w:sz w:val="22"/>
              <w:szCs w:val="24"/>
              <w14:ligatures w14:val="standardContextual"/>
            </w:rPr>
          </w:pPr>
          <w:hyperlink w:anchor="_Toc200844569" w:history="1">
            <w:r w:rsidRPr="00D87EBE">
              <w:rPr>
                <w:rStyle w:val="af4"/>
                <w:rFonts w:hint="eastAsia"/>
                <w:noProof/>
              </w:rPr>
              <w:t>5.3.2. Sensitivity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1CEB0B4" w14:textId="1EE51A22" w:rsidR="006A4744" w:rsidRDefault="006A4744">
          <w:pPr>
            <w:pStyle w:val="TOC2"/>
            <w:tabs>
              <w:tab w:val="right" w:leader="dot" w:pos="8296"/>
            </w:tabs>
            <w:rPr>
              <w:rFonts w:hint="eastAsia"/>
              <w:noProof/>
              <w:sz w:val="22"/>
              <w:szCs w:val="24"/>
              <w14:ligatures w14:val="standardContextual"/>
            </w:rPr>
          </w:pPr>
          <w:hyperlink w:anchor="_Toc200844570" w:history="1">
            <w:r w:rsidRPr="00D87EBE">
              <w:rPr>
                <w:rStyle w:val="af4"/>
                <w:rFonts w:hint="eastAsia"/>
                <w:noProof/>
              </w:rPr>
              <w:t>5.4. Financial Evaluation Conclusion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215DEDA4" w14:textId="640EDAB3" w:rsidR="006A4744" w:rsidRDefault="006A4744">
          <w:pPr>
            <w:pStyle w:val="TOC1"/>
            <w:tabs>
              <w:tab w:val="right" w:leader="dot" w:pos="8296"/>
            </w:tabs>
            <w:rPr>
              <w:rFonts w:hint="eastAsia"/>
              <w:noProof/>
              <w:sz w:val="22"/>
              <w:szCs w:val="24"/>
              <w14:ligatures w14:val="standardContextual"/>
            </w:rPr>
          </w:pPr>
          <w:hyperlink w:anchor="_Toc200844571" w:history="1">
            <w:r w:rsidRPr="00D87EBE">
              <w:rPr>
                <w:rStyle w:val="af4"/>
                <w:rFonts w:hint="eastAsia"/>
                <w:noProof/>
              </w:rPr>
              <w:t>6. Project Feasibility Argument and Results Validation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B7276FC" w14:textId="0A41AABC" w:rsidR="006A4744" w:rsidRDefault="006A4744">
          <w:pPr>
            <w:pStyle w:val="TOC2"/>
            <w:tabs>
              <w:tab w:val="right" w:leader="dot" w:pos="8296"/>
            </w:tabs>
            <w:rPr>
              <w:rFonts w:hint="eastAsia"/>
              <w:noProof/>
              <w:sz w:val="22"/>
              <w:szCs w:val="24"/>
              <w14:ligatures w14:val="standardContextual"/>
            </w:rPr>
          </w:pPr>
          <w:hyperlink w:anchor="_Toc200844572" w:history="1">
            <w:r w:rsidRPr="00D87EBE">
              <w:rPr>
                <w:rStyle w:val="af4"/>
                <w:rFonts w:hint="eastAsia"/>
                <w:noProof/>
              </w:rPr>
              <w:t>6.1. Comprehensive Evaluation of Economic Feasibility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14B632F" w14:textId="6A5BA183" w:rsidR="006A4744" w:rsidRDefault="006A4744">
          <w:pPr>
            <w:pStyle w:val="TOC2"/>
            <w:tabs>
              <w:tab w:val="right" w:leader="dot" w:pos="8296"/>
            </w:tabs>
            <w:rPr>
              <w:rFonts w:hint="eastAsia"/>
              <w:noProof/>
              <w:sz w:val="22"/>
              <w:szCs w:val="24"/>
              <w14:ligatures w14:val="standardContextual"/>
            </w:rPr>
          </w:pPr>
          <w:hyperlink w:anchor="_Toc200844573" w:history="1">
            <w:r w:rsidRPr="00D87EBE">
              <w:rPr>
                <w:rStyle w:val="af4"/>
                <w:rFonts w:hint="eastAsia"/>
                <w:noProof/>
              </w:rPr>
              <w:t>6.2 Validation of Analysis 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_Toc200844573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3880D03" w14:textId="584FFE1F" w:rsidR="006A4744" w:rsidRDefault="006A4744">
          <w:pPr>
            <w:rPr>
              <w:rFonts w:hint="eastAsia"/>
            </w:rPr>
          </w:pPr>
          <w:r>
            <w:rPr>
              <w:b/>
              <w:bCs/>
              <w:lang w:val="zh-CN"/>
            </w:rPr>
            <w:fldChar w:fldCharType="end"/>
          </w:r>
        </w:p>
      </w:sdtContent>
    </w:sdt>
    <w:p w14:paraId="2C08FAA7" w14:textId="77777777" w:rsidR="00A343A9" w:rsidRDefault="00A343A9" w:rsidP="00A343A9">
      <w:pPr>
        <w:rPr>
          <w:rFonts w:hint="eastAsia"/>
        </w:rPr>
      </w:pPr>
    </w:p>
    <w:p w14:paraId="6F84A3D2" w14:textId="77777777" w:rsidR="00A343A9" w:rsidRDefault="00A343A9" w:rsidP="00A343A9">
      <w:pPr>
        <w:rPr>
          <w:rFonts w:hint="eastAsia"/>
        </w:rPr>
      </w:pPr>
    </w:p>
    <w:p w14:paraId="4E8D903F" w14:textId="77777777" w:rsidR="00A343A9" w:rsidRDefault="00A343A9" w:rsidP="00093ACF">
      <w:pPr>
        <w:pStyle w:val="21bc9c4b-6a32-43e5-beaa-fd2d792c5735"/>
        <w:rPr>
          <w:rFonts w:hint="eastAsia"/>
        </w:rPr>
      </w:pPr>
      <w:bookmarkStart w:id="0" w:name="_Toc200844541"/>
      <w:r>
        <w:rPr>
          <w:rFonts w:hint="eastAsia"/>
        </w:rPr>
        <w:t>1. Introduction</w:t>
      </w:r>
      <w:bookmarkEnd w:id="0"/>
    </w:p>
    <w:p w14:paraId="27E39C87" w14:textId="77777777" w:rsidR="00A343A9" w:rsidRDefault="00A343A9" w:rsidP="00093ACF">
      <w:pPr>
        <w:pStyle w:val="71e7dc79-1ff7-45e8-997d-0ebda3762b91"/>
        <w:rPr>
          <w:rFonts w:hint="eastAsia"/>
        </w:rPr>
      </w:pPr>
      <w:bookmarkStart w:id="1" w:name="_Toc200844542"/>
      <w:r>
        <w:rPr>
          <w:rFonts w:hint="eastAsia"/>
        </w:rPr>
        <w:t>1.1 Experiment Objectives</w:t>
      </w:r>
      <w:bookmarkEnd w:id="1"/>
    </w:p>
    <w:p w14:paraId="61F8A023" w14:textId="77777777" w:rsidR="00A343A9" w:rsidRPr="00093ACF" w:rsidRDefault="00A343A9" w:rsidP="00093ACF">
      <w:pPr>
        <w:ind w:firstLineChars="300" w:firstLine="630"/>
        <w:rPr>
          <w:rFonts w:hint="eastAsia"/>
          <w:b/>
          <w:bCs/>
        </w:rPr>
      </w:pPr>
      <w:r w:rsidRPr="00093ACF">
        <w:rPr>
          <w:rFonts w:hint="eastAsia"/>
          <w:b/>
          <w:bCs/>
        </w:rPr>
        <w:t>1.</w:t>
      </w:r>
      <w:r w:rsidRPr="00093ACF">
        <w:rPr>
          <w:rFonts w:hint="eastAsia"/>
          <w:b/>
          <w:bCs/>
        </w:rPr>
        <w:tab/>
        <w:t>Master the economic evaluation modeling methods for software projects</w:t>
      </w:r>
    </w:p>
    <w:p w14:paraId="1A24484B" w14:textId="77777777" w:rsidR="00A343A9" w:rsidRDefault="00A343A9" w:rsidP="00093ACF">
      <w:pPr>
        <w:ind w:firstLineChars="300" w:firstLine="630"/>
        <w:rPr>
          <w:rFonts w:hint="eastAsia"/>
        </w:rPr>
      </w:pPr>
      <w:r>
        <w:rPr>
          <w:rFonts w:hint="eastAsia"/>
        </w:rPr>
        <w:t xml:space="preserve">Set the business objectives for </w:t>
      </w:r>
      <w:proofErr w:type="spellStart"/>
      <w:r>
        <w:rPr>
          <w:rFonts w:hint="eastAsia"/>
        </w:rPr>
        <w:t>WiseInvest</w:t>
      </w:r>
      <w:proofErr w:type="spellEnd"/>
      <w:r>
        <w:rPr>
          <w:rFonts w:hint="eastAsia"/>
        </w:rPr>
        <w:t>: Provide a secure and efficient fund trading platform for individual investors and fund companies, covering 30% of university finance students and 10% of small and medium-sized fund companies within five years.</w:t>
      </w:r>
    </w:p>
    <w:p w14:paraId="7CF61619" w14:textId="77777777" w:rsidR="00A343A9" w:rsidRDefault="00A343A9" w:rsidP="00A343A9">
      <w:pPr>
        <w:rPr>
          <w:rFonts w:hint="eastAsia"/>
        </w:rPr>
      </w:pPr>
      <w:r>
        <w:rPr>
          <w:rFonts w:hint="eastAsia"/>
        </w:rPr>
        <w:t>Construct an economic evaluation model: Quantify the feasibility of the project using indicators such as cost-benefit analysis, cash flow forecasting, and dynamic investment return rate (FIRR).</w:t>
      </w:r>
    </w:p>
    <w:p w14:paraId="07BAA769" w14:textId="77777777" w:rsidR="00A343A9" w:rsidRPr="00093ACF" w:rsidRDefault="00A343A9" w:rsidP="00093ACF">
      <w:pPr>
        <w:ind w:firstLineChars="300" w:firstLine="630"/>
        <w:rPr>
          <w:rFonts w:hint="eastAsia"/>
          <w:b/>
          <w:bCs/>
        </w:rPr>
      </w:pPr>
      <w:r w:rsidRPr="00093ACF">
        <w:rPr>
          <w:rFonts w:hint="eastAsia"/>
          <w:b/>
          <w:bCs/>
        </w:rPr>
        <w:t>2.</w:t>
      </w:r>
      <w:r w:rsidRPr="00093ACF">
        <w:rPr>
          <w:rFonts w:hint="eastAsia"/>
          <w:b/>
          <w:bCs/>
        </w:rPr>
        <w:tab/>
        <w:t>Design software pricing strategies</w:t>
      </w:r>
    </w:p>
    <w:p w14:paraId="1EB51108" w14:textId="77777777" w:rsidR="00A343A9" w:rsidRDefault="00A343A9" w:rsidP="00093ACF">
      <w:pPr>
        <w:ind w:firstLineChars="300" w:firstLine="630"/>
        <w:rPr>
          <w:rFonts w:hint="eastAsia"/>
        </w:rPr>
      </w:pPr>
      <w:r>
        <w:rPr>
          <w:rFonts w:hint="eastAsia"/>
        </w:rPr>
        <w:t>Adopt a tiered subscription model: Free version (basic trading functions), Professional version (intelligent investment advice + advanced analysis, ¥199/month), and Enterprise version (customized clearing interface + multi-account management, ¥15,000/year/institution).</w:t>
      </w:r>
    </w:p>
    <w:p w14:paraId="235B27FD" w14:textId="77777777" w:rsidR="00A343A9" w:rsidRPr="00093ACF" w:rsidRDefault="00A343A9" w:rsidP="00093ACF">
      <w:pPr>
        <w:ind w:firstLineChars="300" w:firstLine="630"/>
        <w:rPr>
          <w:rFonts w:hint="eastAsia"/>
          <w:b/>
          <w:bCs/>
        </w:rPr>
      </w:pPr>
      <w:r w:rsidRPr="00093ACF">
        <w:rPr>
          <w:rFonts w:hint="eastAsia"/>
          <w:b/>
          <w:bCs/>
        </w:rPr>
        <w:t>3.</w:t>
      </w:r>
      <w:r w:rsidRPr="00093ACF">
        <w:rPr>
          <w:rFonts w:hint="eastAsia"/>
          <w:b/>
          <w:bCs/>
        </w:rPr>
        <w:tab/>
        <w:t>Enhance financial analysis capabilities</w:t>
      </w:r>
    </w:p>
    <w:p w14:paraId="7B19E4B5" w14:textId="77777777" w:rsidR="00A343A9" w:rsidRDefault="00A343A9" w:rsidP="00093ACF">
      <w:pPr>
        <w:ind w:firstLineChars="300" w:firstLine="630"/>
        <w:rPr>
          <w:rFonts w:hint="eastAsia"/>
        </w:rPr>
      </w:pPr>
      <w:r>
        <w:rPr>
          <w:rFonts w:hint="eastAsia"/>
        </w:rPr>
        <w:t>Prepare auxiliary financial statements (total investment estimation table, cash flow statement) and calculate key financial indicators (FNPV, FIRR, dynamic payback period).</w:t>
      </w:r>
    </w:p>
    <w:p w14:paraId="2B67DEC1" w14:textId="77777777" w:rsidR="00A343A9" w:rsidRPr="00093ACF" w:rsidRDefault="00A343A9" w:rsidP="00093ACF">
      <w:pPr>
        <w:ind w:firstLineChars="300" w:firstLine="630"/>
        <w:rPr>
          <w:rFonts w:hint="eastAsia"/>
          <w:b/>
          <w:bCs/>
        </w:rPr>
      </w:pPr>
      <w:r w:rsidRPr="00093ACF">
        <w:rPr>
          <w:rFonts w:hint="eastAsia"/>
          <w:b/>
          <w:bCs/>
        </w:rPr>
        <w:t>4.</w:t>
      </w:r>
      <w:r w:rsidRPr="00093ACF">
        <w:rPr>
          <w:rFonts w:hint="eastAsia"/>
          <w:b/>
          <w:bCs/>
        </w:rPr>
        <w:tab/>
        <w:t>Validate the economic feasibility of the project</w:t>
      </w:r>
    </w:p>
    <w:p w14:paraId="4AD95446" w14:textId="77777777" w:rsidR="00A343A9" w:rsidRDefault="00A343A9" w:rsidP="00093ACF">
      <w:pPr>
        <w:ind w:firstLineChars="300" w:firstLine="630"/>
        <w:rPr>
          <w:rFonts w:hint="eastAsia"/>
        </w:rPr>
      </w:pPr>
      <w:r>
        <w:rPr>
          <w:rFonts w:hint="eastAsia"/>
        </w:rPr>
        <w:t>Assess the project's risk resistance capability through break-even analysis and sensitivity testing.</w:t>
      </w:r>
    </w:p>
    <w:p w14:paraId="0E82EA2F" w14:textId="77777777" w:rsidR="00A343A9" w:rsidRDefault="00A343A9" w:rsidP="00A343A9">
      <w:pPr>
        <w:rPr>
          <w:rFonts w:hint="eastAsia"/>
        </w:rPr>
      </w:pPr>
    </w:p>
    <w:p w14:paraId="4F5EBE00" w14:textId="77777777" w:rsidR="00A343A9" w:rsidRDefault="00A343A9" w:rsidP="00093ACF">
      <w:pPr>
        <w:pStyle w:val="71e7dc79-1ff7-45e8-997d-0ebda3762b91"/>
        <w:rPr>
          <w:rFonts w:hint="eastAsia"/>
        </w:rPr>
      </w:pPr>
      <w:bookmarkStart w:id="2" w:name="_Toc200844543"/>
      <w:r>
        <w:rPr>
          <w:rFonts w:hint="eastAsia"/>
        </w:rPr>
        <w:t>1.2 Experimental Principles</w:t>
      </w:r>
      <w:bookmarkEnd w:id="2"/>
      <w:r>
        <w:rPr>
          <w:rFonts w:hint="eastAsia"/>
        </w:rPr>
        <w:t xml:space="preserve"> </w:t>
      </w:r>
    </w:p>
    <w:p w14:paraId="00ABF74C" w14:textId="77777777" w:rsidR="00A343A9" w:rsidRDefault="00A343A9" w:rsidP="00093ACF">
      <w:pPr>
        <w:ind w:firstLineChars="300" w:firstLine="630"/>
        <w:rPr>
          <w:rFonts w:hint="eastAsia"/>
        </w:rPr>
      </w:pPr>
      <w:r>
        <w:rPr>
          <w:rFonts w:hint="eastAsia"/>
        </w:rPr>
        <w:t>The core principle of this experiment is Economic Feasibility Analysis, a concept from Software Engineering Economics. The fundamental idea is to evaluate the economic viability of a software project by systematically analyzing and forecasting its costs and benefits throughout its entire lifecycle. This analysis is conducted within the framework of the nation's current fiscal and tax systems, laws and regulations, and market price structures.</w:t>
      </w:r>
    </w:p>
    <w:p w14:paraId="603AC44C" w14:textId="77777777" w:rsidR="00A343A9" w:rsidRDefault="00A343A9" w:rsidP="00A343A9">
      <w:pPr>
        <w:rPr>
          <w:rFonts w:hint="eastAsia"/>
        </w:rPr>
      </w:pPr>
      <w:r>
        <w:rPr>
          <w:rFonts w:hint="eastAsia"/>
        </w:rPr>
        <w:t>The main steps and principles of this economic analysis are as follows:</w:t>
      </w:r>
    </w:p>
    <w:p w14:paraId="49897F76" w14:textId="77777777" w:rsidR="00A343A9" w:rsidRDefault="00A343A9" w:rsidP="00093ACF">
      <w:pPr>
        <w:ind w:firstLineChars="300" w:firstLine="630"/>
        <w:rPr>
          <w:rFonts w:hint="eastAsia"/>
        </w:rPr>
      </w:pPr>
      <w:r w:rsidRPr="00093ACF">
        <w:rPr>
          <w:rFonts w:hint="eastAsia"/>
          <w:b/>
          <w:bCs/>
        </w:rPr>
        <w:t>1. Cash Flow Analysis:</w:t>
      </w:r>
      <w:r>
        <w:rPr>
          <w:rFonts w:hint="eastAsia"/>
        </w:rPr>
        <w:t xml:space="preserve"> This involves aggregating all cash inflows and outflows that occur each year during the project's calculation period </w:t>
      </w:r>
    </w:p>
    <w:p w14:paraId="3AEBADBB" w14:textId="77777777" w:rsidR="00A343A9" w:rsidRDefault="00A343A9" w:rsidP="00A343A9">
      <w:pPr>
        <w:rPr>
          <w:rFonts w:hint="eastAsia"/>
        </w:rPr>
      </w:pPr>
      <w:r>
        <w:rPr>
          <w:rFonts w:hint="eastAsia"/>
        </w:rPr>
        <w:t xml:space="preserve">and compiling them into a cash flow statement. This statement is the foundation for the economic evaluation. It provides a more realistic </w:t>
      </w:r>
    </w:p>
    <w:p w14:paraId="7E74ACEE" w14:textId="77777777" w:rsidR="00A343A9" w:rsidRDefault="00A343A9" w:rsidP="00A343A9">
      <w:pPr>
        <w:rPr>
          <w:rFonts w:hint="eastAsia"/>
        </w:rPr>
      </w:pPr>
      <w:r>
        <w:rPr>
          <w:rFonts w:hint="eastAsia"/>
        </w:rPr>
        <w:t xml:space="preserve">reflection of the project's financial status by excluding non-cash costs found in traditional accounting, such as depreciation and </w:t>
      </w:r>
    </w:p>
    <w:p w14:paraId="5D1B2A09" w14:textId="77777777" w:rsidR="00A343A9" w:rsidRDefault="00A343A9" w:rsidP="00A343A9">
      <w:pPr>
        <w:rPr>
          <w:rFonts w:hint="eastAsia"/>
        </w:rPr>
      </w:pPr>
      <w:r>
        <w:rPr>
          <w:rFonts w:hint="eastAsia"/>
        </w:rPr>
        <w:t>amortization.</w:t>
      </w:r>
    </w:p>
    <w:p w14:paraId="7628739B" w14:textId="77777777" w:rsidR="00A343A9" w:rsidRDefault="00A343A9" w:rsidP="00093ACF">
      <w:pPr>
        <w:ind w:firstLineChars="400" w:firstLine="840"/>
        <w:rPr>
          <w:rFonts w:hint="eastAsia"/>
        </w:rPr>
      </w:pPr>
      <w:r w:rsidRPr="00093ACF">
        <w:rPr>
          <w:rFonts w:hint="eastAsia"/>
          <w:b/>
          <w:bCs/>
        </w:rPr>
        <w:t>2. Time Value of Money</w:t>
      </w:r>
      <w:r>
        <w:rPr>
          <w:rFonts w:hint="eastAsia"/>
        </w:rPr>
        <w:t>: This principle recognizes that money has a time value—</w:t>
      </w:r>
      <w:r>
        <w:rPr>
          <w:rFonts w:hint="eastAsia"/>
        </w:rPr>
        <w:lastRenderedPageBreak/>
        <w:t>that is, a sum of money today is worth more than the same sum in the future. Therefore, this experiment employs dynamic evaluation indicators. Through the process of Discounting, future cash flows from different points in time are converted to a single point in time (the present value) to allow for comparison and decision-making. The establishment of a Benchmark Discount Rate is critical, as it reflects the minimum acceptable rate of return required by investors for the project.</w:t>
      </w:r>
    </w:p>
    <w:p w14:paraId="08E8076F" w14:textId="77777777" w:rsidR="00A343A9" w:rsidRDefault="00A343A9" w:rsidP="00093ACF">
      <w:pPr>
        <w:ind w:firstLineChars="400" w:firstLine="840"/>
        <w:rPr>
          <w:rFonts w:hint="eastAsia"/>
        </w:rPr>
      </w:pPr>
      <w:r w:rsidRPr="00093ACF">
        <w:rPr>
          <w:rFonts w:hint="eastAsia"/>
          <w:b/>
          <w:bCs/>
        </w:rPr>
        <w:t>3. Financial Evaluation Indicators:</w:t>
      </w:r>
      <w:r>
        <w:rPr>
          <w:rFonts w:hint="eastAsia"/>
        </w:rPr>
        <w:t xml:space="preserve"> A series of financial analysis indicators are calculated to measure the project's profitability, solvency, and risk resilience. The primary indicators include:</w:t>
      </w:r>
    </w:p>
    <w:p w14:paraId="4871E632" w14:textId="77777777" w:rsidR="00A343A9" w:rsidRDefault="00A343A9" w:rsidP="00093ACF">
      <w:pPr>
        <w:ind w:firstLineChars="200" w:firstLine="420"/>
        <w:rPr>
          <w:rFonts w:hint="eastAsia"/>
        </w:rPr>
      </w:pPr>
      <w:r>
        <w:rPr>
          <w:rFonts w:hint="eastAsia"/>
        </w:rPr>
        <w:t>Financial Net Present Value (FNPV): The sum of the present values of all net cash flows over the project's lifecycle. If FNPV ≥ 0, the project is considered economically acceptable.</w:t>
      </w:r>
    </w:p>
    <w:p w14:paraId="5498E0D5" w14:textId="77777777" w:rsidR="00A343A9" w:rsidRDefault="00A343A9" w:rsidP="00093ACF">
      <w:pPr>
        <w:ind w:firstLineChars="200" w:firstLine="420"/>
        <w:rPr>
          <w:rFonts w:hint="eastAsia"/>
        </w:rPr>
      </w:pPr>
      <w:r>
        <w:rPr>
          <w:rFonts w:hint="eastAsia"/>
        </w:rPr>
        <w:t>Financial Internal Rate of Return (FIRR): The discount rate at which the project's FNPV equals zero. If the FIRR ≥ the benchmark discount rate, the project is considered feasible.</w:t>
      </w:r>
    </w:p>
    <w:p w14:paraId="07F62EF6" w14:textId="77777777" w:rsidR="00A343A9" w:rsidRDefault="00A343A9" w:rsidP="00093ACF">
      <w:pPr>
        <w:ind w:firstLineChars="200" w:firstLine="420"/>
        <w:rPr>
          <w:rFonts w:hint="eastAsia"/>
        </w:rPr>
      </w:pPr>
      <w:r>
        <w:rPr>
          <w:rFonts w:hint="eastAsia"/>
        </w:rPr>
        <w:t>Dynamic Payback Period: The time required to recover the total project investment, taking into account the time value of money.</w:t>
      </w:r>
    </w:p>
    <w:p w14:paraId="0A745635" w14:textId="77777777" w:rsidR="00A343A9" w:rsidRDefault="00A343A9" w:rsidP="00093ACF">
      <w:pPr>
        <w:ind w:firstLineChars="400" w:firstLine="840"/>
        <w:rPr>
          <w:rFonts w:hint="eastAsia"/>
        </w:rPr>
      </w:pPr>
      <w:r w:rsidRPr="00093ACF">
        <w:rPr>
          <w:rFonts w:hint="eastAsia"/>
          <w:b/>
          <w:bCs/>
        </w:rPr>
        <w:t>4. Foundational Data Support</w:t>
      </w:r>
      <w:r>
        <w:rPr>
          <w:rFonts w:hint="eastAsia"/>
        </w:rPr>
        <w:t>: Any economic analysis must be built upon reliable foundational data. This requires researching and collecting various data points from the socio-economic environment needed for the project's design, calculation, and evaluation. This data includes the total investment estimate, software lifecycle duration, interest rates, operating costs, tax rates, etc., all of which are essential for ensuring the accuracy and objectivity of the evaluation results.</w:t>
      </w:r>
    </w:p>
    <w:p w14:paraId="2C1BE3A1" w14:textId="77777777" w:rsidR="00A343A9" w:rsidRDefault="00A343A9" w:rsidP="00A343A9">
      <w:pPr>
        <w:rPr>
          <w:rFonts w:hint="eastAsia"/>
        </w:rPr>
      </w:pPr>
    </w:p>
    <w:p w14:paraId="44F8700E" w14:textId="77777777" w:rsidR="00A343A9" w:rsidRDefault="00A343A9" w:rsidP="00A343A9">
      <w:pPr>
        <w:rPr>
          <w:rFonts w:hint="eastAsia"/>
        </w:rPr>
      </w:pPr>
    </w:p>
    <w:p w14:paraId="09EF9764" w14:textId="77777777" w:rsidR="00A343A9" w:rsidRDefault="00A343A9" w:rsidP="00093ACF">
      <w:pPr>
        <w:pStyle w:val="21bc9c4b-6a32-43e5-beaa-fd2d792c5735"/>
        <w:rPr>
          <w:rFonts w:hint="eastAsia"/>
        </w:rPr>
      </w:pPr>
      <w:bookmarkStart w:id="3" w:name="_Toc200844544"/>
      <w:r>
        <w:rPr>
          <w:rFonts w:hint="eastAsia"/>
        </w:rPr>
        <w:t>2. Foundational Data Collection</w:t>
      </w:r>
      <w:bookmarkEnd w:id="3"/>
    </w:p>
    <w:p w14:paraId="478F83AF" w14:textId="77777777" w:rsidR="00A343A9" w:rsidRDefault="00A343A9" w:rsidP="00093ACF">
      <w:pPr>
        <w:pStyle w:val="71e7dc79-1ff7-45e8-997d-0ebda3762b91"/>
        <w:rPr>
          <w:rFonts w:hint="eastAsia"/>
        </w:rPr>
      </w:pPr>
      <w:bookmarkStart w:id="4" w:name="_Toc200844545"/>
      <w:r>
        <w:rPr>
          <w:rFonts w:hint="eastAsia"/>
        </w:rPr>
        <w:t>2.1 Project Business Goals</w:t>
      </w:r>
      <w:bookmarkEnd w:id="4"/>
    </w:p>
    <w:tbl>
      <w:tblPr>
        <w:tblStyle w:val="af2"/>
        <w:tblW w:w="0" w:type="auto"/>
        <w:tblLook w:val="04A0" w:firstRow="1" w:lastRow="0" w:firstColumn="1" w:lastColumn="0" w:noHBand="0" w:noVBand="1"/>
      </w:tblPr>
      <w:tblGrid>
        <w:gridCol w:w="2547"/>
        <w:gridCol w:w="5749"/>
      </w:tblGrid>
      <w:tr w:rsidR="00093ACF" w14:paraId="7E1A8C0C" w14:textId="77777777" w:rsidTr="00EB107A">
        <w:tc>
          <w:tcPr>
            <w:tcW w:w="2547" w:type="dxa"/>
          </w:tcPr>
          <w:p w14:paraId="5A1CF94D" w14:textId="77777777" w:rsidR="00093ACF" w:rsidRDefault="00093ACF" w:rsidP="00EB107A">
            <w:pPr>
              <w:rPr>
                <w:rFonts w:hint="eastAsia"/>
              </w:rPr>
            </w:pPr>
            <w:r w:rsidRPr="00C02C3B">
              <w:rPr>
                <w:b/>
                <w:bCs/>
              </w:rPr>
              <w:t>Phase</w:t>
            </w:r>
          </w:p>
        </w:tc>
        <w:tc>
          <w:tcPr>
            <w:tcW w:w="5749" w:type="dxa"/>
          </w:tcPr>
          <w:p w14:paraId="2494DE22" w14:textId="77777777" w:rsidR="00093ACF" w:rsidRDefault="00093ACF" w:rsidP="00EB107A">
            <w:pPr>
              <w:rPr>
                <w:rFonts w:hint="eastAsia"/>
              </w:rPr>
            </w:pPr>
            <w:r w:rsidRPr="00C02C3B">
              <w:rPr>
                <w:b/>
                <w:bCs/>
              </w:rPr>
              <w:t>Goal Description</w:t>
            </w:r>
          </w:p>
        </w:tc>
      </w:tr>
      <w:tr w:rsidR="00093ACF" w14:paraId="39B0BBB6" w14:textId="77777777" w:rsidTr="00EB107A">
        <w:tc>
          <w:tcPr>
            <w:tcW w:w="2547" w:type="dxa"/>
          </w:tcPr>
          <w:p w14:paraId="5B7BB66C" w14:textId="77777777" w:rsidR="00093ACF" w:rsidRDefault="00093ACF" w:rsidP="00EB107A">
            <w:pPr>
              <w:rPr>
                <w:rFonts w:hint="eastAsia"/>
              </w:rPr>
            </w:pPr>
            <w:r w:rsidRPr="00C02C3B">
              <w:rPr>
                <w:rFonts w:hint="eastAsia"/>
              </w:rPr>
              <w:t>Short-term (1-2 years)</w:t>
            </w:r>
            <w:r w:rsidRPr="00C02C3B">
              <w:rPr>
                <w:rFonts w:hint="eastAsia"/>
              </w:rPr>
              <w:tab/>
            </w:r>
          </w:p>
        </w:tc>
        <w:tc>
          <w:tcPr>
            <w:tcW w:w="5749" w:type="dxa"/>
          </w:tcPr>
          <w:p w14:paraId="3412360F" w14:textId="77777777" w:rsidR="00093ACF" w:rsidRDefault="00093ACF" w:rsidP="00EB107A">
            <w:pPr>
              <w:rPr>
                <w:rFonts w:hint="eastAsia"/>
              </w:rPr>
            </w:pPr>
            <w:r w:rsidRPr="00C02C3B">
              <w:t>Cover 50 university finance departments with 100,000 individual users; 20 fund company clients, 5% market share.</w:t>
            </w:r>
          </w:p>
        </w:tc>
      </w:tr>
      <w:tr w:rsidR="00093ACF" w14:paraId="52671C02" w14:textId="77777777" w:rsidTr="00EB107A">
        <w:tc>
          <w:tcPr>
            <w:tcW w:w="2547" w:type="dxa"/>
          </w:tcPr>
          <w:p w14:paraId="4C1DFBED" w14:textId="77777777" w:rsidR="00093ACF" w:rsidRDefault="00093ACF" w:rsidP="00EB107A">
            <w:pPr>
              <w:rPr>
                <w:rFonts w:hint="eastAsia"/>
              </w:rPr>
            </w:pPr>
            <w:r w:rsidRPr="00C02C3B">
              <w:rPr>
                <w:rFonts w:hint="eastAsia"/>
              </w:rPr>
              <w:t>Long-term (3-5 years)</w:t>
            </w:r>
            <w:r w:rsidRPr="00C02C3B">
              <w:rPr>
                <w:rFonts w:hint="eastAsia"/>
              </w:rPr>
              <w:tab/>
            </w:r>
          </w:p>
        </w:tc>
        <w:tc>
          <w:tcPr>
            <w:tcW w:w="5749" w:type="dxa"/>
          </w:tcPr>
          <w:p w14:paraId="35567F87" w14:textId="77777777" w:rsidR="00093ACF" w:rsidRDefault="00093ACF" w:rsidP="00EB107A">
            <w:pPr>
              <w:rPr>
                <w:rFonts w:hint="eastAsia"/>
              </w:rPr>
            </w:pPr>
            <w:r w:rsidRPr="00C02C3B">
              <w:rPr>
                <w:rFonts w:hint="eastAsia"/>
              </w:rPr>
              <w:t>Over 500,000 individual users; 100 enterprise clients (30% small and medium-sized fund companies), annual revenue exceeding ¥8 million.</w:t>
            </w:r>
          </w:p>
        </w:tc>
      </w:tr>
    </w:tbl>
    <w:p w14:paraId="686D96D2" w14:textId="77777777" w:rsidR="00A343A9" w:rsidRDefault="00A343A9" w:rsidP="00A343A9">
      <w:pPr>
        <w:rPr>
          <w:rFonts w:hint="eastAsia"/>
        </w:rPr>
      </w:pPr>
    </w:p>
    <w:p w14:paraId="4F3FE99A" w14:textId="77777777" w:rsidR="00A343A9" w:rsidRDefault="00A343A9" w:rsidP="00093ACF">
      <w:pPr>
        <w:pStyle w:val="71e7dc79-1ff7-45e8-997d-0ebda3762b91"/>
        <w:rPr>
          <w:rFonts w:hint="eastAsia"/>
        </w:rPr>
      </w:pPr>
      <w:bookmarkStart w:id="5" w:name="_Toc200844546"/>
      <w:r>
        <w:rPr>
          <w:rFonts w:hint="eastAsia"/>
        </w:rPr>
        <w:t>2.2 Macro-Environment Analysis</w:t>
      </w:r>
      <w:bookmarkEnd w:id="5"/>
    </w:p>
    <w:tbl>
      <w:tblPr>
        <w:tblStyle w:val="af2"/>
        <w:tblW w:w="0" w:type="auto"/>
        <w:tblLook w:val="04A0" w:firstRow="1" w:lastRow="0" w:firstColumn="1" w:lastColumn="0" w:noHBand="0" w:noVBand="1"/>
      </w:tblPr>
      <w:tblGrid>
        <w:gridCol w:w="2830"/>
        <w:gridCol w:w="5466"/>
      </w:tblGrid>
      <w:tr w:rsidR="00093ACF" w14:paraId="49E38A65" w14:textId="77777777" w:rsidTr="00EB107A">
        <w:tc>
          <w:tcPr>
            <w:tcW w:w="2830" w:type="dxa"/>
          </w:tcPr>
          <w:p w14:paraId="496ACDDF" w14:textId="77777777" w:rsidR="00093ACF" w:rsidRDefault="00093ACF" w:rsidP="00EB107A">
            <w:pPr>
              <w:rPr>
                <w:rFonts w:hint="eastAsia"/>
              </w:rPr>
            </w:pPr>
            <w:r w:rsidRPr="00C02C3B">
              <w:rPr>
                <w:b/>
                <w:bCs/>
              </w:rPr>
              <w:t>Dimension</w:t>
            </w:r>
          </w:p>
        </w:tc>
        <w:tc>
          <w:tcPr>
            <w:tcW w:w="5466" w:type="dxa"/>
          </w:tcPr>
          <w:p w14:paraId="2168BB3B" w14:textId="77777777" w:rsidR="00093ACF" w:rsidRDefault="00093ACF" w:rsidP="00EB107A">
            <w:pPr>
              <w:rPr>
                <w:rFonts w:hint="eastAsia"/>
              </w:rPr>
            </w:pPr>
            <w:r w:rsidRPr="00C02C3B">
              <w:rPr>
                <w:b/>
                <w:bCs/>
              </w:rPr>
              <w:t>Analysis Conclusion</w:t>
            </w:r>
          </w:p>
        </w:tc>
      </w:tr>
      <w:tr w:rsidR="00093ACF" w14:paraId="3B7C91C3" w14:textId="77777777" w:rsidTr="00EB107A">
        <w:tc>
          <w:tcPr>
            <w:tcW w:w="2830" w:type="dxa"/>
          </w:tcPr>
          <w:p w14:paraId="394114DE" w14:textId="77777777" w:rsidR="00093ACF" w:rsidRDefault="00093ACF" w:rsidP="00EB107A">
            <w:pPr>
              <w:rPr>
                <w:rFonts w:hint="eastAsia"/>
              </w:rPr>
            </w:pPr>
            <w:r w:rsidRPr="00C02C3B">
              <w:rPr>
                <w:b/>
                <w:bCs/>
              </w:rPr>
              <w:t>Market Environment</w:t>
            </w:r>
          </w:p>
        </w:tc>
        <w:tc>
          <w:tcPr>
            <w:tcW w:w="5466" w:type="dxa"/>
          </w:tcPr>
          <w:p w14:paraId="10CA49C4" w14:textId="77777777" w:rsidR="00093ACF" w:rsidRDefault="00093ACF" w:rsidP="00EB107A">
            <w:pPr>
              <w:rPr>
                <w:rFonts w:hint="eastAsia"/>
              </w:rPr>
            </w:pPr>
            <w:r w:rsidRPr="00C02C3B">
              <w:t xml:space="preserve">China's public fund market size exceeds ¥30 trillion (2025), with a 25% annual increase in demand for </w:t>
            </w:r>
            <w:proofErr w:type="spellStart"/>
            <w:r w:rsidRPr="00C02C3B">
              <w:t>robo</w:t>
            </w:r>
            <w:proofErr w:type="spellEnd"/>
            <w:r w:rsidRPr="00C02C3B">
              <w:t>-advisory services (IDC data).</w:t>
            </w:r>
          </w:p>
        </w:tc>
      </w:tr>
      <w:tr w:rsidR="00093ACF" w14:paraId="7DF961FA" w14:textId="77777777" w:rsidTr="00EB107A">
        <w:tc>
          <w:tcPr>
            <w:tcW w:w="2830" w:type="dxa"/>
          </w:tcPr>
          <w:p w14:paraId="34F0AA1A" w14:textId="77777777" w:rsidR="00093ACF" w:rsidRDefault="00093ACF" w:rsidP="00EB107A">
            <w:pPr>
              <w:rPr>
                <w:rFonts w:hint="eastAsia"/>
              </w:rPr>
            </w:pPr>
            <w:r w:rsidRPr="00C02C3B">
              <w:rPr>
                <w:b/>
                <w:bCs/>
              </w:rPr>
              <w:t>Competitive Landscape</w:t>
            </w:r>
          </w:p>
        </w:tc>
        <w:tc>
          <w:tcPr>
            <w:tcW w:w="5466" w:type="dxa"/>
          </w:tcPr>
          <w:p w14:paraId="0FBA6D22" w14:textId="77777777" w:rsidR="00093ACF" w:rsidRDefault="00093ACF" w:rsidP="00EB107A">
            <w:pPr>
              <w:rPr>
                <w:rFonts w:hint="eastAsia"/>
              </w:rPr>
            </w:pPr>
            <w:r w:rsidRPr="00C02C3B">
              <w:t>Differentiated competition strategy: Focus on university scenarios, offering virtual trading training functions (not covered by competitors like Ant Fortune).</w:t>
            </w:r>
          </w:p>
        </w:tc>
      </w:tr>
      <w:tr w:rsidR="00093ACF" w14:paraId="3039EC09" w14:textId="77777777" w:rsidTr="00EB107A">
        <w:tc>
          <w:tcPr>
            <w:tcW w:w="2830" w:type="dxa"/>
          </w:tcPr>
          <w:p w14:paraId="6330AF9A" w14:textId="77777777" w:rsidR="00093ACF" w:rsidRDefault="00093ACF" w:rsidP="00EB107A">
            <w:pPr>
              <w:rPr>
                <w:rFonts w:hint="eastAsia"/>
              </w:rPr>
            </w:pPr>
            <w:r w:rsidRPr="00C02C3B">
              <w:rPr>
                <w:b/>
                <w:bCs/>
              </w:rPr>
              <w:t>Policy Environment</w:t>
            </w:r>
          </w:p>
        </w:tc>
        <w:tc>
          <w:tcPr>
            <w:tcW w:w="5466" w:type="dxa"/>
          </w:tcPr>
          <w:p w14:paraId="5DCD837B" w14:textId="77777777" w:rsidR="00093ACF" w:rsidRDefault="00093ACF" w:rsidP="00EB107A">
            <w:pPr>
              <w:rPr>
                <w:rFonts w:hint="eastAsia"/>
              </w:rPr>
            </w:pPr>
            <w:r w:rsidRPr="00C02C3B">
              <w:t>The</w:t>
            </w:r>
            <w:r>
              <w:rPr>
                <w:rFonts w:hint="eastAsia"/>
              </w:rPr>
              <w:t xml:space="preserve"> </w:t>
            </w:r>
            <w:r w:rsidRPr="00C02C3B">
              <w:t xml:space="preserve">China Securities Regulatory Commission promotes the </w:t>
            </w:r>
            <w:r w:rsidRPr="00C02C3B">
              <w:lastRenderedPageBreak/>
              <w:t>compliance of fintech (Fund Sales Management Measures), benefiting licensed SaaS platforms.</w:t>
            </w:r>
          </w:p>
        </w:tc>
      </w:tr>
    </w:tbl>
    <w:p w14:paraId="1786BBC0" w14:textId="77777777" w:rsidR="00A343A9" w:rsidRPr="00093ACF" w:rsidRDefault="00A343A9" w:rsidP="00A343A9">
      <w:pPr>
        <w:rPr>
          <w:rFonts w:hint="eastAsia"/>
        </w:rPr>
      </w:pPr>
    </w:p>
    <w:p w14:paraId="26DD6023" w14:textId="77777777" w:rsidR="00A343A9" w:rsidRDefault="00A343A9" w:rsidP="00093ACF">
      <w:pPr>
        <w:pStyle w:val="71e7dc79-1ff7-45e8-997d-0ebda3762b91"/>
        <w:rPr>
          <w:rFonts w:hint="eastAsia"/>
        </w:rPr>
      </w:pPr>
      <w:bookmarkStart w:id="6" w:name="_Toc200844547"/>
      <w:r>
        <w:rPr>
          <w:rFonts w:hint="eastAsia"/>
        </w:rPr>
        <w:t>2.3 Technical Feasibility and Constraints</w:t>
      </w:r>
      <w:bookmarkEnd w:id="6"/>
    </w:p>
    <w:tbl>
      <w:tblPr>
        <w:tblStyle w:val="af2"/>
        <w:tblW w:w="0" w:type="auto"/>
        <w:tblLook w:val="04A0" w:firstRow="1" w:lastRow="0" w:firstColumn="1" w:lastColumn="0" w:noHBand="0" w:noVBand="1"/>
      </w:tblPr>
      <w:tblGrid>
        <w:gridCol w:w="2547"/>
        <w:gridCol w:w="5749"/>
      </w:tblGrid>
      <w:tr w:rsidR="00093ACF" w14:paraId="4D1A9A20" w14:textId="77777777" w:rsidTr="00EB107A">
        <w:tc>
          <w:tcPr>
            <w:tcW w:w="2547" w:type="dxa"/>
          </w:tcPr>
          <w:p w14:paraId="4C8B1D70" w14:textId="77777777" w:rsidR="00093ACF" w:rsidRDefault="00093ACF" w:rsidP="00EB107A">
            <w:pPr>
              <w:rPr>
                <w:rFonts w:hint="eastAsia"/>
              </w:rPr>
            </w:pPr>
            <w:r w:rsidRPr="00E945BA">
              <w:rPr>
                <w:b/>
                <w:bCs/>
              </w:rPr>
              <w:t>Category</w:t>
            </w:r>
          </w:p>
        </w:tc>
        <w:tc>
          <w:tcPr>
            <w:tcW w:w="5749" w:type="dxa"/>
          </w:tcPr>
          <w:p w14:paraId="0FF535B8" w14:textId="77777777" w:rsidR="00093ACF" w:rsidRDefault="00093ACF" w:rsidP="00EB107A">
            <w:pPr>
              <w:rPr>
                <w:rFonts w:hint="eastAsia"/>
              </w:rPr>
            </w:pPr>
            <w:r w:rsidRPr="00E945BA">
              <w:rPr>
                <w:b/>
                <w:bCs/>
              </w:rPr>
              <w:t>Description</w:t>
            </w:r>
          </w:p>
        </w:tc>
      </w:tr>
      <w:tr w:rsidR="00093ACF" w14:paraId="2DD29319" w14:textId="77777777" w:rsidTr="00EB107A">
        <w:tc>
          <w:tcPr>
            <w:tcW w:w="2547" w:type="dxa"/>
          </w:tcPr>
          <w:p w14:paraId="1097A601" w14:textId="77777777" w:rsidR="00093ACF" w:rsidRDefault="00093ACF" w:rsidP="00EB107A">
            <w:pPr>
              <w:rPr>
                <w:rFonts w:hint="eastAsia"/>
              </w:rPr>
            </w:pPr>
            <w:r w:rsidRPr="00E945BA">
              <w:rPr>
                <w:b/>
                <w:bCs/>
              </w:rPr>
              <w:t>Technology Stack</w:t>
            </w:r>
          </w:p>
        </w:tc>
        <w:tc>
          <w:tcPr>
            <w:tcW w:w="5749" w:type="dxa"/>
          </w:tcPr>
          <w:p w14:paraId="24C828D1" w14:textId="77777777" w:rsidR="00093ACF" w:rsidRDefault="00093ACF" w:rsidP="00EB107A">
            <w:pPr>
              <w:rPr>
                <w:rFonts w:hint="eastAsia"/>
              </w:rPr>
            </w:pPr>
            <w:r w:rsidRPr="00E945BA">
              <w:t>Spring Cloud microservices + Vue3 frontend + MySQL cluster + deployment on Alibaba Cloud Financial Cloud</w:t>
            </w:r>
          </w:p>
        </w:tc>
      </w:tr>
      <w:tr w:rsidR="00093ACF" w14:paraId="144F4607" w14:textId="77777777" w:rsidTr="00EB107A">
        <w:tc>
          <w:tcPr>
            <w:tcW w:w="2547" w:type="dxa"/>
          </w:tcPr>
          <w:p w14:paraId="0261F044" w14:textId="77777777" w:rsidR="00093ACF" w:rsidRDefault="00093ACF" w:rsidP="00EB107A">
            <w:pPr>
              <w:rPr>
                <w:rFonts w:hint="eastAsia"/>
              </w:rPr>
            </w:pPr>
            <w:r w:rsidRPr="00E945BA">
              <w:rPr>
                <w:b/>
                <w:bCs/>
              </w:rPr>
              <w:t>Core Limitations</w:t>
            </w:r>
          </w:p>
        </w:tc>
        <w:tc>
          <w:tcPr>
            <w:tcW w:w="5749" w:type="dxa"/>
          </w:tcPr>
          <w:p w14:paraId="024B0D70" w14:textId="77777777" w:rsidR="00093ACF" w:rsidRDefault="00093ACF" w:rsidP="00EB107A">
            <w:pPr>
              <w:rPr>
                <w:rFonts w:hint="eastAsia"/>
              </w:rPr>
            </w:pPr>
            <w:r w:rsidRPr="00E945BA">
              <w:t>High cost of financial security certification (Grade 3 protection at ¥200,000); real-time clearing requires dedicated hardware (GPU server at ¥300,000).</w:t>
            </w:r>
          </w:p>
        </w:tc>
      </w:tr>
    </w:tbl>
    <w:p w14:paraId="386AE033" w14:textId="77777777" w:rsidR="00A343A9" w:rsidRPr="00093ACF" w:rsidRDefault="00A343A9" w:rsidP="00A343A9">
      <w:pPr>
        <w:rPr>
          <w:rFonts w:hint="eastAsia"/>
        </w:rPr>
      </w:pPr>
    </w:p>
    <w:p w14:paraId="7727D0CD" w14:textId="77777777" w:rsidR="00A343A9" w:rsidRDefault="00A343A9" w:rsidP="00093ACF">
      <w:pPr>
        <w:pStyle w:val="71e7dc79-1ff7-45e8-997d-0ebda3762b91"/>
        <w:rPr>
          <w:rFonts w:hint="eastAsia"/>
        </w:rPr>
      </w:pPr>
      <w:bookmarkStart w:id="7" w:name="_Toc200844548"/>
      <w:r>
        <w:rPr>
          <w:rFonts w:hint="eastAsia"/>
        </w:rPr>
        <w:t>2.4 Basic Economic Parameters</w:t>
      </w:r>
      <w:bookmarkEnd w:id="7"/>
    </w:p>
    <w:tbl>
      <w:tblPr>
        <w:tblStyle w:val="af2"/>
        <w:tblW w:w="0" w:type="auto"/>
        <w:tblLayout w:type="fixed"/>
        <w:tblLook w:val="04A0" w:firstRow="1" w:lastRow="0" w:firstColumn="1" w:lastColumn="0" w:noHBand="0" w:noVBand="1"/>
      </w:tblPr>
      <w:tblGrid>
        <w:gridCol w:w="1968"/>
        <w:gridCol w:w="1855"/>
        <w:gridCol w:w="4473"/>
      </w:tblGrid>
      <w:tr w:rsidR="00093ACF" w14:paraId="4DCEE7CC" w14:textId="77777777" w:rsidTr="00EB107A">
        <w:tc>
          <w:tcPr>
            <w:tcW w:w="1968" w:type="dxa"/>
          </w:tcPr>
          <w:p w14:paraId="1F78AFAB" w14:textId="77777777" w:rsidR="00093ACF" w:rsidRPr="004B0F25" w:rsidRDefault="00093ACF" w:rsidP="00EB107A">
            <w:pPr>
              <w:rPr>
                <w:rFonts w:hint="eastAsia"/>
                <w:b/>
                <w:bCs/>
              </w:rPr>
            </w:pPr>
            <w:r w:rsidRPr="004B0F25">
              <w:rPr>
                <w:rFonts w:hint="eastAsia"/>
                <w:b/>
                <w:bCs/>
              </w:rPr>
              <w:t>Parameter</w:t>
            </w:r>
          </w:p>
          <w:p w14:paraId="73F80564" w14:textId="77777777" w:rsidR="00093ACF" w:rsidRPr="00F10D3F" w:rsidRDefault="00093ACF" w:rsidP="00EB107A">
            <w:pPr>
              <w:rPr>
                <w:rFonts w:hint="eastAsia"/>
                <w:b/>
                <w:bCs/>
              </w:rPr>
            </w:pPr>
            <w:r w:rsidRPr="004B0F25">
              <w:rPr>
                <w:rFonts w:hint="eastAsia"/>
                <w:b/>
                <w:bCs/>
              </w:rPr>
              <w:t>Category</w:t>
            </w:r>
          </w:p>
        </w:tc>
        <w:tc>
          <w:tcPr>
            <w:tcW w:w="1855" w:type="dxa"/>
          </w:tcPr>
          <w:p w14:paraId="0CF3B81B" w14:textId="77777777" w:rsidR="00093ACF" w:rsidRDefault="00093ACF" w:rsidP="00EB107A">
            <w:pPr>
              <w:rPr>
                <w:rFonts w:hint="eastAsia"/>
              </w:rPr>
            </w:pPr>
            <w:r w:rsidRPr="004B0F25">
              <w:rPr>
                <w:rFonts w:hint="eastAsia"/>
                <w:b/>
                <w:bCs/>
              </w:rPr>
              <w:t>Item</w:t>
            </w:r>
          </w:p>
        </w:tc>
        <w:tc>
          <w:tcPr>
            <w:tcW w:w="4473" w:type="dxa"/>
          </w:tcPr>
          <w:p w14:paraId="7CEA9123" w14:textId="77777777" w:rsidR="00093ACF" w:rsidRPr="00F10D3F" w:rsidRDefault="00093ACF" w:rsidP="00EB107A">
            <w:pPr>
              <w:rPr>
                <w:rFonts w:hint="eastAsia"/>
                <w:b/>
                <w:bCs/>
              </w:rPr>
            </w:pPr>
            <w:r w:rsidRPr="004B0F25">
              <w:rPr>
                <w:b/>
                <w:bCs/>
              </w:rPr>
              <w:t>Value / Description</w:t>
            </w:r>
          </w:p>
        </w:tc>
      </w:tr>
      <w:tr w:rsidR="00093ACF" w14:paraId="75803141" w14:textId="77777777" w:rsidTr="00EB107A">
        <w:tc>
          <w:tcPr>
            <w:tcW w:w="1968" w:type="dxa"/>
          </w:tcPr>
          <w:p w14:paraId="159F4F29" w14:textId="77777777" w:rsidR="00093ACF" w:rsidRPr="00F10D3F" w:rsidRDefault="00093ACF" w:rsidP="00EB107A">
            <w:pPr>
              <w:rPr>
                <w:rFonts w:hint="eastAsia"/>
              </w:rPr>
            </w:pPr>
            <w:r w:rsidRPr="004B0F25">
              <w:t>Project Timing</w:t>
            </w:r>
          </w:p>
        </w:tc>
        <w:tc>
          <w:tcPr>
            <w:tcW w:w="1855" w:type="dxa"/>
          </w:tcPr>
          <w:p w14:paraId="1BAC8767" w14:textId="77777777" w:rsidR="00093ACF" w:rsidRDefault="00093ACF" w:rsidP="00EB107A">
            <w:pPr>
              <w:rPr>
                <w:rFonts w:hint="eastAsia"/>
              </w:rPr>
            </w:pPr>
            <w:r w:rsidRPr="004B0F25">
              <w:t>Project Calculation Period</w:t>
            </w:r>
          </w:p>
        </w:tc>
        <w:tc>
          <w:tcPr>
            <w:tcW w:w="4473" w:type="dxa"/>
          </w:tcPr>
          <w:p w14:paraId="44D3340A" w14:textId="77777777" w:rsidR="00093ACF" w:rsidRDefault="00093ACF" w:rsidP="00EB107A">
            <w:pPr>
              <w:rPr>
                <w:rFonts w:hint="eastAsia"/>
              </w:rPr>
            </w:pPr>
            <w:r w:rsidRPr="004B0F25">
              <w:t>5 years (Year 1: Construction/Development; Years 2-5: Operation)</w:t>
            </w:r>
          </w:p>
        </w:tc>
      </w:tr>
      <w:tr w:rsidR="00093ACF" w14:paraId="203F763B" w14:textId="77777777" w:rsidTr="00EB107A">
        <w:tc>
          <w:tcPr>
            <w:tcW w:w="1968" w:type="dxa"/>
          </w:tcPr>
          <w:p w14:paraId="51EE91B5" w14:textId="77777777" w:rsidR="00093ACF" w:rsidRDefault="00093ACF" w:rsidP="00EB107A">
            <w:pPr>
              <w:rPr>
                <w:rFonts w:hint="eastAsia"/>
              </w:rPr>
            </w:pPr>
            <w:r w:rsidRPr="004B0F25">
              <w:t>Financial Rate</w:t>
            </w:r>
          </w:p>
        </w:tc>
        <w:tc>
          <w:tcPr>
            <w:tcW w:w="1855" w:type="dxa"/>
          </w:tcPr>
          <w:p w14:paraId="4858B9C6" w14:textId="77777777" w:rsidR="00093ACF" w:rsidRDefault="00093ACF" w:rsidP="00EB107A">
            <w:pPr>
              <w:rPr>
                <w:rFonts w:hint="eastAsia"/>
              </w:rPr>
            </w:pPr>
            <w:r w:rsidRPr="004B0F25">
              <w:t>Benchmark Discount Rate (MARR)</w:t>
            </w:r>
          </w:p>
        </w:tc>
        <w:tc>
          <w:tcPr>
            <w:tcW w:w="4473" w:type="dxa"/>
          </w:tcPr>
          <w:p w14:paraId="0EDBC5C9" w14:textId="77777777" w:rsidR="00093ACF" w:rsidRDefault="00093ACF" w:rsidP="00EB107A">
            <w:pPr>
              <w:rPr>
                <w:rFonts w:hint="eastAsia"/>
              </w:rPr>
            </w:pPr>
            <w:r w:rsidRPr="004B0F25">
              <w:t>To be scientifically determined in Section 5.2.3 using WACC and risk premium.</w:t>
            </w:r>
          </w:p>
        </w:tc>
      </w:tr>
      <w:tr w:rsidR="00093ACF" w14:paraId="058EF4A2" w14:textId="77777777" w:rsidTr="00EB107A">
        <w:tc>
          <w:tcPr>
            <w:tcW w:w="1968" w:type="dxa"/>
          </w:tcPr>
          <w:p w14:paraId="3DA7707A" w14:textId="77777777" w:rsidR="00093ACF" w:rsidRDefault="00093ACF" w:rsidP="00EB107A">
            <w:pPr>
              <w:rPr>
                <w:rFonts w:hint="eastAsia"/>
              </w:rPr>
            </w:pPr>
            <w:r w:rsidRPr="004B0F25">
              <w:t>Total Investment</w:t>
            </w:r>
          </w:p>
        </w:tc>
        <w:tc>
          <w:tcPr>
            <w:tcW w:w="1855" w:type="dxa"/>
          </w:tcPr>
          <w:p w14:paraId="5B92D741" w14:textId="77777777" w:rsidR="00093ACF" w:rsidRDefault="00093ACF" w:rsidP="00EB107A">
            <w:pPr>
              <w:rPr>
                <w:rFonts w:hint="eastAsia"/>
              </w:rPr>
            </w:pPr>
            <w:r w:rsidRPr="004B0F25">
              <w:t>Development Cost</w:t>
            </w:r>
          </w:p>
        </w:tc>
        <w:tc>
          <w:tcPr>
            <w:tcW w:w="4473" w:type="dxa"/>
          </w:tcPr>
          <w:p w14:paraId="2B58B7C6" w14:textId="77777777" w:rsidR="00093ACF" w:rsidRDefault="00093ACF" w:rsidP="00EB107A">
            <w:pPr>
              <w:rPr>
                <w:rFonts w:hint="eastAsia"/>
              </w:rPr>
            </w:pPr>
            <w:r w:rsidRPr="004B0F25">
              <w:t>159,537 CNY (Based on 92.56 FP at a productivity rate of 6.83 person-hours/FP. Includes 50,000 CNY in direct non-labor costs from Experiment II).</w:t>
            </w:r>
          </w:p>
        </w:tc>
      </w:tr>
      <w:tr w:rsidR="00093ACF" w14:paraId="74BAE8C0" w14:textId="77777777" w:rsidTr="00EB107A">
        <w:tc>
          <w:tcPr>
            <w:tcW w:w="1968" w:type="dxa"/>
          </w:tcPr>
          <w:p w14:paraId="584BAC30" w14:textId="77777777" w:rsidR="00093ACF" w:rsidRDefault="00093ACF" w:rsidP="00EB107A">
            <w:pPr>
              <w:rPr>
                <w:rFonts w:hint="eastAsia"/>
              </w:rPr>
            </w:pPr>
          </w:p>
        </w:tc>
        <w:tc>
          <w:tcPr>
            <w:tcW w:w="1855" w:type="dxa"/>
          </w:tcPr>
          <w:p w14:paraId="6A199643" w14:textId="77777777" w:rsidR="00093ACF" w:rsidRDefault="00093ACF" w:rsidP="00EB107A">
            <w:pPr>
              <w:rPr>
                <w:rFonts w:hint="eastAsia"/>
              </w:rPr>
            </w:pPr>
            <w:r w:rsidRPr="004B0F25">
              <w:t>Fixed Asset Investment</w:t>
            </w:r>
          </w:p>
        </w:tc>
        <w:tc>
          <w:tcPr>
            <w:tcW w:w="4473" w:type="dxa"/>
          </w:tcPr>
          <w:p w14:paraId="72A66699" w14:textId="77777777" w:rsidR="00093ACF" w:rsidRDefault="00093ACF" w:rsidP="00EB107A">
            <w:pPr>
              <w:rPr>
                <w:rFonts w:hint="eastAsia"/>
              </w:rPr>
            </w:pPr>
            <w:r w:rsidRPr="004B0F25">
              <w:t>200,000 CNY (For a dedicated GPU server procured during the construction period).</w:t>
            </w:r>
          </w:p>
        </w:tc>
      </w:tr>
      <w:tr w:rsidR="00093ACF" w14:paraId="3BE6C72A" w14:textId="77777777" w:rsidTr="00EB107A">
        <w:tc>
          <w:tcPr>
            <w:tcW w:w="1968" w:type="dxa"/>
          </w:tcPr>
          <w:p w14:paraId="4180009E" w14:textId="77777777" w:rsidR="00093ACF" w:rsidRPr="00F10D3F" w:rsidRDefault="00093ACF" w:rsidP="00EB107A">
            <w:pPr>
              <w:rPr>
                <w:rFonts w:hint="eastAsia"/>
              </w:rPr>
            </w:pPr>
            <w:r w:rsidRPr="004B0F25">
              <w:t>Annual Operating Costs</w:t>
            </w:r>
          </w:p>
        </w:tc>
        <w:tc>
          <w:tcPr>
            <w:tcW w:w="1855" w:type="dxa"/>
          </w:tcPr>
          <w:p w14:paraId="66A47268" w14:textId="77777777" w:rsidR="00093ACF" w:rsidRDefault="00093ACF" w:rsidP="00EB107A">
            <w:pPr>
              <w:rPr>
                <w:rFonts w:hint="eastAsia"/>
              </w:rPr>
            </w:pPr>
            <w:r w:rsidRPr="004B0F25">
              <w:t>O&amp;M Team Labor Cost</w:t>
            </w:r>
          </w:p>
        </w:tc>
        <w:tc>
          <w:tcPr>
            <w:tcW w:w="4473" w:type="dxa"/>
          </w:tcPr>
          <w:p w14:paraId="4DC5E4C9" w14:textId="77777777" w:rsidR="00093ACF" w:rsidRDefault="00093ACF" w:rsidP="00EB107A">
            <w:pPr>
              <w:rPr>
                <w:rFonts w:hint="eastAsia"/>
              </w:rPr>
            </w:pPr>
            <w:r w:rsidRPr="004B0F25">
              <w:t>480,000 CNY / year (4-person team at an average salary of 120,000 CNY/person).</w:t>
            </w:r>
          </w:p>
        </w:tc>
      </w:tr>
      <w:tr w:rsidR="00093ACF" w14:paraId="15EE2244" w14:textId="77777777" w:rsidTr="00EB107A">
        <w:tc>
          <w:tcPr>
            <w:tcW w:w="1968" w:type="dxa"/>
          </w:tcPr>
          <w:p w14:paraId="1F736F6D" w14:textId="77777777" w:rsidR="00093ACF" w:rsidRPr="004B0F25" w:rsidRDefault="00093ACF" w:rsidP="00EB107A">
            <w:pPr>
              <w:rPr>
                <w:rFonts w:hint="eastAsia"/>
              </w:rPr>
            </w:pPr>
          </w:p>
        </w:tc>
        <w:tc>
          <w:tcPr>
            <w:tcW w:w="1855" w:type="dxa"/>
          </w:tcPr>
          <w:p w14:paraId="2A8661EB" w14:textId="77777777" w:rsidR="00093ACF" w:rsidRPr="004B0F25" w:rsidRDefault="00093ACF" w:rsidP="00EB107A">
            <w:pPr>
              <w:rPr>
                <w:rFonts w:hint="eastAsia"/>
              </w:rPr>
            </w:pPr>
            <w:r w:rsidRPr="004B0F25">
              <w:t>Hardware Rental/Maintenance</w:t>
            </w:r>
          </w:p>
        </w:tc>
        <w:tc>
          <w:tcPr>
            <w:tcW w:w="4473" w:type="dxa"/>
          </w:tcPr>
          <w:p w14:paraId="00674C7E" w14:textId="77777777" w:rsidR="00093ACF" w:rsidRPr="004B0F25" w:rsidRDefault="00093ACF" w:rsidP="00EB107A">
            <w:pPr>
              <w:rPr>
                <w:rFonts w:hint="eastAsia"/>
              </w:rPr>
            </w:pPr>
            <w:r w:rsidRPr="004B0F25">
              <w:t>80,000 CNY / year (GPU resource rental and server maintenance).</w:t>
            </w:r>
          </w:p>
        </w:tc>
      </w:tr>
      <w:tr w:rsidR="00093ACF" w14:paraId="11318AA7" w14:textId="77777777" w:rsidTr="00EB107A">
        <w:tc>
          <w:tcPr>
            <w:tcW w:w="1968" w:type="dxa"/>
          </w:tcPr>
          <w:p w14:paraId="6BA54FC9" w14:textId="77777777" w:rsidR="00093ACF" w:rsidRPr="004B0F25" w:rsidRDefault="00093ACF" w:rsidP="00EB107A">
            <w:pPr>
              <w:rPr>
                <w:rFonts w:hint="eastAsia"/>
              </w:rPr>
            </w:pPr>
          </w:p>
        </w:tc>
        <w:tc>
          <w:tcPr>
            <w:tcW w:w="1855" w:type="dxa"/>
          </w:tcPr>
          <w:p w14:paraId="3FF2CC5C" w14:textId="77777777" w:rsidR="00093ACF" w:rsidRPr="004B0F25" w:rsidRDefault="00093ACF" w:rsidP="00EB107A">
            <w:pPr>
              <w:rPr>
                <w:rFonts w:hint="eastAsia"/>
              </w:rPr>
            </w:pPr>
            <w:r w:rsidRPr="004B0F25">
              <w:t>System Maintenance &amp; Upgrades</w:t>
            </w:r>
          </w:p>
        </w:tc>
        <w:tc>
          <w:tcPr>
            <w:tcW w:w="4473" w:type="dxa"/>
          </w:tcPr>
          <w:p w14:paraId="6096B884" w14:textId="77777777" w:rsidR="00093ACF" w:rsidRPr="004B0F25" w:rsidRDefault="00093ACF" w:rsidP="00EB107A">
            <w:pPr>
              <w:rPr>
                <w:rFonts w:hint="eastAsia"/>
              </w:rPr>
            </w:pPr>
            <w:r w:rsidRPr="004B0F25">
              <w:t>50,000 CNY / year (Software iteration and optimization).</w:t>
            </w:r>
          </w:p>
        </w:tc>
      </w:tr>
      <w:tr w:rsidR="00093ACF" w14:paraId="0BF6B475" w14:textId="77777777" w:rsidTr="00EB107A">
        <w:tc>
          <w:tcPr>
            <w:tcW w:w="1968" w:type="dxa"/>
          </w:tcPr>
          <w:p w14:paraId="34A0F552" w14:textId="77777777" w:rsidR="00093ACF" w:rsidRPr="004B0F25" w:rsidRDefault="00093ACF" w:rsidP="00EB107A">
            <w:pPr>
              <w:rPr>
                <w:rFonts w:hint="eastAsia"/>
              </w:rPr>
            </w:pPr>
          </w:p>
        </w:tc>
        <w:tc>
          <w:tcPr>
            <w:tcW w:w="1855" w:type="dxa"/>
          </w:tcPr>
          <w:p w14:paraId="1DF01DAA" w14:textId="77777777" w:rsidR="00093ACF" w:rsidRPr="004B0F25" w:rsidRDefault="00093ACF" w:rsidP="00EB107A">
            <w:pPr>
              <w:rPr>
                <w:rFonts w:hint="eastAsia"/>
              </w:rPr>
            </w:pPr>
            <w:r w:rsidRPr="004B0F25">
              <w:t>Technical Costs</w:t>
            </w:r>
          </w:p>
        </w:tc>
        <w:tc>
          <w:tcPr>
            <w:tcW w:w="4473" w:type="dxa"/>
          </w:tcPr>
          <w:p w14:paraId="1FAEB231" w14:textId="77777777" w:rsidR="00093ACF" w:rsidRPr="004B0F25" w:rsidRDefault="00093ACF" w:rsidP="00EB107A">
            <w:pPr>
              <w:rPr>
                <w:rFonts w:hint="eastAsia"/>
              </w:rPr>
            </w:pPr>
            <w:r w:rsidRPr="004B0F25">
              <w:t>30,000 CNY / year (Model fine-tuning and third-party API calls).</w:t>
            </w:r>
          </w:p>
        </w:tc>
      </w:tr>
      <w:tr w:rsidR="00093ACF" w14:paraId="53249D9A" w14:textId="77777777" w:rsidTr="00EB107A">
        <w:tc>
          <w:tcPr>
            <w:tcW w:w="1968" w:type="dxa"/>
          </w:tcPr>
          <w:p w14:paraId="127597E4" w14:textId="77777777" w:rsidR="00093ACF" w:rsidRPr="004B0F25" w:rsidRDefault="00093ACF" w:rsidP="00EB107A">
            <w:pPr>
              <w:rPr>
                <w:rFonts w:hint="eastAsia"/>
              </w:rPr>
            </w:pPr>
            <w:r w:rsidRPr="004B0F25">
              <w:t>Tax Parameters</w:t>
            </w:r>
          </w:p>
        </w:tc>
        <w:tc>
          <w:tcPr>
            <w:tcW w:w="1855" w:type="dxa"/>
          </w:tcPr>
          <w:p w14:paraId="4450BFD3" w14:textId="77777777" w:rsidR="00093ACF" w:rsidRPr="004B0F25" w:rsidRDefault="00093ACF" w:rsidP="00EB107A">
            <w:pPr>
              <w:rPr>
                <w:rFonts w:hint="eastAsia"/>
              </w:rPr>
            </w:pPr>
            <w:r w:rsidRPr="004B0F25">
              <w:t>Value-Added Tax (VAT)</w:t>
            </w:r>
          </w:p>
        </w:tc>
        <w:tc>
          <w:tcPr>
            <w:tcW w:w="4473" w:type="dxa"/>
          </w:tcPr>
          <w:p w14:paraId="68DBCBC1" w14:textId="77777777" w:rsidR="00093ACF" w:rsidRPr="004B0F25" w:rsidRDefault="00093ACF" w:rsidP="00EB107A">
            <w:pPr>
              <w:rPr>
                <w:rFonts w:hint="eastAsia"/>
              </w:rPr>
            </w:pPr>
            <w:r w:rsidRPr="004B0F25">
              <w:t>6%</w:t>
            </w:r>
          </w:p>
        </w:tc>
      </w:tr>
      <w:tr w:rsidR="00093ACF" w14:paraId="2FD7CE4D" w14:textId="77777777" w:rsidTr="00EB107A">
        <w:tc>
          <w:tcPr>
            <w:tcW w:w="1968" w:type="dxa"/>
          </w:tcPr>
          <w:p w14:paraId="3EBF0BC4" w14:textId="77777777" w:rsidR="00093ACF" w:rsidRPr="004B0F25" w:rsidRDefault="00093ACF" w:rsidP="00EB107A">
            <w:pPr>
              <w:rPr>
                <w:rFonts w:hint="eastAsia"/>
              </w:rPr>
            </w:pPr>
          </w:p>
        </w:tc>
        <w:tc>
          <w:tcPr>
            <w:tcW w:w="1855" w:type="dxa"/>
          </w:tcPr>
          <w:p w14:paraId="42332A7B" w14:textId="77777777" w:rsidR="00093ACF" w:rsidRPr="004B0F25" w:rsidRDefault="00093ACF" w:rsidP="00EB107A">
            <w:pPr>
              <w:rPr>
                <w:rFonts w:hint="eastAsia"/>
              </w:rPr>
            </w:pPr>
            <w:r w:rsidRPr="002C221C">
              <w:t>City Maintenance &amp; Construction Tax</w:t>
            </w:r>
          </w:p>
        </w:tc>
        <w:tc>
          <w:tcPr>
            <w:tcW w:w="4473" w:type="dxa"/>
          </w:tcPr>
          <w:p w14:paraId="3FF18714" w14:textId="77777777" w:rsidR="00093ACF" w:rsidRPr="004B0F25" w:rsidRDefault="00093ACF" w:rsidP="00EB107A">
            <w:pPr>
              <w:rPr>
                <w:rFonts w:hint="eastAsia"/>
              </w:rPr>
            </w:pPr>
            <w:r w:rsidRPr="002C221C">
              <w:t>7% (Calculated on the VAT amount).</w:t>
            </w:r>
          </w:p>
        </w:tc>
      </w:tr>
      <w:tr w:rsidR="00093ACF" w14:paraId="1C67955E" w14:textId="77777777" w:rsidTr="00EB107A">
        <w:tc>
          <w:tcPr>
            <w:tcW w:w="1968" w:type="dxa"/>
          </w:tcPr>
          <w:p w14:paraId="0512371E" w14:textId="77777777" w:rsidR="00093ACF" w:rsidRPr="004B0F25" w:rsidRDefault="00093ACF" w:rsidP="00EB107A">
            <w:pPr>
              <w:rPr>
                <w:rFonts w:hint="eastAsia"/>
              </w:rPr>
            </w:pPr>
          </w:p>
        </w:tc>
        <w:tc>
          <w:tcPr>
            <w:tcW w:w="1855" w:type="dxa"/>
          </w:tcPr>
          <w:p w14:paraId="26D936E4" w14:textId="77777777" w:rsidR="00093ACF" w:rsidRPr="002C221C" w:rsidRDefault="00093ACF" w:rsidP="00EB107A">
            <w:pPr>
              <w:rPr>
                <w:rFonts w:hint="eastAsia"/>
              </w:rPr>
            </w:pPr>
            <w:r w:rsidRPr="002C221C">
              <w:t>Education Surcharge</w:t>
            </w:r>
          </w:p>
        </w:tc>
        <w:tc>
          <w:tcPr>
            <w:tcW w:w="4473" w:type="dxa"/>
          </w:tcPr>
          <w:p w14:paraId="761B9D1F" w14:textId="77777777" w:rsidR="00093ACF" w:rsidRPr="002C221C" w:rsidRDefault="00093ACF" w:rsidP="00EB107A">
            <w:pPr>
              <w:rPr>
                <w:rFonts w:hint="eastAsia"/>
              </w:rPr>
            </w:pPr>
            <w:r w:rsidRPr="002C221C">
              <w:t>3% (Calculated on the VAT amount).</w:t>
            </w:r>
          </w:p>
        </w:tc>
      </w:tr>
      <w:tr w:rsidR="00093ACF" w14:paraId="0E11CA3D" w14:textId="77777777" w:rsidTr="00EB107A">
        <w:tc>
          <w:tcPr>
            <w:tcW w:w="1968" w:type="dxa"/>
          </w:tcPr>
          <w:p w14:paraId="4CD9E83A" w14:textId="77777777" w:rsidR="00093ACF" w:rsidRPr="004B0F25" w:rsidRDefault="00093ACF" w:rsidP="00EB107A">
            <w:pPr>
              <w:rPr>
                <w:rFonts w:hint="eastAsia"/>
              </w:rPr>
            </w:pPr>
          </w:p>
        </w:tc>
        <w:tc>
          <w:tcPr>
            <w:tcW w:w="1855" w:type="dxa"/>
          </w:tcPr>
          <w:p w14:paraId="5EAED1EF" w14:textId="77777777" w:rsidR="00093ACF" w:rsidRPr="002C221C" w:rsidRDefault="00093ACF" w:rsidP="00EB107A">
            <w:pPr>
              <w:rPr>
                <w:rFonts w:hint="eastAsia"/>
              </w:rPr>
            </w:pPr>
            <w:r w:rsidRPr="002C221C">
              <w:t>Local Education Surcharge</w:t>
            </w:r>
          </w:p>
        </w:tc>
        <w:tc>
          <w:tcPr>
            <w:tcW w:w="4473" w:type="dxa"/>
          </w:tcPr>
          <w:p w14:paraId="73B8A7FF" w14:textId="77777777" w:rsidR="00093ACF" w:rsidRPr="002C221C" w:rsidRDefault="00093ACF" w:rsidP="00EB107A">
            <w:pPr>
              <w:rPr>
                <w:rFonts w:hint="eastAsia"/>
              </w:rPr>
            </w:pPr>
            <w:r w:rsidRPr="002C221C">
              <w:t>2% (Calculated on the VAT amount).</w:t>
            </w:r>
          </w:p>
        </w:tc>
      </w:tr>
      <w:tr w:rsidR="00093ACF" w14:paraId="75422EFD" w14:textId="77777777" w:rsidTr="00EB107A">
        <w:tc>
          <w:tcPr>
            <w:tcW w:w="1968" w:type="dxa"/>
          </w:tcPr>
          <w:p w14:paraId="5B884F83" w14:textId="77777777" w:rsidR="00093ACF" w:rsidRPr="004B0F25" w:rsidRDefault="00093ACF" w:rsidP="00EB107A">
            <w:pPr>
              <w:rPr>
                <w:rFonts w:hint="eastAsia"/>
              </w:rPr>
            </w:pPr>
          </w:p>
        </w:tc>
        <w:tc>
          <w:tcPr>
            <w:tcW w:w="1855" w:type="dxa"/>
          </w:tcPr>
          <w:p w14:paraId="175F4E20" w14:textId="77777777" w:rsidR="00093ACF" w:rsidRPr="002C221C" w:rsidRDefault="00093ACF" w:rsidP="00EB107A">
            <w:pPr>
              <w:rPr>
                <w:rFonts w:hint="eastAsia"/>
              </w:rPr>
            </w:pPr>
            <w:r w:rsidRPr="004E7551">
              <w:t>Corporate Income Tax</w:t>
            </w:r>
          </w:p>
        </w:tc>
        <w:tc>
          <w:tcPr>
            <w:tcW w:w="4473" w:type="dxa"/>
          </w:tcPr>
          <w:p w14:paraId="3E44ECEE" w14:textId="77777777" w:rsidR="00093ACF" w:rsidRPr="002C221C" w:rsidRDefault="00093ACF" w:rsidP="00EB107A">
            <w:pPr>
              <w:rPr>
                <w:rFonts w:hint="eastAsia"/>
              </w:rPr>
            </w:pPr>
            <w:r w:rsidRPr="004E7551">
              <w:t>25</w:t>
            </w:r>
            <w:r>
              <w:rPr>
                <w:rFonts w:hint="eastAsia"/>
              </w:rPr>
              <w:t>%</w:t>
            </w:r>
          </w:p>
        </w:tc>
      </w:tr>
    </w:tbl>
    <w:p w14:paraId="347DEDE7" w14:textId="77777777" w:rsidR="00A343A9" w:rsidRDefault="00A343A9" w:rsidP="00A343A9">
      <w:pPr>
        <w:rPr>
          <w:rFonts w:hint="eastAsia"/>
        </w:rPr>
      </w:pPr>
    </w:p>
    <w:p w14:paraId="5E1C84EB" w14:textId="77777777" w:rsidR="00A343A9" w:rsidRDefault="00A343A9" w:rsidP="00093ACF">
      <w:pPr>
        <w:pStyle w:val="21bc9c4b-6a32-43e5-beaa-fd2d792c5735"/>
        <w:rPr>
          <w:rFonts w:hint="eastAsia"/>
        </w:rPr>
      </w:pPr>
      <w:bookmarkStart w:id="8" w:name="_Toc200844549"/>
      <w:r>
        <w:rPr>
          <w:rFonts w:hint="eastAsia"/>
        </w:rPr>
        <w:t>3. Business and Economic Model</w:t>
      </w:r>
      <w:bookmarkEnd w:id="8"/>
    </w:p>
    <w:p w14:paraId="07240896" w14:textId="77777777" w:rsidR="00A343A9" w:rsidRDefault="00A343A9" w:rsidP="00093ACF">
      <w:pPr>
        <w:pStyle w:val="71e7dc79-1ff7-45e8-997d-0ebda3762b91"/>
        <w:rPr>
          <w:rFonts w:hint="eastAsia"/>
        </w:rPr>
      </w:pPr>
      <w:bookmarkStart w:id="9" w:name="_Toc200844550"/>
      <w:r>
        <w:rPr>
          <w:rFonts w:hint="eastAsia"/>
        </w:rPr>
        <w:t>3.1 Business Model</w:t>
      </w:r>
      <w:bookmarkEnd w:id="9"/>
    </w:p>
    <w:tbl>
      <w:tblPr>
        <w:tblStyle w:val="af2"/>
        <w:tblW w:w="0" w:type="auto"/>
        <w:tblLook w:val="04A0" w:firstRow="1" w:lastRow="0" w:firstColumn="1" w:lastColumn="0" w:noHBand="0" w:noVBand="1"/>
      </w:tblPr>
      <w:tblGrid>
        <w:gridCol w:w="2547"/>
        <w:gridCol w:w="5749"/>
      </w:tblGrid>
      <w:tr w:rsidR="00093ACF" w14:paraId="570D06DD" w14:textId="77777777" w:rsidTr="00EB107A">
        <w:tc>
          <w:tcPr>
            <w:tcW w:w="2547" w:type="dxa"/>
          </w:tcPr>
          <w:p w14:paraId="7E829D73" w14:textId="77777777" w:rsidR="00093ACF" w:rsidRDefault="00093ACF" w:rsidP="00EB107A">
            <w:pPr>
              <w:rPr>
                <w:rFonts w:hint="eastAsia"/>
              </w:rPr>
            </w:pPr>
            <w:r w:rsidRPr="00115B1B">
              <w:rPr>
                <w:b/>
                <w:bCs/>
              </w:rPr>
              <w:t>Element</w:t>
            </w:r>
          </w:p>
        </w:tc>
        <w:tc>
          <w:tcPr>
            <w:tcW w:w="5749" w:type="dxa"/>
          </w:tcPr>
          <w:p w14:paraId="73DF42A7" w14:textId="77777777" w:rsidR="00093ACF" w:rsidRDefault="00093ACF" w:rsidP="00EB107A">
            <w:pPr>
              <w:rPr>
                <w:rFonts w:hint="eastAsia"/>
              </w:rPr>
            </w:pPr>
            <w:r w:rsidRPr="00115B1B">
              <w:rPr>
                <w:b/>
                <w:bCs/>
              </w:rPr>
              <w:t>Design Description</w:t>
            </w:r>
          </w:p>
        </w:tc>
      </w:tr>
      <w:tr w:rsidR="00093ACF" w14:paraId="5408F211" w14:textId="77777777" w:rsidTr="00EB107A">
        <w:tc>
          <w:tcPr>
            <w:tcW w:w="2547" w:type="dxa"/>
          </w:tcPr>
          <w:p w14:paraId="29CD326A" w14:textId="77777777" w:rsidR="00093ACF" w:rsidRDefault="00093ACF" w:rsidP="00EB107A">
            <w:pPr>
              <w:rPr>
                <w:rFonts w:hint="eastAsia"/>
              </w:rPr>
            </w:pPr>
            <w:r w:rsidRPr="00115B1B">
              <w:rPr>
                <w:b/>
                <w:bCs/>
              </w:rPr>
              <w:t>Value Proposition</w:t>
            </w:r>
          </w:p>
        </w:tc>
        <w:tc>
          <w:tcPr>
            <w:tcW w:w="5749" w:type="dxa"/>
          </w:tcPr>
          <w:p w14:paraId="4013D616" w14:textId="77777777" w:rsidR="00093ACF" w:rsidRDefault="00093ACF" w:rsidP="00EB107A">
            <w:pPr>
              <w:rPr>
                <w:rFonts w:hint="eastAsia"/>
              </w:rPr>
            </w:pPr>
            <w:r w:rsidRPr="00115B1B">
              <w:t>Zero-commission trading for individual investors; reduce 50% of clearing labor costs for fund companies.</w:t>
            </w:r>
          </w:p>
        </w:tc>
      </w:tr>
      <w:tr w:rsidR="00093ACF" w14:paraId="238A9D5D" w14:textId="77777777" w:rsidTr="00EB107A">
        <w:tc>
          <w:tcPr>
            <w:tcW w:w="2547" w:type="dxa"/>
          </w:tcPr>
          <w:p w14:paraId="763B5B7A" w14:textId="77777777" w:rsidR="00093ACF" w:rsidRDefault="00093ACF" w:rsidP="00EB107A">
            <w:pPr>
              <w:rPr>
                <w:rFonts w:hint="eastAsia"/>
              </w:rPr>
            </w:pPr>
            <w:r w:rsidRPr="00115B1B">
              <w:rPr>
                <w:b/>
                <w:bCs/>
              </w:rPr>
              <w:t>Revenue Sources</w:t>
            </w:r>
          </w:p>
        </w:tc>
        <w:tc>
          <w:tcPr>
            <w:tcW w:w="5749" w:type="dxa"/>
          </w:tcPr>
          <w:p w14:paraId="5E314756" w14:textId="77777777" w:rsidR="00093ACF" w:rsidRDefault="00093ACF" w:rsidP="00EB107A">
            <w:pPr>
              <w:rPr>
                <w:rFonts w:hint="eastAsia"/>
              </w:rPr>
            </w:pPr>
            <w:r w:rsidRPr="00115B1B">
              <w:t>Individual subscription fees (Pro version ¥199/month) + enterprise license fees (¥15,000/year/institution).</w:t>
            </w:r>
          </w:p>
        </w:tc>
      </w:tr>
      <w:tr w:rsidR="00093ACF" w14:paraId="102A4599" w14:textId="77777777" w:rsidTr="00EB107A">
        <w:tc>
          <w:tcPr>
            <w:tcW w:w="2547" w:type="dxa"/>
          </w:tcPr>
          <w:p w14:paraId="17C3BA93" w14:textId="77777777" w:rsidR="00093ACF" w:rsidRDefault="00093ACF" w:rsidP="00EB107A">
            <w:pPr>
              <w:rPr>
                <w:rFonts w:hint="eastAsia"/>
              </w:rPr>
            </w:pPr>
            <w:r w:rsidRPr="00115B1B">
              <w:rPr>
                <w:b/>
                <w:bCs/>
              </w:rPr>
              <w:t>Core Resources</w:t>
            </w:r>
          </w:p>
        </w:tc>
        <w:tc>
          <w:tcPr>
            <w:tcW w:w="5749" w:type="dxa"/>
          </w:tcPr>
          <w:p w14:paraId="4AD95F4F" w14:textId="77777777" w:rsidR="00093ACF" w:rsidRDefault="00093ACF" w:rsidP="00EB107A">
            <w:pPr>
              <w:rPr>
                <w:rFonts w:hint="eastAsia"/>
              </w:rPr>
            </w:pPr>
            <w:r w:rsidRPr="00115B1B">
              <w:t>Fund trading license (cooperation with licensed institutions); real-time market data interface (authorized by Shanghai and Shenzhen stock exchanges).</w:t>
            </w:r>
          </w:p>
        </w:tc>
      </w:tr>
    </w:tbl>
    <w:p w14:paraId="683632C9" w14:textId="77777777" w:rsidR="00A343A9" w:rsidRPr="00093ACF" w:rsidRDefault="00A343A9" w:rsidP="00A343A9">
      <w:pPr>
        <w:rPr>
          <w:rFonts w:hint="eastAsia"/>
        </w:rPr>
      </w:pPr>
    </w:p>
    <w:p w14:paraId="0247318C" w14:textId="77777777" w:rsidR="00A343A9" w:rsidRDefault="00A343A9" w:rsidP="00093ACF">
      <w:pPr>
        <w:pStyle w:val="71e7dc79-1ff7-45e8-997d-0ebda3762b91"/>
        <w:rPr>
          <w:rFonts w:hint="eastAsia"/>
        </w:rPr>
      </w:pPr>
      <w:bookmarkStart w:id="10" w:name="_Toc200844551"/>
      <w:r>
        <w:rPr>
          <w:rFonts w:hint="eastAsia"/>
        </w:rPr>
        <w:t>3.2 Pricing Strategy</w:t>
      </w:r>
      <w:bookmarkEnd w:id="10"/>
    </w:p>
    <w:tbl>
      <w:tblPr>
        <w:tblStyle w:val="af2"/>
        <w:tblW w:w="0" w:type="auto"/>
        <w:tblLook w:val="04A0" w:firstRow="1" w:lastRow="0" w:firstColumn="1" w:lastColumn="0" w:noHBand="0" w:noVBand="1"/>
      </w:tblPr>
      <w:tblGrid>
        <w:gridCol w:w="1408"/>
        <w:gridCol w:w="2181"/>
        <w:gridCol w:w="2346"/>
        <w:gridCol w:w="2361"/>
      </w:tblGrid>
      <w:tr w:rsidR="00093ACF" w14:paraId="1BCBC6AB" w14:textId="77777777" w:rsidTr="00EB107A">
        <w:tc>
          <w:tcPr>
            <w:tcW w:w="1413" w:type="dxa"/>
          </w:tcPr>
          <w:p w14:paraId="1BD0B421" w14:textId="77777777" w:rsidR="00093ACF" w:rsidRDefault="00093ACF" w:rsidP="00EB107A">
            <w:pPr>
              <w:rPr>
                <w:rFonts w:hint="eastAsia"/>
              </w:rPr>
            </w:pPr>
            <w:r w:rsidRPr="00115B1B">
              <w:rPr>
                <w:b/>
                <w:bCs/>
              </w:rPr>
              <w:t>Version</w:t>
            </w:r>
          </w:p>
        </w:tc>
        <w:tc>
          <w:tcPr>
            <w:tcW w:w="2126" w:type="dxa"/>
          </w:tcPr>
          <w:p w14:paraId="309B2869" w14:textId="77777777" w:rsidR="00093ACF" w:rsidRDefault="00093ACF" w:rsidP="00EB107A">
            <w:pPr>
              <w:rPr>
                <w:rFonts w:hint="eastAsia"/>
              </w:rPr>
            </w:pPr>
            <w:r w:rsidRPr="00115B1B">
              <w:rPr>
                <w:b/>
                <w:bCs/>
              </w:rPr>
              <w:t>Target Users</w:t>
            </w:r>
          </w:p>
        </w:tc>
        <w:tc>
          <w:tcPr>
            <w:tcW w:w="2396" w:type="dxa"/>
          </w:tcPr>
          <w:p w14:paraId="4B6A167E" w14:textId="77777777" w:rsidR="00093ACF" w:rsidRDefault="00093ACF" w:rsidP="00EB107A">
            <w:pPr>
              <w:rPr>
                <w:rFonts w:hint="eastAsia"/>
              </w:rPr>
            </w:pPr>
            <w:r w:rsidRPr="00115B1B">
              <w:rPr>
                <w:b/>
                <w:bCs/>
              </w:rPr>
              <w:t>Feature Highlights</w:t>
            </w:r>
          </w:p>
        </w:tc>
        <w:tc>
          <w:tcPr>
            <w:tcW w:w="2361" w:type="dxa"/>
          </w:tcPr>
          <w:p w14:paraId="3FEDAB27" w14:textId="77777777" w:rsidR="00093ACF" w:rsidRDefault="00093ACF" w:rsidP="00EB107A">
            <w:pPr>
              <w:rPr>
                <w:rFonts w:hint="eastAsia"/>
              </w:rPr>
            </w:pPr>
            <w:r w:rsidRPr="00115B1B">
              <w:rPr>
                <w:b/>
                <w:bCs/>
              </w:rPr>
              <w:t>Pricing Model</w:t>
            </w:r>
          </w:p>
        </w:tc>
      </w:tr>
      <w:tr w:rsidR="00093ACF" w14:paraId="3F0C44A9" w14:textId="77777777" w:rsidTr="00EB107A">
        <w:tc>
          <w:tcPr>
            <w:tcW w:w="1413" w:type="dxa"/>
          </w:tcPr>
          <w:p w14:paraId="73915D3E" w14:textId="77777777" w:rsidR="00093ACF" w:rsidRDefault="00093ACF" w:rsidP="00EB107A">
            <w:pPr>
              <w:rPr>
                <w:rFonts w:hint="eastAsia"/>
              </w:rPr>
            </w:pPr>
            <w:r w:rsidRPr="00115B1B">
              <w:rPr>
                <w:rFonts w:hint="eastAsia"/>
              </w:rPr>
              <w:t>Free Version</w:t>
            </w:r>
          </w:p>
        </w:tc>
        <w:tc>
          <w:tcPr>
            <w:tcW w:w="2126" w:type="dxa"/>
          </w:tcPr>
          <w:p w14:paraId="2AB30C89" w14:textId="77777777" w:rsidR="00093ACF" w:rsidRDefault="00093ACF" w:rsidP="00EB107A">
            <w:pPr>
              <w:rPr>
                <w:rFonts w:hint="eastAsia"/>
              </w:rPr>
            </w:pPr>
            <w:r w:rsidRPr="00115B1B">
              <w:t>Students/Individual Investors</w:t>
            </w:r>
          </w:p>
        </w:tc>
        <w:tc>
          <w:tcPr>
            <w:tcW w:w="2396" w:type="dxa"/>
          </w:tcPr>
          <w:p w14:paraId="31F4A4BC" w14:textId="77777777" w:rsidR="00093ACF" w:rsidRDefault="00093ACF" w:rsidP="00EB107A">
            <w:pPr>
              <w:rPr>
                <w:rFonts w:hint="eastAsia"/>
              </w:rPr>
            </w:pPr>
            <w:r w:rsidRPr="00115B1B">
              <w:t>Basic trading + simulation mode</w:t>
            </w:r>
          </w:p>
        </w:tc>
        <w:tc>
          <w:tcPr>
            <w:tcW w:w="2361" w:type="dxa"/>
          </w:tcPr>
          <w:p w14:paraId="11608648" w14:textId="77777777" w:rsidR="00093ACF" w:rsidRDefault="00093ACF" w:rsidP="00EB107A">
            <w:pPr>
              <w:rPr>
                <w:rFonts w:hint="eastAsia"/>
              </w:rPr>
            </w:pPr>
            <w:r w:rsidRPr="00115B1B">
              <w:t>Limited to 3 transactions/day</w:t>
            </w:r>
          </w:p>
        </w:tc>
      </w:tr>
      <w:tr w:rsidR="00093ACF" w14:paraId="6B329CCE" w14:textId="77777777" w:rsidTr="00EB107A">
        <w:tc>
          <w:tcPr>
            <w:tcW w:w="1413" w:type="dxa"/>
          </w:tcPr>
          <w:p w14:paraId="54B2CC54" w14:textId="77777777" w:rsidR="00093ACF" w:rsidRDefault="00093ACF" w:rsidP="00EB107A">
            <w:pPr>
              <w:rPr>
                <w:rFonts w:hint="eastAsia"/>
              </w:rPr>
            </w:pPr>
            <w:r w:rsidRPr="00115B1B">
              <w:rPr>
                <w:rFonts w:hint="eastAsia"/>
              </w:rPr>
              <w:t>Professional Version</w:t>
            </w:r>
          </w:p>
        </w:tc>
        <w:tc>
          <w:tcPr>
            <w:tcW w:w="2126" w:type="dxa"/>
          </w:tcPr>
          <w:p w14:paraId="6A55908C" w14:textId="77777777" w:rsidR="00093ACF" w:rsidRDefault="00093ACF" w:rsidP="00EB107A">
            <w:pPr>
              <w:rPr>
                <w:rFonts w:hint="eastAsia"/>
              </w:rPr>
            </w:pPr>
            <w:r w:rsidRPr="00115B1B">
              <w:t>Active Investors</w:t>
            </w:r>
          </w:p>
        </w:tc>
        <w:tc>
          <w:tcPr>
            <w:tcW w:w="2396" w:type="dxa"/>
          </w:tcPr>
          <w:p w14:paraId="6F97497C" w14:textId="77777777" w:rsidR="00093ACF" w:rsidRDefault="00093ACF" w:rsidP="00EB107A">
            <w:pPr>
              <w:rPr>
                <w:rFonts w:hint="eastAsia"/>
              </w:rPr>
            </w:pPr>
            <w:r w:rsidRPr="00115B1B">
              <w:t xml:space="preserve">Intelligent investment advice + quantitative strategy </w:t>
            </w:r>
            <w:proofErr w:type="spellStart"/>
            <w:r w:rsidRPr="00115B1B">
              <w:t>backtesting</w:t>
            </w:r>
            <w:proofErr w:type="spellEnd"/>
          </w:p>
        </w:tc>
        <w:tc>
          <w:tcPr>
            <w:tcW w:w="2361" w:type="dxa"/>
          </w:tcPr>
          <w:p w14:paraId="19EB1934" w14:textId="77777777" w:rsidR="00093ACF" w:rsidRDefault="00093ACF" w:rsidP="00EB107A">
            <w:pPr>
              <w:rPr>
                <w:rFonts w:hint="eastAsia"/>
              </w:rPr>
            </w:pPr>
            <w:r w:rsidRPr="00115B1B">
              <w:t>¥199/month (annual payment ¥1,990)</w:t>
            </w:r>
          </w:p>
        </w:tc>
      </w:tr>
      <w:tr w:rsidR="00093ACF" w14:paraId="69A05950" w14:textId="77777777" w:rsidTr="00EB107A">
        <w:tc>
          <w:tcPr>
            <w:tcW w:w="1413" w:type="dxa"/>
          </w:tcPr>
          <w:p w14:paraId="0FB67E87" w14:textId="77777777" w:rsidR="00093ACF" w:rsidRDefault="00093ACF" w:rsidP="00EB107A">
            <w:pPr>
              <w:rPr>
                <w:rFonts w:hint="eastAsia"/>
              </w:rPr>
            </w:pPr>
            <w:r w:rsidRPr="00115B1B">
              <w:rPr>
                <w:b/>
                <w:bCs/>
              </w:rPr>
              <w:t>Enterprise Version</w:t>
            </w:r>
          </w:p>
        </w:tc>
        <w:tc>
          <w:tcPr>
            <w:tcW w:w="2126" w:type="dxa"/>
          </w:tcPr>
          <w:p w14:paraId="6720C5E6" w14:textId="77777777" w:rsidR="00093ACF" w:rsidRDefault="00093ACF" w:rsidP="00EB107A">
            <w:pPr>
              <w:rPr>
                <w:rFonts w:hint="eastAsia"/>
              </w:rPr>
            </w:pPr>
            <w:r w:rsidRPr="00115B1B">
              <w:t>Fund Companies/University Finance Departments</w:t>
            </w:r>
          </w:p>
        </w:tc>
        <w:tc>
          <w:tcPr>
            <w:tcW w:w="2396" w:type="dxa"/>
          </w:tcPr>
          <w:p w14:paraId="6F5505FB" w14:textId="77777777" w:rsidR="00093ACF" w:rsidRDefault="00093ACF" w:rsidP="00EB107A">
            <w:pPr>
              <w:rPr>
                <w:rFonts w:hint="eastAsia"/>
              </w:rPr>
            </w:pPr>
            <w:r w:rsidRPr="00115B1B">
              <w:t>API clearing interface + multi-account risk control</w:t>
            </w:r>
          </w:p>
        </w:tc>
        <w:tc>
          <w:tcPr>
            <w:tcW w:w="2361" w:type="dxa"/>
          </w:tcPr>
          <w:p w14:paraId="2BD370EF" w14:textId="77777777" w:rsidR="00093ACF" w:rsidRDefault="00093ACF" w:rsidP="00EB107A">
            <w:pPr>
              <w:rPr>
                <w:rFonts w:hint="eastAsia"/>
              </w:rPr>
            </w:pPr>
            <w:r w:rsidRPr="00115B1B">
              <w:t>¥15,000/year/institution</w:t>
            </w:r>
          </w:p>
        </w:tc>
      </w:tr>
    </w:tbl>
    <w:p w14:paraId="68E57F0D" w14:textId="77777777" w:rsidR="00A343A9" w:rsidRDefault="00A343A9" w:rsidP="00A343A9">
      <w:pPr>
        <w:rPr>
          <w:rFonts w:hint="eastAsia"/>
        </w:rPr>
      </w:pPr>
    </w:p>
    <w:p w14:paraId="4747F1F6" w14:textId="77777777" w:rsidR="00A343A9" w:rsidRDefault="00A343A9" w:rsidP="00093ACF">
      <w:pPr>
        <w:pStyle w:val="71e7dc79-1ff7-45e8-997d-0ebda3762b91"/>
        <w:rPr>
          <w:rFonts w:hint="eastAsia"/>
        </w:rPr>
      </w:pPr>
      <w:bookmarkStart w:id="11" w:name="_Toc200844552"/>
      <w:r>
        <w:rPr>
          <w:rFonts w:hint="eastAsia"/>
        </w:rPr>
        <w:t>3.3. Project Scale Estimation and Cost Structure Analysis</w:t>
      </w:r>
      <w:bookmarkEnd w:id="11"/>
    </w:p>
    <w:p w14:paraId="2E1A34D9" w14:textId="77777777" w:rsidR="00A343A9" w:rsidRDefault="00A343A9" w:rsidP="00093ACF">
      <w:pPr>
        <w:ind w:firstLineChars="300" w:firstLine="630"/>
        <w:rPr>
          <w:rFonts w:hint="eastAsia"/>
        </w:rPr>
      </w:pPr>
      <w:r>
        <w:rPr>
          <w:rFonts w:hint="eastAsia"/>
        </w:rPr>
        <w:t>Project Scale: Based on the detailed Function Point (FP) analysis using the IFPUG method in Experiment II, the functional size of the initial version of this project is estimated to be 92.56 FP. This metric quantifies all the user-facing functionality the project needs to deliver and serves as the basis for cost estimation.</w:t>
      </w:r>
    </w:p>
    <w:p w14:paraId="3E6A3170" w14:textId="77777777" w:rsidR="00A343A9" w:rsidRDefault="00A343A9" w:rsidP="00093ACF">
      <w:pPr>
        <w:ind w:firstLineChars="300" w:firstLine="630"/>
        <w:rPr>
          <w:rFonts w:hint="eastAsia"/>
        </w:rPr>
      </w:pPr>
      <w:r>
        <w:rPr>
          <w:rFonts w:hint="eastAsia"/>
        </w:rPr>
        <w:t>Cost Structure:</w:t>
      </w:r>
    </w:p>
    <w:p w14:paraId="0AF76FE8" w14:textId="77777777" w:rsidR="00A343A9" w:rsidRDefault="00A343A9" w:rsidP="00093ACF">
      <w:pPr>
        <w:ind w:firstLineChars="300" w:firstLine="630"/>
        <w:rPr>
          <w:rFonts w:hint="eastAsia"/>
        </w:rPr>
      </w:pPr>
      <w:r>
        <w:rPr>
          <w:rFonts w:hint="eastAsia"/>
        </w:rPr>
        <w:t>The project's costs are primarily composed of one-time investment costs and ongoing operating costs.</w:t>
      </w:r>
    </w:p>
    <w:p w14:paraId="518CBF11" w14:textId="77777777" w:rsidR="00A343A9" w:rsidRDefault="00A343A9" w:rsidP="00093ACF">
      <w:pPr>
        <w:ind w:firstLineChars="300" w:firstLine="630"/>
        <w:rPr>
          <w:rFonts w:hint="eastAsia"/>
        </w:rPr>
      </w:pPr>
      <w:r>
        <w:rPr>
          <w:rFonts w:hint="eastAsia"/>
        </w:rPr>
        <w:t xml:space="preserve">One-time Investment Cost (Construction Investment): </w:t>
      </w:r>
    </w:p>
    <w:p w14:paraId="1F8ADA53" w14:textId="77777777" w:rsidR="00A343A9" w:rsidRDefault="00A343A9" w:rsidP="00093ACF">
      <w:pPr>
        <w:ind w:leftChars="400" w:left="840"/>
        <w:rPr>
          <w:rFonts w:hint="eastAsia"/>
        </w:rPr>
      </w:pPr>
      <w:r>
        <w:rPr>
          <w:rFonts w:hint="eastAsia"/>
        </w:rPr>
        <w:t xml:space="preserve">Capital invested during the project's startup and development phase. </w:t>
      </w:r>
    </w:p>
    <w:p w14:paraId="2CE67241" w14:textId="77777777" w:rsidR="00A343A9" w:rsidRDefault="00A343A9" w:rsidP="00093ACF">
      <w:pPr>
        <w:ind w:leftChars="400" w:left="840"/>
        <w:rPr>
          <w:rFonts w:hint="eastAsia"/>
        </w:rPr>
      </w:pPr>
      <w:r w:rsidRPr="00093ACF">
        <w:rPr>
          <w:rFonts w:hint="eastAsia"/>
          <w:b/>
          <w:bCs/>
        </w:rPr>
        <w:t>R&amp;D Cost:</w:t>
      </w:r>
      <w:r>
        <w:rPr>
          <w:rFonts w:hint="eastAsia"/>
        </w:rPr>
        <w:t xml:space="preserve"> Approximately 159,537 CNY. This is the total software development cost, estimated based on the functional size, industry productivity standards, and the person-month rate for the Shanghai region. </w:t>
      </w:r>
    </w:p>
    <w:p w14:paraId="1FB9E1C3" w14:textId="77777777" w:rsidR="00A343A9" w:rsidRDefault="00A343A9" w:rsidP="00093ACF">
      <w:pPr>
        <w:ind w:leftChars="400" w:left="840"/>
        <w:rPr>
          <w:rFonts w:hint="eastAsia"/>
        </w:rPr>
      </w:pPr>
      <w:r w:rsidRPr="00093ACF">
        <w:rPr>
          <w:rFonts w:hint="eastAsia"/>
          <w:b/>
          <w:bCs/>
        </w:rPr>
        <w:lastRenderedPageBreak/>
        <w:t>Fixed Asset Acquisition</w:t>
      </w:r>
      <w:r>
        <w:rPr>
          <w:rFonts w:hint="eastAsia"/>
        </w:rPr>
        <w:t xml:space="preserve">: To support the high-performance operation of the model, a dedicated GPU server will be purchased for an estimated 200,000 CNY. </w:t>
      </w:r>
    </w:p>
    <w:p w14:paraId="3916A785" w14:textId="77777777" w:rsidR="00A343A9" w:rsidRDefault="00A343A9" w:rsidP="00093ACF">
      <w:pPr>
        <w:ind w:leftChars="400" w:left="840"/>
        <w:rPr>
          <w:rFonts w:hint="eastAsia"/>
        </w:rPr>
      </w:pPr>
      <w:r w:rsidRPr="00093ACF">
        <w:rPr>
          <w:rFonts w:hint="eastAsia"/>
          <w:b/>
          <w:bCs/>
        </w:rPr>
        <w:t>Total Construction Investmen</w:t>
      </w:r>
      <w:r>
        <w:rPr>
          <w:rFonts w:hint="eastAsia"/>
        </w:rPr>
        <w:t>t = 159,537 + 200,000 = 359,537 CNY.</w:t>
      </w:r>
    </w:p>
    <w:p w14:paraId="35255D34" w14:textId="77777777" w:rsidR="00A343A9" w:rsidRDefault="00A343A9" w:rsidP="00093ACF">
      <w:pPr>
        <w:ind w:firstLineChars="200" w:firstLine="420"/>
        <w:rPr>
          <w:rFonts w:hint="eastAsia"/>
        </w:rPr>
      </w:pPr>
      <w:r>
        <w:rPr>
          <w:rFonts w:hint="eastAsia"/>
        </w:rPr>
        <w:t xml:space="preserve">Annual Operating Costs: </w:t>
      </w:r>
    </w:p>
    <w:p w14:paraId="75755D18" w14:textId="77777777" w:rsidR="00A343A9" w:rsidRDefault="00A343A9" w:rsidP="00093ACF">
      <w:pPr>
        <w:ind w:leftChars="400" w:left="840"/>
        <w:rPr>
          <w:rFonts w:hint="eastAsia"/>
        </w:rPr>
      </w:pPr>
      <w:r>
        <w:rPr>
          <w:rFonts w:hint="eastAsia"/>
        </w:rPr>
        <w:t xml:space="preserve">Recurring expenses to maintain normal operations after the project goes live. </w:t>
      </w:r>
    </w:p>
    <w:p w14:paraId="32814D51" w14:textId="77777777" w:rsidR="00A343A9" w:rsidRDefault="00A343A9" w:rsidP="00093ACF">
      <w:pPr>
        <w:ind w:leftChars="400" w:left="840"/>
        <w:rPr>
          <w:rFonts w:hint="eastAsia"/>
        </w:rPr>
      </w:pPr>
      <w:r>
        <w:rPr>
          <w:rFonts w:hint="eastAsia"/>
        </w:rPr>
        <w:t xml:space="preserve">1.Labor Costs: Salaries for personnel in operations, technical support, and marketing, estimated at </w:t>
      </w:r>
      <w:r w:rsidRPr="00093ACF">
        <w:rPr>
          <w:rFonts w:hint="eastAsia"/>
          <w:b/>
          <w:bCs/>
        </w:rPr>
        <w:t>480,000 CNY/year.</w:t>
      </w:r>
    </w:p>
    <w:p w14:paraId="257FEFF9" w14:textId="77777777" w:rsidR="00A343A9" w:rsidRDefault="00A343A9" w:rsidP="00093ACF">
      <w:pPr>
        <w:ind w:leftChars="400" w:left="840"/>
        <w:rPr>
          <w:rFonts w:hint="eastAsia"/>
        </w:rPr>
      </w:pPr>
      <w:r>
        <w:rPr>
          <w:rFonts w:hint="eastAsia"/>
        </w:rPr>
        <w:t xml:space="preserve">2.Hardware &amp; Network Costs: Server hosting, bandwidth, and routine maintenance fees, estimated at </w:t>
      </w:r>
      <w:r w:rsidRPr="00093ACF">
        <w:rPr>
          <w:rFonts w:hint="eastAsia"/>
          <w:b/>
          <w:bCs/>
        </w:rPr>
        <w:t>80,000 CNY/year.</w:t>
      </w:r>
      <w:r>
        <w:rPr>
          <w:rFonts w:hint="eastAsia"/>
        </w:rPr>
        <w:t xml:space="preserve"> </w:t>
      </w:r>
    </w:p>
    <w:p w14:paraId="3825EB3D" w14:textId="77777777" w:rsidR="00A343A9" w:rsidRDefault="00A343A9" w:rsidP="00093ACF">
      <w:pPr>
        <w:ind w:leftChars="400" w:left="840"/>
        <w:rPr>
          <w:rFonts w:hint="eastAsia"/>
        </w:rPr>
      </w:pPr>
      <w:r>
        <w:rPr>
          <w:rFonts w:hint="eastAsia"/>
        </w:rPr>
        <w:t xml:space="preserve">3.Ongoing R&amp;D Costs: System upgrades, feature iterations, and bug fixes, estimated at </w:t>
      </w:r>
      <w:r w:rsidRPr="00093ACF">
        <w:rPr>
          <w:rFonts w:hint="eastAsia"/>
          <w:b/>
          <w:bCs/>
        </w:rPr>
        <w:t>50,000 CNY/year.</w:t>
      </w:r>
      <w:r>
        <w:rPr>
          <w:rFonts w:hint="eastAsia"/>
        </w:rPr>
        <w:t xml:space="preserve"> </w:t>
      </w:r>
    </w:p>
    <w:p w14:paraId="21BE5D73" w14:textId="77777777" w:rsidR="00A343A9" w:rsidRPr="00093ACF" w:rsidRDefault="00A343A9" w:rsidP="00093ACF">
      <w:pPr>
        <w:ind w:leftChars="400" w:left="840"/>
        <w:rPr>
          <w:rFonts w:hint="eastAsia"/>
          <w:b/>
          <w:bCs/>
        </w:rPr>
      </w:pPr>
      <w:r>
        <w:rPr>
          <w:rFonts w:hint="eastAsia"/>
        </w:rPr>
        <w:t xml:space="preserve">4.Other Technical Costs: Third-party services, API calls, etc., estimated at </w:t>
      </w:r>
      <w:r w:rsidRPr="00093ACF">
        <w:rPr>
          <w:rFonts w:hint="eastAsia"/>
          <w:b/>
          <w:bCs/>
        </w:rPr>
        <w:t xml:space="preserve">30,000 CNY/year. </w:t>
      </w:r>
    </w:p>
    <w:p w14:paraId="1F13D9E6" w14:textId="77777777" w:rsidR="00A343A9" w:rsidRPr="00093ACF" w:rsidRDefault="00A343A9" w:rsidP="00093ACF">
      <w:pPr>
        <w:ind w:leftChars="400" w:left="840"/>
        <w:rPr>
          <w:rFonts w:hint="eastAsia"/>
          <w:b/>
          <w:bCs/>
        </w:rPr>
      </w:pPr>
      <w:r>
        <w:rPr>
          <w:rFonts w:hint="eastAsia"/>
        </w:rPr>
        <w:t xml:space="preserve">5.Total Annual Operating Cost = 480,000 + 80,000 + 50,000 + 30,000 = </w:t>
      </w:r>
      <w:r w:rsidRPr="00093ACF">
        <w:rPr>
          <w:rFonts w:hint="eastAsia"/>
          <w:b/>
          <w:bCs/>
        </w:rPr>
        <w:t>640,000 CNY/year.</w:t>
      </w:r>
    </w:p>
    <w:p w14:paraId="579B0D37" w14:textId="77777777" w:rsidR="00A343A9" w:rsidRDefault="00A343A9" w:rsidP="00A343A9">
      <w:pPr>
        <w:rPr>
          <w:rFonts w:hint="eastAsia"/>
        </w:rPr>
      </w:pPr>
    </w:p>
    <w:p w14:paraId="7256EDD0" w14:textId="77777777" w:rsidR="00A343A9" w:rsidRDefault="00A343A9" w:rsidP="00093ACF">
      <w:pPr>
        <w:pStyle w:val="71e7dc79-1ff7-45e8-997d-0ebda3762b91"/>
        <w:rPr>
          <w:rFonts w:hint="eastAsia"/>
        </w:rPr>
      </w:pPr>
      <w:bookmarkStart w:id="12" w:name="_Toc200844553"/>
      <w:r>
        <w:rPr>
          <w:rFonts w:hint="eastAsia"/>
        </w:rPr>
        <w:t>3.4. Funding Strategy</w:t>
      </w:r>
      <w:bookmarkEnd w:id="12"/>
    </w:p>
    <w:p w14:paraId="0BEE47EA" w14:textId="77777777" w:rsidR="00A343A9" w:rsidRDefault="00A343A9" w:rsidP="00A343A9">
      <w:pPr>
        <w:rPr>
          <w:rFonts w:hint="eastAsia"/>
        </w:rPr>
      </w:pPr>
      <w:r>
        <w:rPr>
          <w:rFonts w:hint="eastAsia"/>
        </w:rPr>
        <w:t>Considering the project's student-team background and limited personal funds, the following phased funding strategy is designed:</w:t>
      </w:r>
    </w:p>
    <w:p w14:paraId="4F499F85" w14:textId="77777777" w:rsidR="00A343A9" w:rsidRDefault="00A343A9" w:rsidP="00093ACF">
      <w:pPr>
        <w:rPr>
          <w:rFonts w:hint="eastAsia"/>
        </w:rPr>
      </w:pPr>
      <w:r>
        <w:rPr>
          <w:rFonts w:hint="eastAsia"/>
        </w:rPr>
        <w:t>1.</w:t>
      </w:r>
      <w:r>
        <w:rPr>
          <w:rFonts w:hint="eastAsia"/>
        </w:rPr>
        <w:tab/>
        <w:t xml:space="preserve">Startup and Construction Phase Funding: </w:t>
      </w:r>
    </w:p>
    <w:p w14:paraId="56797E0B" w14:textId="77777777" w:rsidR="00A343A9" w:rsidRDefault="00A343A9" w:rsidP="00093ACF">
      <w:pPr>
        <w:ind w:leftChars="400" w:left="840"/>
        <w:rPr>
          <w:rFonts w:hint="eastAsia"/>
        </w:rPr>
      </w:pPr>
      <w:r w:rsidRPr="00093ACF">
        <w:rPr>
          <w:rFonts w:hint="eastAsia"/>
          <w:b/>
          <w:bCs/>
        </w:rPr>
        <w:t>Team's Self-funding (Bootstrapping):</w:t>
      </w:r>
      <w:r>
        <w:rPr>
          <w:rFonts w:hint="eastAsia"/>
        </w:rPr>
        <w:t xml:space="preserve"> Core founding members will contribute personal funds to serve as the initial startup capital. </w:t>
      </w:r>
    </w:p>
    <w:p w14:paraId="0DE545D7" w14:textId="77777777" w:rsidR="00A343A9" w:rsidRDefault="00A343A9" w:rsidP="00093ACF">
      <w:pPr>
        <w:ind w:leftChars="400" w:left="840"/>
        <w:rPr>
          <w:rFonts w:hint="eastAsia"/>
        </w:rPr>
      </w:pPr>
      <w:r w:rsidRPr="00093ACF">
        <w:rPr>
          <w:rFonts w:hint="eastAsia"/>
          <w:b/>
          <w:bCs/>
        </w:rPr>
        <w:t>University Innovation Funds/Subsidies:</w:t>
      </w:r>
      <w:r>
        <w:rPr>
          <w:rFonts w:hint="eastAsia"/>
        </w:rPr>
        <w:t xml:space="preserve"> Actively apply for grants from university programs such as the "University Student Innovation and Entrepreneurship Training Program."</w:t>
      </w:r>
    </w:p>
    <w:p w14:paraId="2FB4F46A" w14:textId="77777777" w:rsidR="00A343A9" w:rsidRDefault="00A343A9" w:rsidP="00093ACF">
      <w:pPr>
        <w:rPr>
          <w:rFonts w:hint="eastAsia"/>
        </w:rPr>
      </w:pPr>
      <w:r>
        <w:rPr>
          <w:rFonts w:hint="eastAsia"/>
        </w:rPr>
        <w:t>2.</w:t>
      </w:r>
      <w:r>
        <w:rPr>
          <w:rFonts w:hint="eastAsia"/>
        </w:rPr>
        <w:tab/>
        <w:t>Operation and Growth Phase Funding:</w:t>
      </w:r>
    </w:p>
    <w:p w14:paraId="4C115FE6" w14:textId="77777777" w:rsidR="00A343A9" w:rsidRDefault="00A343A9" w:rsidP="00093ACF">
      <w:pPr>
        <w:ind w:leftChars="400" w:left="840"/>
        <w:rPr>
          <w:rFonts w:hint="eastAsia"/>
        </w:rPr>
      </w:pPr>
      <w:r w:rsidRPr="00093ACF">
        <w:rPr>
          <w:rFonts w:hint="eastAsia"/>
          <w:b/>
          <w:bCs/>
        </w:rPr>
        <w:t xml:space="preserve">Operating Cash Flow: </w:t>
      </w:r>
      <w:r>
        <w:rPr>
          <w:rFonts w:hint="eastAsia"/>
        </w:rPr>
        <w:t xml:space="preserve">After the project launch, subscription revenue from Pro and Enterprise users will be the core source of </w:t>
      </w:r>
    </w:p>
    <w:p w14:paraId="5198C8C7" w14:textId="77777777" w:rsidR="00A343A9" w:rsidRDefault="00A343A9" w:rsidP="00093ACF">
      <w:pPr>
        <w:ind w:leftChars="400" w:left="840"/>
        <w:rPr>
          <w:rFonts w:hint="eastAsia"/>
        </w:rPr>
      </w:pPr>
      <w:r>
        <w:rPr>
          <w:rFonts w:hint="eastAsia"/>
        </w:rPr>
        <w:t>funding to sustain operations and achieve profitability, with the goal of reaching break-even as quickly as possible.</w:t>
      </w:r>
    </w:p>
    <w:p w14:paraId="6D5B6C68" w14:textId="77777777" w:rsidR="00A343A9" w:rsidRDefault="00A343A9" w:rsidP="00093ACF">
      <w:pPr>
        <w:ind w:leftChars="400" w:left="840"/>
        <w:rPr>
          <w:rFonts w:hint="eastAsia"/>
        </w:rPr>
      </w:pPr>
      <w:r w:rsidRPr="00093ACF">
        <w:rPr>
          <w:rFonts w:hint="eastAsia"/>
          <w:b/>
          <w:bCs/>
        </w:rPr>
        <w:t xml:space="preserve">Seeking Angel/Seed Round Financing: </w:t>
      </w:r>
      <w:r>
        <w:rPr>
          <w:rFonts w:hint="eastAsia"/>
        </w:rPr>
        <w:t xml:space="preserve">Once the product has achieved initial market validation and demonstrates strong user data, </w:t>
      </w:r>
    </w:p>
    <w:p w14:paraId="675AC41F" w14:textId="77777777" w:rsidR="00A343A9" w:rsidRDefault="00A343A9" w:rsidP="00093ACF">
      <w:pPr>
        <w:ind w:leftChars="400" w:left="840"/>
        <w:rPr>
          <w:rFonts w:hint="eastAsia"/>
        </w:rPr>
      </w:pPr>
      <w:r>
        <w:rPr>
          <w:rFonts w:hint="eastAsia"/>
        </w:rPr>
        <w:t xml:space="preserve">a business plan will be prepared to approach angel investors or early-stage venture capital firms. This will be to secure larger-scale </w:t>
      </w:r>
    </w:p>
    <w:p w14:paraId="2022BA4C" w14:textId="77777777" w:rsidR="00A343A9" w:rsidRDefault="00A343A9" w:rsidP="00093ACF">
      <w:pPr>
        <w:ind w:leftChars="400" w:left="840"/>
        <w:rPr>
          <w:rFonts w:hint="eastAsia"/>
        </w:rPr>
      </w:pPr>
      <w:r>
        <w:rPr>
          <w:rFonts w:hint="eastAsia"/>
        </w:rPr>
        <w:t>funding for market expansion, team building, and technology upgrades.</w:t>
      </w:r>
    </w:p>
    <w:p w14:paraId="6F51B1B3" w14:textId="77777777" w:rsidR="00A343A9" w:rsidRDefault="00A343A9" w:rsidP="00A343A9">
      <w:pPr>
        <w:rPr>
          <w:rFonts w:hint="eastAsia"/>
        </w:rPr>
      </w:pPr>
    </w:p>
    <w:p w14:paraId="2C1B13CB" w14:textId="77777777" w:rsidR="00A343A9" w:rsidRDefault="00A343A9" w:rsidP="00093ACF">
      <w:pPr>
        <w:pStyle w:val="21bc9c4b-6a32-43e5-beaa-fd2d792c5735"/>
        <w:rPr>
          <w:rFonts w:hint="eastAsia"/>
        </w:rPr>
      </w:pPr>
      <w:bookmarkStart w:id="13" w:name="_Toc200844554"/>
      <w:r>
        <w:rPr>
          <w:rFonts w:hint="eastAsia"/>
        </w:rPr>
        <w:t>4.Preparation of Auxiliary Financial Statements</w:t>
      </w:r>
      <w:bookmarkEnd w:id="13"/>
    </w:p>
    <w:p w14:paraId="25D31EA6" w14:textId="77777777" w:rsidR="00A343A9" w:rsidRDefault="00A343A9" w:rsidP="00093ACF">
      <w:pPr>
        <w:ind w:firstLineChars="300" w:firstLine="630"/>
        <w:rPr>
          <w:rFonts w:hint="eastAsia"/>
        </w:rPr>
      </w:pPr>
      <w:r>
        <w:rPr>
          <w:rFonts w:hint="eastAsia"/>
        </w:rPr>
        <w:t>Based on the economic parameters and business model established in the preceding chapters, this chapter compiles the core auxiliary financial statements for the project's calculation period (a total of 5 years, including a 1-year construction period and a 4-year operation period). These statements serve as the data foundation for the subsequent investment cash flow analysis and financial evaluation.</w:t>
      </w:r>
    </w:p>
    <w:p w14:paraId="2F4BA038" w14:textId="77777777" w:rsidR="00A343A9" w:rsidRDefault="00A343A9" w:rsidP="00A343A9">
      <w:pPr>
        <w:rPr>
          <w:rFonts w:hint="eastAsia"/>
        </w:rPr>
      </w:pPr>
    </w:p>
    <w:p w14:paraId="034E5CFD" w14:textId="40FCE306" w:rsidR="00A343A9" w:rsidRPr="00B978D9" w:rsidRDefault="00A343A9" w:rsidP="00093ACF">
      <w:pPr>
        <w:pStyle w:val="71e7dc79-1ff7-45e8-997d-0ebda3762b91"/>
        <w:rPr>
          <w:bCs/>
        </w:rPr>
      </w:pPr>
      <w:bookmarkStart w:id="14" w:name="_Toc200844555"/>
      <w:r>
        <w:rPr>
          <w:rFonts w:hint="eastAsia"/>
        </w:rPr>
        <w:t xml:space="preserve">4.1 Total Investment Estimation Table (Unit: </w:t>
      </w:r>
      <w:proofErr w:type="spellStart"/>
      <w:r>
        <w:rPr>
          <w:rFonts w:hint="eastAsia"/>
        </w:rPr>
        <w:t>RMB</w:t>
      </w:r>
      <w:r w:rsidR="00B978D9" w:rsidRPr="00B978D9">
        <w:rPr>
          <w:bCs/>
        </w:rPr>
        <w:t>Ten</w:t>
      </w:r>
      <w:proofErr w:type="spellEnd"/>
      <w:r w:rsidR="00B978D9" w:rsidRPr="00B978D9">
        <w:rPr>
          <w:bCs/>
        </w:rPr>
        <w:t xml:space="preserve"> Thousand</w:t>
      </w:r>
      <w:r>
        <w:rPr>
          <w:rFonts w:hint="eastAsia"/>
        </w:rPr>
        <w:t>)</w:t>
      </w:r>
      <w:bookmarkEnd w:id="14"/>
    </w:p>
    <w:tbl>
      <w:tblPr>
        <w:tblStyle w:val="af2"/>
        <w:tblW w:w="0" w:type="auto"/>
        <w:tblLook w:val="04A0" w:firstRow="1" w:lastRow="0" w:firstColumn="1" w:lastColumn="0" w:noHBand="0" w:noVBand="1"/>
      </w:tblPr>
      <w:tblGrid>
        <w:gridCol w:w="1645"/>
        <w:gridCol w:w="2147"/>
        <w:gridCol w:w="880"/>
        <w:gridCol w:w="880"/>
        <w:gridCol w:w="880"/>
        <w:gridCol w:w="880"/>
        <w:gridCol w:w="984"/>
      </w:tblGrid>
      <w:tr w:rsidR="00B978D9" w:rsidRPr="00B978D9" w14:paraId="25ABD6B1" w14:textId="77777777" w:rsidTr="00B978D9">
        <w:trPr>
          <w:trHeight w:val="280"/>
        </w:trPr>
        <w:tc>
          <w:tcPr>
            <w:tcW w:w="1040" w:type="dxa"/>
            <w:hideMark/>
          </w:tcPr>
          <w:p w14:paraId="759A7D09" w14:textId="77777777" w:rsidR="00B978D9" w:rsidRPr="00B978D9" w:rsidRDefault="00B978D9" w:rsidP="00B978D9">
            <w:pPr>
              <w:pStyle w:val="acbfdd8b-e11b-4d36-88ff-6049b138f862"/>
              <w:rPr>
                <w:b/>
                <w:bCs/>
              </w:rPr>
            </w:pPr>
            <w:r w:rsidRPr="00B978D9">
              <w:rPr>
                <w:b/>
                <w:bCs/>
              </w:rPr>
              <w:t>Item</w:t>
            </w:r>
          </w:p>
        </w:tc>
        <w:tc>
          <w:tcPr>
            <w:tcW w:w="3160" w:type="dxa"/>
            <w:hideMark/>
          </w:tcPr>
          <w:p w14:paraId="42BBBCDA" w14:textId="77777777" w:rsidR="00B978D9" w:rsidRPr="00B978D9" w:rsidRDefault="00B978D9" w:rsidP="00B978D9">
            <w:pPr>
              <w:pStyle w:val="acbfdd8b-e11b-4d36-88ff-6049b138f862"/>
              <w:rPr>
                <w:b/>
                <w:bCs/>
              </w:rPr>
            </w:pPr>
            <w:r w:rsidRPr="00B978D9">
              <w:rPr>
                <w:b/>
                <w:bCs/>
              </w:rPr>
              <w:t>Year 1</w:t>
            </w:r>
          </w:p>
        </w:tc>
        <w:tc>
          <w:tcPr>
            <w:tcW w:w="1040" w:type="dxa"/>
            <w:hideMark/>
          </w:tcPr>
          <w:p w14:paraId="3748D754" w14:textId="77777777" w:rsidR="00B978D9" w:rsidRPr="00B978D9" w:rsidRDefault="00B978D9" w:rsidP="00B978D9">
            <w:pPr>
              <w:pStyle w:val="acbfdd8b-e11b-4d36-88ff-6049b138f862"/>
              <w:rPr>
                <w:b/>
                <w:bCs/>
              </w:rPr>
            </w:pPr>
            <w:r w:rsidRPr="00B978D9">
              <w:rPr>
                <w:b/>
                <w:bCs/>
              </w:rPr>
              <w:t>Year 2</w:t>
            </w:r>
          </w:p>
        </w:tc>
        <w:tc>
          <w:tcPr>
            <w:tcW w:w="1040" w:type="dxa"/>
            <w:hideMark/>
          </w:tcPr>
          <w:p w14:paraId="00798D15" w14:textId="77777777" w:rsidR="00B978D9" w:rsidRPr="00B978D9" w:rsidRDefault="00B978D9" w:rsidP="00B978D9">
            <w:pPr>
              <w:pStyle w:val="acbfdd8b-e11b-4d36-88ff-6049b138f862"/>
              <w:rPr>
                <w:b/>
                <w:bCs/>
              </w:rPr>
            </w:pPr>
            <w:r w:rsidRPr="00B978D9">
              <w:rPr>
                <w:b/>
                <w:bCs/>
              </w:rPr>
              <w:t>Year 3</w:t>
            </w:r>
          </w:p>
        </w:tc>
        <w:tc>
          <w:tcPr>
            <w:tcW w:w="1040" w:type="dxa"/>
            <w:hideMark/>
          </w:tcPr>
          <w:p w14:paraId="522610C1" w14:textId="77777777" w:rsidR="00B978D9" w:rsidRPr="00B978D9" w:rsidRDefault="00B978D9" w:rsidP="00B978D9">
            <w:pPr>
              <w:pStyle w:val="acbfdd8b-e11b-4d36-88ff-6049b138f862"/>
              <w:rPr>
                <w:b/>
                <w:bCs/>
              </w:rPr>
            </w:pPr>
            <w:r w:rsidRPr="00B978D9">
              <w:rPr>
                <w:b/>
                <w:bCs/>
              </w:rPr>
              <w:t>Year 4</w:t>
            </w:r>
          </w:p>
        </w:tc>
        <w:tc>
          <w:tcPr>
            <w:tcW w:w="1040" w:type="dxa"/>
            <w:hideMark/>
          </w:tcPr>
          <w:p w14:paraId="195DA9D0" w14:textId="77777777" w:rsidR="00B978D9" w:rsidRPr="00B978D9" w:rsidRDefault="00B978D9" w:rsidP="00B978D9">
            <w:pPr>
              <w:pStyle w:val="acbfdd8b-e11b-4d36-88ff-6049b138f862"/>
              <w:rPr>
                <w:b/>
                <w:bCs/>
              </w:rPr>
            </w:pPr>
            <w:r w:rsidRPr="00B978D9">
              <w:rPr>
                <w:b/>
                <w:bCs/>
              </w:rPr>
              <w:t>Year 5</w:t>
            </w:r>
          </w:p>
        </w:tc>
        <w:tc>
          <w:tcPr>
            <w:tcW w:w="1040" w:type="dxa"/>
            <w:hideMark/>
          </w:tcPr>
          <w:p w14:paraId="39484C82" w14:textId="77777777" w:rsidR="00B978D9" w:rsidRPr="00B978D9" w:rsidRDefault="00B978D9" w:rsidP="00B978D9">
            <w:pPr>
              <w:pStyle w:val="acbfdd8b-e11b-4d36-88ff-6049b138f862"/>
              <w:rPr>
                <w:b/>
                <w:bCs/>
              </w:rPr>
            </w:pPr>
            <w:r w:rsidRPr="00B978D9">
              <w:rPr>
                <w:b/>
                <w:bCs/>
              </w:rPr>
              <w:t>Total</w:t>
            </w:r>
          </w:p>
        </w:tc>
      </w:tr>
      <w:tr w:rsidR="00B978D9" w:rsidRPr="00B978D9" w14:paraId="10C0BF49" w14:textId="77777777" w:rsidTr="00B978D9">
        <w:trPr>
          <w:trHeight w:val="460"/>
        </w:trPr>
        <w:tc>
          <w:tcPr>
            <w:tcW w:w="1040" w:type="dxa"/>
            <w:hideMark/>
          </w:tcPr>
          <w:p w14:paraId="4C58185F" w14:textId="77777777" w:rsidR="00B978D9" w:rsidRPr="00B978D9" w:rsidRDefault="00B978D9" w:rsidP="00B978D9">
            <w:pPr>
              <w:pStyle w:val="acbfdd8b-e11b-4d36-88ff-6049b138f862"/>
              <w:rPr>
                <w:b/>
                <w:bCs/>
              </w:rPr>
            </w:pPr>
            <w:r w:rsidRPr="00B978D9">
              <w:rPr>
                <w:b/>
                <w:bCs/>
              </w:rPr>
              <w:t>Software R&amp;D Cost</w:t>
            </w:r>
          </w:p>
        </w:tc>
        <w:tc>
          <w:tcPr>
            <w:tcW w:w="3160" w:type="dxa"/>
            <w:hideMark/>
          </w:tcPr>
          <w:p w14:paraId="6AABC6B5" w14:textId="77777777" w:rsidR="00B978D9" w:rsidRPr="00B978D9" w:rsidRDefault="00B978D9" w:rsidP="00B978D9">
            <w:pPr>
              <w:pStyle w:val="acbfdd8b-e11b-4d36-88ff-6049b138f862"/>
            </w:pPr>
            <w:r w:rsidRPr="00B978D9">
              <w:t>159.54</w:t>
            </w:r>
          </w:p>
        </w:tc>
        <w:tc>
          <w:tcPr>
            <w:tcW w:w="1040" w:type="dxa"/>
            <w:hideMark/>
          </w:tcPr>
          <w:p w14:paraId="5AF2F18F" w14:textId="77777777" w:rsidR="00B978D9" w:rsidRPr="00B978D9" w:rsidRDefault="00B978D9" w:rsidP="00B978D9">
            <w:pPr>
              <w:pStyle w:val="acbfdd8b-e11b-4d36-88ff-6049b138f862"/>
            </w:pPr>
            <w:r w:rsidRPr="00B978D9">
              <w:t>-</w:t>
            </w:r>
          </w:p>
        </w:tc>
        <w:tc>
          <w:tcPr>
            <w:tcW w:w="1040" w:type="dxa"/>
            <w:hideMark/>
          </w:tcPr>
          <w:p w14:paraId="3529D2B1" w14:textId="77777777" w:rsidR="00B978D9" w:rsidRPr="00B978D9" w:rsidRDefault="00B978D9" w:rsidP="00B978D9">
            <w:pPr>
              <w:pStyle w:val="acbfdd8b-e11b-4d36-88ff-6049b138f862"/>
            </w:pPr>
            <w:r w:rsidRPr="00B978D9">
              <w:t>-</w:t>
            </w:r>
          </w:p>
        </w:tc>
        <w:tc>
          <w:tcPr>
            <w:tcW w:w="1040" w:type="dxa"/>
            <w:hideMark/>
          </w:tcPr>
          <w:p w14:paraId="20849EAE" w14:textId="77777777" w:rsidR="00B978D9" w:rsidRPr="00B978D9" w:rsidRDefault="00B978D9" w:rsidP="00B978D9">
            <w:pPr>
              <w:pStyle w:val="acbfdd8b-e11b-4d36-88ff-6049b138f862"/>
            </w:pPr>
            <w:r w:rsidRPr="00B978D9">
              <w:t>-</w:t>
            </w:r>
          </w:p>
        </w:tc>
        <w:tc>
          <w:tcPr>
            <w:tcW w:w="1040" w:type="dxa"/>
            <w:hideMark/>
          </w:tcPr>
          <w:p w14:paraId="1AC82C8A" w14:textId="77777777" w:rsidR="00B978D9" w:rsidRPr="00B978D9" w:rsidRDefault="00B978D9" w:rsidP="00B978D9">
            <w:pPr>
              <w:pStyle w:val="acbfdd8b-e11b-4d36-88ff-6049b138f862"/>
            </w:pPr>
            <w:r w:rsidRPr="00B978D9">
              <w:t>-</w:t>
            </w:r>
          </w:p>
        </w:tc>
        <w:tc>
          <w:tcPr>
            <w:tcW w:w="1040" w:type="dxa"/>
            <w:hideMark/>
          </w:tcPr>
          <w:p w14:paraId="0C616DDF" w14:textId="77777777" w:rsidR="00B978D9" w:rsidRPr="00B978D9" w:rsidRDefault="00B978D9" w:rsidP="00B978D9">
            <w:pPr>
              <w:pStyle w:val="acbfdd8b-e11b-4d36-88ff-6049b138f862"/>
            </w:pPr>
            <w:r w:rsidRPr="00B978D9">
              <w:t>159.54</w:t>
            </w:r>
          </w:p>
        </w:tc>
      </w:tr>
      <w:tr w:rsidR="00B978D9" w:rsidRPr="00B978D9" w14:paraId="41CED0CB" w14:textId="77777777" w:rsidTr="00B978D9">
        <w:trPr>
          <w:trHeight w:val="460"/>
        </w:trPr>
        <w:tc>
          <w:tcPr>
            <w:tcW w:w="1040" w:type="dxa"/>
            <w:hideMark/>
          </w:tcPr>
          <w:p w14:paraId="4D76FAA2" w14:textId="77777777" w:rsidR="00B978D9" w:rsidRPr="00B978D9" w:rsidRDefault="00B978D9" w:rsidP="00B978D9">
            <w:pPr>
              <w:pStyle w:val="acbfdd8b-e11b-4d36-88ff-6049b138f862"/>
              <w:rPr>
                <w:b/>
                <w:bCs/>
              </w:rPr>
            </w:pPr>
            <w:r w:rsidRPr="00B978D9">
              <w:rPr>
                <w:b/>
                <w:bCs/>
              </w:rPr>
              <w:t>Software O&amp;M Cost</w:t>
            </w:r>
          </w:p>
        </w:tc>
        <w:tc>
          <w:tcPr>
            <w:tcW w:w="3160" w:type="dxa"/>
            <w:hideMark/>
          </w:tcPr>
          <w:p w14:paraId="6879EBA5" w14:textId="77777777" w:rsidR="00B978D9" w:rsidRPr="00B978D9" w:rsidRDefault="00B978D9" w:rsidP="00B978D9">
            <w:pPr>
              <w:pStyle w:val="acbfdd8b-e11b-4d36-88ff-6049b138f862"/>
            </w:pPr>
            <w:r w:rsidRPr="00B978D9">
              <w:t>-</w:t>
            </w:r>
          </w:p>
        </w:tc>
        <w:tc>
          <w:tcPr>
            <w:tcW w:w="1040" w:type="dxa"/>
            <w:hideMark/>
          </w:tcPr>
          <w:p w14:paraId="28520E22" w14:textId="77777777" w:rsidR="00B978D9" w:rsidRPr="00B978D9" w:rsidRDefault="00B978D9" w:rsidP="00B978D9">
            <w:pPr>
              <w:pStyle w:val="acbfdd8b-e11b-4d36-88ff-6049b138f862"/>
            </w:pPr>
            <w:r w:rsidRPr="00B978D9">
              <w:t>64</w:t>
            </w:r>
          </w:p>
        </w:tc>
        <w:tc>
          <w:tcPr>
            <w:tcW w:w="1040" w:type="dxa"/>
            <w:hideMark/>
          </w:tcPr>
          <w:p w14:paraId="6EF4E51F" w14:textId="77777777" w:rsidR="00B978D9" w:rsidRPr="00B978D9" w:rsidRDefault="00B978D9" w:rsidP="00B978D9">
            <w:pPr>
              <w:pStyle w:val="acbfdd8b-e11b-4d36-88ff-6049b138f862"/>
            </w:pPr>
            <w:r w:rsidRPr="00B978D9">
              <w:t>64</w:t>
            </w:r>
          </w:p>
        </w:tc>
        <w:tc>
          <w:tcPr>
            <w:tcW w:w="1040" w:type="dxa"/>
            <w:hideMark/>
          </w:tcPr>
          <w:p w14:paraId="4406CDFF" w14:textId="77777777" w:rsidR="00B978D9" w:rsidRPr="00B978D9" w:rsidRDefault="00B978D9" w:rsidP="00B978D9">
            <w:pPr>
              <w:pStyle w:val="acbfdd8b-e11b-4d36-88ff-6049b138f862"/>
            </w:pPr>
            <w:r w:rsidRPr="00B978D9">
              <w:t>64</w:t>
            </w:r>
          </w:p>
        </w:tc>
        <w:tc>
          <w:tcPr>
            <w:tcW w:w="1040" w:type="dxa"/>
            <w:hideMark/>
          </w:tcPr>
          <w:p w14:paraId="541993AA" w14:textId="77777777" w:rsidR="00B978D9" w:rsidRPr="00B978D9" w:rsidRDefault="00B978D9" w:rsidP="00B978D9">
            <w:pPr>
              <w:pStyle w:val="acbfdd8b-e11b-4d36-88ff-6049b138f862"/>
            </w:pPr>
            <w:r w:rsidRPr="00B978D9">
              <w:t>64</w:t>
            </w:r>
          </w:p>
        </w:tc>
        <w:tc>
          <w:tcPr>
            <w:tcW w:w="1040" w:type="dxa"/>
            <w:hideMark/>
          </w:tcPr>
          <w:p w14:paraId="7442CD67" w14:textId="77777777" w:rsidR="00B978D9" w:rsidRPr="00B978D9" w:rsidRDefault="00B978D9" w:rsidP="00B978D9">
            <w:pPr>
              <w:pStyle w:val="acbfdd8b-e11b-4d36-88ff-6049b138f862"/>
            </w:pPr>
            <w:r w:rsidRPr="00B978D9">
              <w:t>256</w:t>
            </w:r>
          </w:p>
        </w:tc>
      </w:tr>
      <w:tr w:rsidR="00B978D9" w:rsidRPr="00B978D9" w14:paraId="14034902" w14:textId="77777777" w:rsidTr="00B978D9">
        <w:trPr>
          <w:trHeight w:val="690"/>
        </w:trPr>
        <w:tc>
          <w:tcPr>
            <w:tcW w:w="1040" w:type="dxa"/>
            <w:hideMark/>
          </w:tcPr>
          <w:p w14:paraId="362CD6A3" w14:textId="77777777" w:rsidR="00B978D9" w:rsidRPr="00B978D9" w:rsidRDefault="00B978D9" w:rsidP="00B978D9">
            <w:pPr>
              <w:pStyle w:val="acbfdd8b-e11b-4d36-88ff-6049b138f862"/>
              <w:rPr>
                <w:b/>
                <w:bCs/>
              </w:rPr>
            </w:pPr>
            <w:r w:rsidRPr="00B978D9">
              <w:rPr>
                <w:b/>
                <w:bCs/>
              </w:rPr>
              <w:t>Equipment Purchase Cost</w:t>
            </w:r>
          </w:p>
        </w:tc>
        <w:tc>
          <w:tcPr>
            <w:tcW w:w="3160" w:type="dxa"/>
            <w:hideMark/>
          </w:tcPr>
          <w:p w14:paraId="7132EB5A" w14:textId="77777777" w:rsidR="00B978D9" w:rsidRPr="00B978D9" w:rsidRDefault="00B978D9" w:rsidP="00B978D9">
            <w:pPr>
              <w:pStyle w:val="acbfdd8b-e11b-4d36-88ff-6049b138f862"/>
            </w:pPr>
            <w:r w:rsidRPr="00B978D9">
              <w:t>200</w:t>
            </w:r>
          </w:p>
        </w:tc>
        <w:tc>
          <w:tcPr>
            <w:tcW w:w="1040" w:type="dxa"/>
            <w:hideMark/>
          </w:tcPr>
          <w:p w14:paraId="497BC81E" w14:textId="77777777" w:rsidR="00B978D9" w:rsidRPr="00B978D9" w:rsidRDefault="00B978D9" w:rsidP="00B978D9">
            <w:pPr>
              <w:pStyle w:val="acbfdd8b-e11b-4d36-88ff-6049b138f862"/>
            </w:pPr>
            <w:r w:rsidRPr="00B978D9">
              <w:t>-</w:t>
            </w:r>
          </w:p>
        </w:tc>
        <w:tc>
          <w:tcPr>
            <w:tcW w:w="1040" w:type="dxa"/>
            <w:hideMark/>
          </w:tcPr>
          <w:p w14:paraId="2CB8FA72" w14:textId="77777777" w:rsidR="00B978D9" w:rsidRPr="00B978D9" w:rsidRDefault="00B978D9" w:rsidP="00B978D9">
            <w:pPr>
              <w:pStyle w:val="acbfdd8b-e11b-4d36-88ff-6049b138f862"/>
            </w:pPr>
            <w:r w:rsidRPr="00B978D9">
              <w:t>-</w:t>
            </w:r>
          </w:p>
        </w:tc>
        <w:tc>
          <w:tcPr>
            <w:tcW w:w="1040" w:type="dxa"/>
            <w:hideMark/>
          </w:tcPr>
          <w:p w14:paraId="4F6CAF32" w14:textId="77777777" w:rsidR="00B978D9" w:rsidRPr="00B978D9" w:rsidRDefault="00B978D9" w:rsidP="00B978D9">
            <w:pPr>
              <w:pStyle w:val="acbfdd8b-e11b-4d36-88ff-6049b138f862"/>
            </w:pPr>
            <w:r w:rsidRPr="00B978D9">
              <w:t>-</w:t>
            </w:r>
          </w:p>
        </w:tc>
        <w:tc>
          <w:tcPr>
            <w:tcW w:w="1040" w:type="dxa"/>
            <w:hideMark/>
          </w:tcPr>
          <w:p w14:paraId="1789EB75" w14:textId="77777777" w:rsidR="00B978D9" w:rsidRPr="00B978D9" w:rsidRDefault="00B978D9" w:rsidP="00B978D9">
            <w:pPr>
              <w:pStyle w:val="acbfdd8b-e11b-4d36-88ff-6049b138f862"/>
            </w:pPr>
            <w:r w:rsidRPr="00B978D9">
              <w:t>-</w:t>
            </w:r>
          </w:p>
        </w:tc>
        <w:tc>
          <w:tcPr>
            <w:tcW w:w="1040" w:type="dxa"/>
            <w:hideMark/>
          </w:tcPr>
          <w:p w14:paraId="211A9643" w14:textId="77777777" w:rsidR="00B978D9" w:rsidRPr="00B978D9" w:rsidRDefault="00B978D9" w:rsidP="00B978D9">
            <w:pPr>
              <w:pStyle w:val="acbfdd8b-e11b-4d36-88ff-6049b138f862"/>
            </w:pPr>
            <w:r w:rsidRPr="00B978D9">
              <w:t>200</w:t>
            </w:r>
          </w:p>
        </w:tc>
      </w:tr>
      <w:tr w:rsidR="00B978D9" w:rsidRPr="00B978D9" w14:paraId="1912B749" w14:textId="77777777" w:rsidTr="00B978D9">
        <w:trPr>
          <w:trHeight w:val="690"/>
        </w:trPr>
        <w:tc>
          <w:tcPr>
            <w:tcW w:w="1040" w:type="dxa"/>
            <w:hideMark/>
          </w:tcPr>
          <w:p w14:paraId="5D147BD6" w14:textId="77777777" w:rsidR="00B978D9" w:rsidRPr="00B978D9" w:rsidRDefault="00B978D9" w:rsidP="00B978D9">
            <w:pPr>
              <w:pStyle w:val="acbfdd8b-e11b-4d36-88ff-6049b138f862"/>
              <w:rPr>
                <w:b/>
                <w:bCs/>
              </w:rPr>
            </w:pPr>
            <w:r w:rsidRPr="00B978D9">
              <w:rPr>
                <w:b/>
                <w:bCs/>
              </w:rPr>
              <w:t>Other Construction Costs</w:t>
            </w:r>
          </w:p>
        </w:tc>
        <w:tc>
          <w:tcPr>
            <w:tcW w:w="3160" w:type="dxa"/>
            <w:hideMark/>
          </w:tcPr>
          <w:p w14:paraId="75DF9DBA" w14:textId="77777777" w:rsidR="00B978D9" w:rsidRPr="00B978D9" w:rsidRDefault="00B978D9" w:rsidP="00B978D9">
            <w:pPr>
              <w:pStyle w:val="acbfdd8b-e11b-4d36-88ff-6049b138f862"/>
            </w:pPr>
            <w:r w:rsidRPr="00B978D9">
              <w:t>264.26</w:t>
            </w:r>
          </w:p>
        </w:tc>
        <w:tc>
          <w:tcPr>
            <w:tcW w:w="1040" w:type="dxa"/>
            <w:hideMark/>
          </w:tcPr>
          <w:p w14:paraId="1EB2D25F" w14:textId="77777777" w:rsidR="00B978D9" w:rsidRPr="00B978D9" w:rsidRDefault="00B978D9" w:rsidP="00B978D9">
            <w:pPr>
              <w:pStyle w:val="acbfdd8b-e11b-4d36-88ff-6049b138f862"/>
            </w:pPr>
            <w:r w:rsidRPr="00B978D9">
              <w:t>-</w:t>
            </w:r>
          </w:p>
        </w:tc>
        <w:tc>
          <w:tcPr>
            <w:tcW w:w="1040" w:type="dxa"/>
            <w:hideMark/>
          </w:tcPr>
          <w:p w14:paraId="4D3D4C45" w14:textId="77777777" w:rsidR="00B978D9" w:rsidRPr="00B978D9" w:rsidRDefault="00B978D9" w:rsidP="00B978D9">
            <w:pPr>
              <w:pStyle w:val="acbfdd8b-e11b-4d36-88ff-6049b138f862"/>
            </w:pPr>
            <w:r w:rsidRPr="00B978D9">
              <w:t>-</w:t>
            </w:r>
          </w:p>
        </w:tc>
        <w:tc>
          <w:tcPr>
            <w:tcW w:w="1040" w:type="dxa"/>
            <w:hideMark/>
          </w:tcPr>
          <w:p w14:paraId="43A3D107" w14:textId="77777777" w:rsidR="00B978D9" w:rsidRPr="00B978D9" w:rsidRDefault="00B978D9" w:rsidP="00B978D9">
            <w:pPr>
              <w:pStyle w:val="acbfdd8b-e11b-4d36-88ff-6049b138f862"/>
            </w:pPr>
            <w:r w:rsidRPr="00B978D9">
              <w:t>-</w:t>
            </w:r>
          </w:p>
        </w:tc>
        <w:tc>
          <w:tcPr>
            <w:tcW w:w="1040" w:type="dxa"/>
            <w:hideMark/>
          </w:tcPr>
          <w:p w14:paraId="7E96CAD6" w14:textId="77777777" w:rsidR="00B978D9" w:rsidRPr="00B978D9" w:rsidRDefault="00B978D9" w:rsidP="00B978D9">
            <w:pPr>
              <w:pStyle w:val="acbfdd8b-e11b-4d36-88ff-6049b138f862"/>
            </w:pPr>
            <w:r w:rsidRPr="00B978D9">
              <w:t>-</w:t>
            </w:r>
          </w:p>
        </w:tc>
        <w:tc>
          <w:tcPr>
            <w:tcW w:w="1040" w:type="dxa"/>
            <w:hideMark/>
          </w:tcPr>
          <w:p w14:paraId="79F07703" w14:textId="77777777" w:rsidR="00B978D9" w:rsidRPr="00B978D9" w:rsidRDefault="00B978D9" w:rsidP="00B978D9">
            <w:pPr>
              <w:pStyle w:val="acbfdd8b-e11b-4d36-88ff-6049b138f862"/>
            </w:pPr>
            <w:r w:rsidRPr="00B978D9">
              <w:t>264.26</w:t>
            </w:r>
          </w:p>
        </w:tc>
      </w:tr>
      <w:tr w:rsidR="00B978D9" w:rsidRPr="00B978D9" w14:paraId="5ED8C251" w14:textId="77777777" w:rsidTr="00B978D9">
        <w:trPr>
          <w:trHeight w:val="690"/>
        </w:trPr>
        <w:tc>
          <w:tcPr>
            <w:tcW w:w="1040" w:type="dxa"/>
            <w:hideMark/>
          </w:tcPr>
          <w:p w14:paraId="7E0E3578" w14:textId="77777777" w:rsidR="00B978D9" w:rsidRPr="00B978D9" w:rsidRDefault="00B978D9" w:rsidP="00B978D9">
            <w:pPr>
              <w:pStyle w:val="acbfdd8b-e11b-4d36-88ff-6049b138f862"/>
              <w:rPr>
                <w:b/>
                <w:bCs/>
              </w:rPr>
            </w:pPr>
            <w:r w:rsidRPr="00B978D9">
              <w:rPr>
                <w:b/>
                <w:bCs/>
              </w:rPr>
              <w:t>Basic Contingency</w:t>
            </w:r>
          </w:p>
        </w:tc>
        <w:tc>
          <w:tcPr>
            <w:tcW w:w="3160" w:type="dxa"/>
            <w:hideMark/>
          </w:tcPr>
          <w:p w14:paraId="02264784" w14:textId="77777777" w:rsidR="00B978D9" w:rsidRPr="00B978D9" w:rsidRDefault="00B978D9" w:rsidP="00B978D9">
            <w:pPr>
              <w:pStyle w:val="acbfdd8b-e11b-4d36-88ff-6049b138f862"/>
            </w:pPr>
            <w:r w:rsidRPr="00B978D9">
              <w:t>-</w:t>
            </w:r>
          </w:p>
        </w:tc>
        <w:tc>
          <w:tcPr>
            <w:tcW w:w="1040" w:type="dxa"/>
            <w:hideMark/>
          </w:tcPr>
          <w:p w14:paraId="11923D71" w14:textId="77777777" w:rsidR="00B978D9" w:rsidRPr="00B978D9" w:rsidRDefault="00B978D9" w:rsidP="00B978D9">
            <w:pPr>
              <w:pStyle w:val="acbfdd8b-e11b-4d36-88ff-6049b138f862"/>
            </w:pPr>
            <w:r w:rsidRPr="00B978D9">
              <w:t>-</w:t>
            </w:r>
          </w:p>
        </w:tc>
        <w:tc>
          <w:tcPr>
            <w:tcW w:w="1040" w:type="dxa"/>
            <w:hideMark/>
          </w:tcPr>
          <w:p w14:paraId="324BCB28" w14:textId="77777777" w:rsidR="00B978D9" w:rsidRPr="00B978D9" w:rsidRDefault="00B978D9" w:rsidP="00B978D9">
            <w:pPr>
              <w:pStyle w:val="acbfdd8b-e11b-4d36-88ff-6049b138f862"/>
            </w:pPr>
            <w:r w:rsidRPr="00B978D9">
              <w:t>-</w:t>
            </w:r>
          </w:p>
        </w:tc>
        <w:tc>
          <w:tcPr>
            <w:tcW w:w="1040" w:type="dxa"/>
            <w:hideMark/>
          </w:tcPr>
          <w:p w14:paraId="20BD835E" w14:textId="77777777" w:rsidR="00B978D9" w:rsidRPr="00B978D9" w:rsidRDefault="00B978D9" w:rsidP="00B978D9">
            <w:pPr>
              <w:pStyle w:val="acbfdd8b-e11b-4d36-88ff-6049b138f862"/>
            </w:pPr>
            <w:r w:rsidRPr="00B978D9">
              <w:t>-</w:t>
            </w:r>
          </w:p>
        </w:tc>
        <w:tc>
          <w:tcPr>
            <w:tcW w:w="1040" w:type="dxa"/>
            <w:hideMark/>
          </w:tcPr>
          <w:p w14:paraId="21656BB7" w14:textId="77777777" w:rsidR="00B978D9" w:rsidRPr="00B978D9" w:rsidRDefault="00B978D9" w:rsidP="00B978D9">
            <w:pPr>
              <w:pStyle w:val="acbfdd8b-e11b-4d36-88ff-6049b138f862"/>
            </w:pPr>
            <w:r w:rsidRPr="00B978D9">
              <w:t>-</w:t>
            </w:r>
          </w:p>
        </w:tc>
        <w:tc>
          <w:tcPr>
            <w:tcW w:w="1040" w:type="dxa"/>
            <w:hideMark/>
          </w:tcPr>
          <w:p w14:paraId="4AE218A8" w14:textId="77777777" w:rsidR="00B978D9" w:rsidRPr="00B978D9" w:rsidRDefault="00B978D9" w:rsidP="00B978D9">
            <w:pPr>
              <w:pStyle w:val="acbfdd8b-e11b-4d36-88ff-6049b138f862"/>
            </w:pPr>
            <w:r w:rsidRPr="00B978D9">
              <w:t>-</w:t>
            </w:r>
          </w:p>
        </w:tc>
      </w:tr>
      <w:tr w:rsidR="00B978D9" w:rsidRPr="00B978D9" w14:paraId="329F415F" w14:textId="77777777" w:rsidTr="00B978D9">
        <w:trPr>
          <w:trHeight w:val="920"/>
        </w:trPr>
        <w:tc>
          <w:tcPr>
            <w:tcW w:w="1040" w:type="dxa"/>
            <w:hideMark/>
          </w:tcPr>
          <w:p w14:paraId="3CA37CBC" w14:textId="77777777" w:rsidR="00B978D9" w:rsidRPr="00B978D9" w:rsidRDefault="00B978D9" w:rsidP="00B978D9">
            <w:pPr>
              <w:pStyle w:val="acbfdd8b-e11b-4d36-88ff-6049b138f862"/>
              <w:rPr>
                <w:b/>
                <w:bCs/>
              </w:rPr>
            </w:pPr>
            <w:r w:rsidRPr="00B978D9">
              <w:rPr>
                <w:b/>
                <w:bCs/>
              </w:rPr>
              <w:t>Total Construction Investment</w:t>
            </w:r>
          </w:p>
        </w:tc>
        <w:tc>
          <w:tcPr>
            <w:tcW w:w="3160" w:type="dxa"/>
            <w:hideMark/>
          </w:tcPr>
          <w:p w14:paraId="66F513EF" w14:textId="77777777" w:rsidR="00B978D9" w:rsidRPr="00B978D9" w:rsidRDefault="00B978D9" w:rsidP="00B978D9">
            <w:pPr>
              <w:pStyle w:val="acbfdd8b-e11b-4d36-88ff-6049b138f862"/>
            </w:pPr>
            <w:r w:rsidRPr="00B978D9">
              <w:t>623.8</w:t>
            </w:r>
          </w:p>
        </w:tc>
        <w:tc>
          <w:tcPr>
            <w:tcW w:w="1040" w:type="dxa"/>
            <w:hideMark/>
          </w:tcPr>
          <w:p w14:paraId="630A9748" w14:textId="77777777" w:rsidR="00B978D9" w:rsidRPr="00B978D9" w:rsidRDefault="00B978D9" w:rsidP="00B978D9">
            <w:pPr>
              <w:pStyle w:val="acbfdd8b-e11b-4d36-88ff-6049b138f862"/>
            </w:pPr>
            <w:r w:rsidRPr="00B978D9">
              <w:t>64</w:t>
            </w:r>
          </w:p>
        </w:tc>
        <w:tc>
          <w:tcPr>
            <w:tcW w:w="1040" w:type="dxa"/>
            <w:hideMark/>
          </w:tcPr>
          <w:p w14:paraId="285A8EBB" w14:textId="77777777" w:rsidR="00B978D9" w:rsidRPr="00B978D9" w:rsidRDefault="00B978D9" w:rsidP="00B978D9">
            <w:pPr>
              <w:pStyle w:val="acbfdd8b-e11b-4d36-88ff-6049b138f862"/>
            </w:pPr>
            <w:r w:rsidRPr="00B978D9">
              <w:t>64</w:t>
            </w:r>
          </w:p>
        </w:tc>
        <w:tc>
          <w:tcPr>
            <w:tcW w:w="1040" w:type="dxa"/>
            <w:hideMark/>
          </w:tcPr>
          <w:p w14:paraId="35227327" w14:textId="77777777" w:rsidR="00B978D9" w:rsidRPr="00B978D9" w:rsidRDefault="00B978D9" w:rsidP="00B978D9">
            <w:pPr>
              <w:pStyle w:val="acbfdd8b-e11b-4d36-88ff-6049b138f862"/>
            </w:pPr>
            <w:r w:rsidRPr="00B978D9">
              <w:t>64</w:t>
            </w:r>
          </w:p>
        </w:tc>
        <w:tc>
          <w:tcPr>
            <w:tcW w:w="1040" w:type="dxa"/>
            <w:hideMark/>
          </w:tcPr>
          <w:p w14:paraId="05A86322" w14:textId="77777777" w:rsidR="00B978D9" w:rsidRPr="00B978D9" w:rsidRDefault="00B978D9" w:rsidP="00B978D9">
            <w:pPr>
              <w:pStyle w:val="acbfdd8b-e11b-4d36-88ff-6049b138f862"/>
            </w:pPr>
            <w:r w:rsidRPr="00B978D9">
              <w:t>64</w:t>
            </w:r>
          </w:p>
        </w:tc>
        <w:tc>
          <w:tcPr>
            <w:tcW w:w="1040" w:type="dxa"/>
            <w:hideMark/>
          </w:tcPr>
          <w:p w14:paraId="27EFB92A" w14:textId="77777777" w:rsidR="00B978D9" w:rsidRPr="00B978D9" w:rsidRDefault="00B978D9" w:rsidP="00B978D9">
            <w:pPr>
              <w:pStyle w:val="acbfdd8b-e11b-4d36-88ff-6049b138f862"/>
            </w:pPr>
            <w:r w:rsidRPr="00B978D9">
              <w:t>879.8</w:t>
            </w:r>
          </w:p>
        </w:tc>
      </w:tr>
    </w:tbl>
    <w:p w14:paraId="5AE6DCF6" w14:textId="77777777" w:rsidR="00B978D9" w:rsidRPr="00B978D9" w:rsidRDefault="00B978D9" w:rsidP="00B978D9">
      <w:pPr>
        <w:pStyle w:val="acbfdd8b-e11b-4d36-88ff-6049b138f862"/>
        <w:rPr>
          <w:rFonts w:hint="eastAsia"/>
        </w:rPr>
      </w:pPr>
    </w:p>
    <w:p w14:paraId="25127873" w14:textId="77777777" w:rsidR="00A343A9" w:rsidRDefault="00A343A9" w:rsidP="00A343A9">
      <w:pPr>
        <w:rPr>
          <w:rFonts w:hint="eastAsia"/>
        </w:rPr>
      </w:pPr>
    </w:p>
    <w:p w14:paraId="50A3969D" w14:textId="77777777" w:rsidR="00A343A9" w:rsidRDefault="00A343A9" w:rsidP="00093ACF">
      <w:pPr>
        <w:pStyle w:val="71e7dc79-1ff7-45e8-997d-0ebda3762b91"/>
      </w:pPr>
      <w:bookmarkStart w:id="15" w:name="_Toc200844556"/>
      <w:r>
        <w:rPr>
          <w:rFonts w:hint="eastAsia"/>
        </w:rPr>
        <w:lastRenderedPageBreak/>
        <w:t>4.2 Cash Flow Forecast (Operation Period, Unit: Thousand Yuan)</w:t>
      </w:r>
      <w:bookmarkEnd w:id="15"/>
    </w:p>
    <w:tbl>
      <w:tblPr>
        <w:tblStyle w:val="af2"/>
        <w:tblW w:w="0" w:type="auto"/>
        <w:tblLook w:val="04A0" w:firstRow="1" w:lastRow="0" w:firstColumn="1" w:lastColumn="0" w:noHBand="0" w:noVBand="1"/>
      </w:tblPr>
      <w:tblGrid>
        <w:gridCol w:w="1344"/>
        <w:gridCol w:w="2925"/>
        <w:gridCol w:w="1006"/>
        <w:gridCol w:w="1007"/>
        <w:gridCol w:w="1007"/>
        <w:gridCol w:w="1007"/>
      </w:tblGrid>
      <w:tr w:rsidR="00716426" w:rsidRPr="00716426" w14:paraId="59B85D7F" w14:textId="77777777" w:rsidTr="00716426">
        <w:trPr>
          <w:trHeight w:val="280"/>
        </w:trPr>
        <w:tc>
          <w:tcPr>
            <w:tcW w:w="1040" w:type="dxa"/>
            <w:hideMark/>
          </w:tcPr>
          <w:p w14:paraId="4ED29938" w14:textId="77777777" w:rsidR="00716426" w:rsidRPr="00716426" w:rsidRDefault="00716426" w:rsidP="00716426">
            <w:pPr>
              <w:pStyle w:val="acbfdd8b-e11b-4d36-88ff-6049b138f862"/>
              <w:rPr>
                <w:b/>
                <w:bCs/>
              </w:rPr>
            </w:pPr>
            <w:r w:rsidRPr="00716426">
              <w:rPr>
                <w:b/>
                <w:bCs/>
              </w:rPr>
              <w:t>Item</w:t>
            </w:r>
          </w:p>
        </w:tc>
        <w:tc>
          <w:tcPr>
            <w:tcW w:w="3160" w:type="dxa"/>
            <w:hideMark/>
          </w:tcPr>
          <w:p w14:paraId="004CD403" w14:textId="77777777" w:rsidR="00716426" w:rsidRPr="00716426" w:rsidRDefault="00716426" w:rsidP="00716426">
            <w:pPr>
              <w:pStyle w:val="acbfdd8b-e11b-4d36-88ff-6049b138f862"/>
              <w:rPr>
                <w:b/>
                <w:bCs/>
              </w:rPr>
            </w:pPr>
            <w:r w:rsidRPr="00716426">
              <w:rPr>
                <w:b/>
                <w:bCs/>
              </w:rPr>
              <w:t>Year 1</w:t>
            </w:r>
          </w:p>
        </w:tc>
        <w:tc>
          <w:tcPr>
            <w:tcW w:w="1040" w:type="dxa"/>
            <w:hideMark/>
          </w:tcPr>
          <w:p w14:paraId="1E6E2253" w14:textId="77777777" w:rsidR="00716426" w:rsidRPr="00716426" w:rsidRDefault="00716426" w:rsidP="00716426">
            <w:pPr>
              <w:pStyle w:val="acbfdd8b-e11b-4d36-88ff-6049b138f862"/>
              <w:rPr>
                <w:b/>
                <w:bCs/>
              </w:rPr>
            </w:pPr>
            <w:r w:rsidRPr="00716426">
              <w:rPr>
                <w:b/>
                <w:bCs/>
              </w:rPr>
              <w:t>Year 2</w:t>
            </w:r>
          </w:p>
        </w:tc>
        <w:tc>
          <w:tcPr>
            <w:tcW w:w="1040" w:type="dxa"/>
            <w:hideMark/>
          </w:tcPr>
          <w:p w14:paraId="02279C94" w14:textId="77777777" w:rsidR="00716426" w:rsidRPr="00716426" w:rsidRDefault="00716426" w:rsidP="00716426">
            <w:pPr>
              <w:pStyle w:val="acbfdd8b-e11b-4d36-88ff-6049b138f862"/>
              <w:rPr>
                <w:b/>
                <w:bCs/>
              </w:rPr>
            </w:pPr>
            <w:r w:rsidRPr="00716426">
              <w:rPr>
                <w:b/>
                <w:bCs/>
              </w:rPr>
              <w:t>Year 3</w:t>
            </w:r>
          </w:p>
        </w:tc>
        <w:tc>
          <w:tcPr>
            <w:tcW w:w="1040" w:type="dxa"/>
            <w:hideMark/>
          </w:tcPr>
          <w:p w14:paraId="44AE9423" w14:textId="77777777" w:rsidR="00716426" w:rsidRPr="00716426" w:rsidRDefault="00716426" w:rsidP="00716426">
            <w:pPr>
              <w:pStyle w:val="acbfdd8b-e11b-4d36-88ff-6049b138f862"/>
              <w:rPr>
                <w:b/>
                <w:bCs/>
              </w:rPr>
            </w:pPr>
            <w:r w:rsidRPr="00716426">
              <w:rPr>
                <w:b/>
                <w:bCs/>
              </w:rPr>
              <w:t>Year 4</w:t>
            </w:r>
          </w:p>
        </w:tc>
        <w:tc>
          <w:tcPr>
            <w:tcW w:w="1040" w:type="dxa"/>
            <w:hideMark/>
          </w:tcPr>
          <w:p w14:paraId="7875C94C" w14:textId="77777777" w:rsidR="00716426" w:rsidRPr="00716426" w:rsidRDefault="00716426" w:rsidP="00716426">
            <w:pPr>
              <w:pStyle w:val="acbfdd8b-e11b-4d36-88ff-6049b138f862"/>
              <w:rPr>
                <w:b/>
                <w:bCs/>
              </w:rPr>
            </w:pPr>
            <w:r w:rsidRPr="00716426">
              <w:rPr>
                <w:b/>
                <w:bCs/>
              </w:rPr>
              <w:t>Year 5</w:t>
            </w:r>
          </w:p>
        </w:tc>
      </w:tr>
      <w:tr w:rsidR="00716426" w:rsidRPr="00716426" w14:paraId="1029F715" w14:textId="77777777" w:rsidTr="00716426">
        <w:trPr>
          <w:trHeight w:val="460"/>
        </w:trPr>
        <w:tc>
          <w:tcPr>
            <w:tcW w:w="1040" w:type="dxa"/>
            <w:hideMark/>
          </w:tcPr>
          <w:p w14:paraId="10E7B8C4" w14:textId="77777777" w:rsidR="00716426" w:rsidRPr="00716426" w:rsidRDefault="00716426" w:rsidP="00716426">
            <w:pPr>
              <w:pStyle w:val="acbfdd8b-e11b-4d36-88ff-6049b138f862"/>
              <w:rPr>
                <w:b/>
                <w:bCs/>
              </w:rPr>
            </w:pPr>
            <w:r w:rsidRPr="00716426">
              <w:rPr>
                <w:b/>
                <w:bCs/>
              </w:rPr>
              <w:t>Working Capital</w:t>
            </w:r>
          </w:p>
        </w:tc>
        <w:tc>
          <w:tcPr>
            <w:tcW w:w="3160" w:type="dxa"/>
            <w:hideMark/>
          </w:tcPr>
          <w:p w14:paraId="24A7F2B3" w14:textId="77777777" w:rsidR="00716426" w:rsidRPr="00716426" w:rsidRDefault="00716426" w:rsidP="00716426">
            <w:pPr>
              <w:pStyle w:val="acbfdd8b-e11b-4d36-88ff-6049b138f862"/>
            </w:pPr>
            <w:r w:rsidRPr="00716426">
              <w:t>42.5</w:t>
            </w:r>
          </w:p>
        </w:tc>
        <w:tc>
          <w:tcPr>
            <w:tcW w:w="1040" w:type="dxa"/>
            <w:hideMark/>
          </w:tcPr>
          <w:p w14:paraId="5A16790B" w14:textId="77777777" w:rsidR="00716426" w:rsidRPr="00716426" w:rsidRDefault="00716426" w:rsidP="00716426">
            <w:pPr>
              <w:pStyle w:val="acbfdd8b-e11b-4d36-88ff-6049b138f862"/>
            </w:pPr>
            <w:r w:rsidRPr="00716426">
              <w:t>42.5</w:t>
            </w:r>
          </w:p>
        </w:tc>
        <w:tc>
          <w:tcPr>
            <w:tcW w:w="1040" w:type="dxa"/>
            <w:hideMark/>
          </w:tcPr>
          <w:p w14:paraId="2B2E87CB" w14:textId="77777777" w:rsidR="00716426" w:rsidRPr="00716426" w:rsidRDefault="00716426" w:rsidP="00716426">
            <w:pPr>
              <w:pStyle w:val="acbfdd8b-e11b-4d36-88ff-6049b138f862"/>
            </w:pPr>
            <w:r w:rsidRPr="00716426">
              <w:t>42.5</w:t>
            </w:r>
          </w:p>
        </w:tc>
        <w:tc>
          <w:tcPr>
            <w:tcW w:w="1040" w:type="dxa"/>
            <w:hideMark/>
          </w:tcPr>
          <w:p w14:paraId="331C46B2" w14:textId="77777777" w:rsidR="00716426" w:rsidRPr="00716426" w:rsidRDefault="00716426" w:rsidP="00716426">
            <w:pPr>
              <w:pStyle w:val="acbfdd8b-e11b-4d36-88ff-6049b138f862"/>
            </w:pPr>
            <w:r w:rsidRPr="00716426">
              <w:t>42.5</w:t>
            </w:r>
          </w:p>
        </w:tc>
        <w:tc>
          <w:tcPr>
            <w:tcW w:w="1040" w:type="dxa"/>
            <w:hideMark/>
          </w:tcPr>
          <w:p w14:paraId="5ED0ED3C" w14:textId="77777777" w:rsidR="00716426" w:rsidRPr="00716426" w:rsidRDefault="00716426" w:rsidP="00716426">
            <w:pPr>
              <w:pStyle w:val="acbfdd8b-e11b-4d36-88ff-6049b138f862"/>
            </w:pPr>
            <w:r w:rsidRPr="00716426">
              <w:t>42.5</w:t>
            </w:r>
          </w:p>
        </w:tc>
      </w:tr>
      <w:tr w:rsidR="00716426" w:rsidRPr="00716426" w14:paraId="44208B5A" w14:textId="77777777" w:rsidTr="00716426">
        <w:trPr>
          <w:trHeight w:val="460"/>
        </w:trPr>
        <w:tc>
          <w:tcPr>
            <w:tcW w:w="1040" w:type="dxa"/>
            <w:hideMark/>
          </w:tcPr>
          <w:p w14:paraId="34F8A3C4" w14:textId="77777777" w:rsidR="00716426" w:rsidRPr="00716426" w:rsidRDefault="00716426" w:rsidP="00716426">
            <w:pPr>
              <w:pStyle w:val="acbfdd8b-e11b-4d36-88ff-6049b138f862"/>
              <w:rPr>
                <w:b/>
                <w:bCs/>
              </w:rPr>
            </w:pPr>
            <w:r w:rsidRPr="00716426">
              <w:rPr>
                <w:b/>
                <w:bCs/>
              </w:rPr>
              <w:t>Annual Increment</w:t>
            </w:r>
          </w:p>
        </w:tc>
        <w:tc>
          <w:tcPr>
            <w:tcW w:w="3160" w:type="dxa"/>
            <w:hideMark/>
          </w:tcPr>
          <w:p w14:paraId="41AF6674" w14:textId="77777777" w:rsidR="00716426" w:rsidRPr="00716426" w:rsidRDefault="00716426" w:rsidP="00716426">
            <w:pPr>
              <w:pStyle w:val="acbfdd8b-e11b-4d36-88ff-6049b138f862"/>
            </w:pPr>
            <w:r w:rsidRPr="00716426">
              <w:t>42.5</w:t>
            </w:r>
          </w:p>
        </w:tc>
        <w:tc>
          <w:tcPr>
            <w:tcW w:w="1040" w:type="dxa"/>
            <w:hideMark/>
          </w:tcPr>
          <w:p w14:paraId="00FA383A" w14:textId="77777777" w:rsidR="00716426" w:rsidRPr="00716426" w:rsidRDefault="00716426" w:rsidP="00716426">
            <w:pPr>
              <w:pStyle w:val="acbfdd8b-e11b-4d36-88ff-6049b138f862"/>
            </w:pPr>
            <w:r w:rsidRPr="00716426">
              <w:t>-</w:t>
            </w:r>
          </w:p>
        </w:tc>
        <w:tc>
          <w:tcPr>
            <w:tcW w:w="1040" w:type="dxa"/>
            <w:hideMark/>
          </w:tcPr>
          <w:p w14:paraId="1A4BB282" w14:textId="77777777" w:rsidR="00716426" w:rsidRPr="00716426" w:rsidRDefault="00716426" w:rsidP="00716426">
            <w:pPr>
              <w:pStyle w:val="acbfdd8b-e11b-4d36-88ff-6049b138f862"/>
            </w:pPr>
            <w:r w:rsidRPr="00716426">
              <w:t>-</w:t>
            </w:r>
          </w:p>
        </w:tc>
        <w:tc>
          <w:tcPr>
            <w:tcW w:w="1040" w:type="dxa"/>
            <w:hideMark/>
          </w:tcPr>
          <w:p w14:paraId="650BE9DC" w14:textId="77777777" w:rsidR="00716426" w:rsidRPr="00716426" w:rsidRDefault="00716426" w:rsidP="00716426">
            <w:pPr>
              <w:pStyle w:val="acbfdd8b-e11b-4d36-88ff-6049b138f862"/>
            </w:pPr>
            <w:r w:rsidRPr="00716426">
              <w:t>-</w:t>
            </w:r>
          </w:p>
        </w:tc>
        <w:tc>
          <w:tcPr>
            <w:tcW w:w="1040" w:type="dxa"/>
            <w:hideMark/>
          </w:tcPr>
          <w:p w14:paraId="151790F4" w14:textId="77777777" w:rsidR="00716426" w:rsidRPr="00716426" w:rsidRDefault="00716426" w:rsidP="00716426">
            <w:pPr>
              <w:pStyle w:val="acbfdd8b-e11b-4d36-88ff-6049b138f862"/>
            </w:pPr>
            <w:r w:rsidRPr="00716426">
              <w:t>-</w:t>
            </w:r>
          </w:p>
        </w:tc>
      </w:tr>
    </w:tbl>
    <w:p w14:paraId="6D6DD97D" w14:textId="77777777" w:rsidR="00716426" w:rsidRPr="00716426" w:rsidRDefault="00716426" w:rsidP="00716426">
      <w:pPr>
        <w:pStyle w:val="acbfdd8b-e11b-4d36-88ff-6049b138f862"/>
        <w:rPr>
          <w:rFonts w:hint="eastAsia"/>
        </w:rPr>
      </w:pPr>
    </w:p>
    <w:tbl>
      <w:tblPr>
        <w:tblStyle w:val="af2"/>
        <w:tblW w:w="0" w:type="auto"/>
        <w:tblLook w:val="04A0" w:firstRow="1" w:lastRow="0" w:firstColumn="1" w:lastColumn="0" w:noHBand="0" w:noVBand="1"/>
      </w:tblPr>
      <w:tblGrid>
        <w:gridCol w:w="988"/>
        <w:gridCol w:w="1417"/>
        <w:gridCol w:w="1559"/>
        <w:gridCol w:w="1985"/>
        <w:gridCol w:w="2347"/>
      </w:tblGrid>
      <w:tr w:rsidR="00093ACF" w14:paraId="6235016A" w14:textId="77777777" w:rsidTr="00EB107A">
        <w:tc>
          <w:tcPr>
            <w:tcW w:w="988" w:type="dxa"/>
          </w:tcPr>
          <w:p w14:paraId="52615026" w14:textId="77777777" w:rsidR="00093ACF" w:rsidRDefault="00093ACF" w:rsidP="00EB107A">
            <w:pPr>
              <w:rPr>
                <w:rFonts w:hint="eastAsia"/>
              </w:rPr>
            </w:pPr>
            <w:r w:rsidRPr="00127179">
              <w:rPr>
                <w:b/>
                <w:bCs/>
              </w:rPr>
              <w:t>Year</w:t>
            </w:r>
          </w:p>
        </w:tc>
        <w:tc>
          <w:tcPr>
            <w:tcW w:w="1417" w:type="dxa"/>
          </w:tcPr>
          <w:p w14:paraId="7A4CAB4D" w14:textId="77777777" w:rsidR="00093ACF" w:rsidRDefault="00093ACF" w:rsidP="00EB107A">
            <w:pPr>
              <w:rPr>
                <w:rFonts w:hint="eastAsia"/>
              </w:rPr>
            </w:pPr>
            <w:r w:rsidRPr="00397BC0">
              <w:rPr>
                <w:b/>
                <w:bCs/>
              </w:rPr>
              <w:t>Cash Inflow</w:t>
            </w:r>
          </w:p>
        </w:tc>
        <w:tc>
          <w:tcPr>
            <w:tcW w:w="1559" w:type="dxa"/>
          </w:tcPr>
          <w:p w14:paraId="6A549F95" w14:textId="77777777" w:rsidR="00093ACF" w:rsidRDefault="00093ACF" w:rsidP="00EB107A">
            <w:pPr>
              <w:rPr>
                <w:rFonts w:hint="eastAsia"/>
              </w:rPr>
            </w:pPr>
            <w:r w:rsidRPr="00397BC0">
              <w:rPr>
                <w:b/>
                <w:bCs/>
              </w:rPr>
              <w:t>Cash Outflow</w:t>
            </w:r>
          </w:p>
        </w:tc>
        <w:tc>
          <w:tcPr>
            <w:tcW w:w="1985" w:type="dxa"/>
          </w:tcPr>
          <w:p w14:paraId="4B7B05A6" w14:textId="77777777" w:rsidR="00093ACF" w:rsidRDefault="00093ACF" w:rsidP="00EB107A">
            <w:pPr>
              <w:rPr>
                <w:rFonts w:hint="eastAsia"/>
              </w:rPr>
            </w:pPr>
            <w:r w:rsidRPr="00397BC0">
              <w:rPr>
                <w:b/>
                <w:bCs/>
              </w:rPr>
              <w:t>Net Cash Flow</w:t>
            </w:r>
          </w:p>
        </w:tc>
        <w:tc>
          <w:tcPr>
            <w:tcW w:w="2347" w:type="dxa"/>
          </w:tcPr>
          <w:p w14:paraId="49948812" w14:textId="77777777" w:rsidR="00093ACF" w:rsidRDefault="00093ACF" w:rsidP="00EB107A">
            <w:pPr>
              <w:rPr>
                <w:rFonts w:hint="eastAsia"/>
              </w:rPr>
            </w:pPr>
            <w:r w:rsidRPr="00397BC0">
              <w:rPr>
                <w:b/>
                <w:bCs/>
              </w:rPr>
              <w:t>Cumulative Cash Flow (Discounted)</w:t>
            </w:r>
          </w:p>
        </w:tc>
      </w:tr>
      <w:tr w:rsidR="00093ACF" w14:paraId="340D5098" w14:textId="77777777" w:rsidTr="00EB107A">
        <w:tc>
          <w:tcPr>
            <w:tcW w:w="988" w:type="dxa"/>
          </w:tcPr>
          <w:p w14:paraId="26842869" w14:textId="77777777" w:rsidR="00093ACF" w:rsidRDefault="00093ACF" w:rsidP="00EB107A">
            <w:pPr>
              <w:rPr>
                <w:rFonts w:hint="eastAsia"/>
              </w:rPr>
            </w:pPr>
            <w:r w:rsidRPr="00397BC0">
              <w:t>Year 2</w:t>
            </w:r>
          </w:p>
        </w:tc>
        <w:tc>
          <w:tcPr>
            <w:tcW w:w="1417" w:type="dxa"/>
          </w:tcPr>
          <w:p w14:paraId="370F0303" w14:textId="77777777" w:rsidR="00093ACF" w:rsidRDefault="00093ACF" w:rsidP="00EB107A">
            <w:pPr>
              <w:rPr>
                <w:rFonts w:hint="eastAsia"/>
              </w:rPr>
            </w:pPr>
            <w:r w:rsidRPr="00397BC0">
              <w:t>320</w:t>
            </w:r>
          </w:p>
        </w:tc>
        <w:tc>
          <w:tcPr>
            <w:tcW w:w="1559" w:type="dxa"/>
          </w:tcPr>
          <w:p w14:paraId="55F34CC6" w14:textId="77777777" w:rsidR="00093ACF" w:rsidRDefault="00093ACF" w:rsidP="00EB107A">
            <w:pPr>
              <w:rPr>
                <w:rFonts w:hint="eastAsia"/>
              </w:rPr>
            </w:pPr>
            <w:r w:rsidRPr="00397BC0">
              <w:t>552</w:t>
            </w:r>
          </w:p>
        </w:tc>
        <w:tc>
          <w:tcPr>
            <w:tcW w:w="1985" w:type="dxa"/>
          </w:tcPr>
          <w:p w14:paraId="71D53B17" w14:textId="77777777" w:rsidR="00093ACF" w:rsidRDefault="00093ACF" w:rsidP="00EB107A">
            <w:pPr>
              <w:rPr>
                <w:rFonts w:hint="eastAsia"/>
              </w:rPr>
            </w:pPr>
            <w:r w:rsidRPr="00397BC0">
              <w:t>-232</w:t>
            </w:r>
          </w:p>
        </w:tc>
        <w:tc>
          <w:tcPr>
            <w:tcW w:w="2347" w:type="dxa"/>
          </w:tcPr>
          <w:p w14:paraId="1C48E887" w14:textId="77777777" w:rsidR="00093ACF" w:rsidRDefault="00093ACF" w:rsidP="00EB107A">
            <w:pPr>
              <w:rPr>
                <w:rFonts w:hint="eastAsia"/>
              </w:rPr>
            </w:pPr>
            <w:r w:rsidRPr="00397BC0">
              <w:t>-232</w:t>
            </w:r>
          </w:p>
        </w:tc>
      </w:tr>
      <w:tr w:rsidR="00093ACF" w14:paraId="2003F144" w14:textId="77777777" w:rsidTr="00EB107A">
        <w:tc>
          <w:tcPr>
            <w:tcW w:w="988" w:type="dxa"/>
          </w:tcPr>
          <w:p w14:paraId="7DD9B0FB" w14:textId="77777777" w:rsidR="00093ACF" w:rsidRDefault="00093ACF" w:rsidP="00EB107A">
            <w:pPr>
              <w:rPr>
                <w:rFonts w:hint="eastAsia"/>
              </w:rPr>
            </w:pPr>
            <w:r w:rsidRPr="00397BC0">
              <w:t xml:space="preserve">Year </w:t>
            </w:r>
            <w:r>
              <w:rPr>
                <w:rFonts w:hint="eastAsia"/>
              </w:rPr>
              <w:t>3</w:t>
            </w:r>
          </w:p>
        </w:tc>
        <w:tc>
          <w:tcPr>
            <w:tcW w:w="1417" w:type="dxa"/>
          </w:tcPr>
          <w:p w14:paraId="23677E41" w14:textId="77777777" w:rsidR="00093ACF" w:rsidRDefault="00093ACF" w:rsidP="00EB107A">
            <w:pPr>
              <w:rPr>
                <w:rFonts w:hint="eastAsia"/>
              </w:rPr>
            </w:pPr>
            <w:r w:rsidRPr="00397BC0">
              <w:t>680</w:t>
            </w:r>
          </w:p>
        </w:tc>
        <w:tc>
          <w:tcPr>
            <w:tcW w:w="1559" w:type="dxa"/>
          </w:tcPr>
          <w:p w14:paraId="54633AD6" w14:textId="77777777" w:rsidR="00093ACF" w:rsidRDefault="00093ACF" w:rsidP="00EB107A">
            <w:pPr>
              <w:rPr>
                <w:rFonts w:hint="eastAsia"/>
              </w:rPr>
            </w:pPr>
            <w:r w:rsidRPr="00397BC0">
              <w:t>510</w:t>
            </w:r>
          </w:p>
        </w:tc>
        <w:tc>
          <w:tcPr>
            <w:tcW w:w="1985" w:type="dxa"/>
          </w:tcPr>
          <w:p w14:paraId="7DD4F88F" w14:textId="77777777" w:rsidR="00093ACF" w:rsidRDefault="00093ACF" w:rsidP="00EB107A">
            <w:pPr>
              <w:rPr>
                <w:rFonts w:hint="eastAsia"/>
              </w:rPr>
            </w:pPr>
            <w:r w:rsidRPr="00397BC0">
              <w:t>+170</w:t>
            </w:r>
          </w:p>
        </w:tc>
        <w:tc>
          <w:tcPr>
            <w:tcW w:w="2347" w:type="dxa"/>
          </w:tcPr>
          <w:p w14:paraId="6E507777" w14:textId="77777777" w:rsidR="00093ACF" w:rsidRDefault="00093ACF" w:rsidP="00EB107A">
            <w:pPr>
              <w:rPr>
                <w:rFonts w:hint="eastAsia"/>
              </w:rPr>
            </w:pPr>
            <w:r w:rsidRPr="00397BC0">
              <w:rPr>
                <w:rFonts w:hint="eastAsia"/>
              </w:rPr>
              <w:t>-62</w:t>
            </w:r>
          </w:p>
        </w:tc>
      </w:tr>
      <w:tr w:rsidR="00093ACF" w14:paraId="5DEBD5BC" w14:textId="77777777" w:rsidTr="00EB107A">
        <w:tc>
          <w:tcPr>
            <w:tcW w:w="988" w:type="dxa"/>
          </w:tcPr>
          <w:p w14:paraId="524B79DF" w14:textId="77777777" w:rsidR="00093ACF" w:rsidRDefault="00093ACF" w:rsidP="00EB107A">
            <w:pPr>
              <w:rPr>
                <w:rFonts w:hint="eastAsia"/>
              </w:rPr>
            </w:pPr>
            <w:r w:rsidRPr="00397BC0">
              <w:t xml:space="preserve">Year </w:t>
            </w:r>
            <w:r>
              <w:rPr>
                <w:rFonts w:hint="eastAsia"/>
              </w:rPr>
              <w:t>4</w:t>
            </w:r>
          </w:p>
        </w:tc>
        <w:tc>
          <w:tcPr>
            <w:tcW w:w="1417" w:type="dxa"/>
          </w:tcPr>
          <w:p w14:paraId="348F3462" w14:textId="77777777" w:rsidR="00093ACF" w:rsidRDefault="00093ACF" w:rsidP="00EB107A">
            <w:pPr>
              <w:rPr>
                <w:rFonts w:hint="eastAsia"/>
              </w:rPr>
            </w:pPr>
            <w:r w:rsidRPr="00397BC0">
              <w:t>1,050</w:t>
            </w:r>
          </w:p>
        </w:tc>
        <w:tc>
          <w:tcPr>
            <w:tcW w:w="1559" w:type="dxa"/>
          </w:tcPr>
          <w:p w14:paraId="74D95B4E" w14:textId="77777777" w:rsidR="00093ACF" w:rsidRDefault="00093ACF" w:rsidP="00EB107A">
            <w:pPr>
              <w:rPr>
                <w:rFonts w:hint="eastAsia"/>
              </w:rPr>
            </w:pPr>
            <w:r w:rsidRPr="00397BC0">
              <w:t>510</w:t>
            </w:r>
          </w:p>
        </w:tc>
        <w:tc>
          <w:tcPr>
            <w:tcW w:w="1985" w:type="dxa"/>
          </w:tcPr>
          <w:p w14:paraId="5190B905" w14:textId="77777777" w:rsidR="00093ACF" w:rsidRDefault="00093ACF" w:rsidP="00EB107A">
            <w:pPr>
              <w:rPr>
                <w:rFonts w:hint="eastAsia"/>
              </w:rPr>
            </w:pPr>
            <w:r w:rsidRPr="00397BC0">
              <w:t>+540</w:t>
            </w:r>
          </w:p>
        </w:tc>
        <w:tc>
          <w:tcPr>
            <w:tcW w:w="2347" w:type="dxa"/>
          </w:tcPr>
          <w:p w14:paraId="3816CE0F" w14:textId="77777777" w:rsidR="00093ACF" w:rsidRDefault="00093ACF" w:rsidP="00EB107A">
            <w:pPr>
              <w:rPr>
                <w:rFonts w:hint="eastAsia"/>
              </w:rPr>
            </w:pPr>
            <w:r w:rsidRPr="00397BC0">
              <w:t>+478</w:t>
            </w:r>
          </w:p>
        </w:tc>
      </w:tr>
      <w:tr w:rsidR="00093ACF" w14:paraId="611791CD" w14:textId="77777777" w:rsidTr="00EB107A">
        <w:tc>
          <w:tcPr>
            <w:tcW w:w="988" w:type="dxa"/>
          </w:tcPr>
          <w:p w14:paraId="3B7387A8" w14:textId="77777777" w:rsidR="00093ACF" w:rsidRDefault="00093ACF" w:rsidP="00EB107A">
            <w:pPr>
              <w:rPr>
                <w:rFonts w:hint="eastAsia"/>
              </w:rPr>
            </w:pPr>
            <w:r w:rsidRPr="00397BC0">
              <w:t xml:space="preserve">Year </w:t>
            </w:r>
            <w:r>
              <w:rPr>
                <w:rFonts w:hint="eastAsia"/>
              </w:rPr>
              <w:t>5</w:t>
            </w:r>
          </w:p>
        </w:tc>
        <w:tc>
          <w:tcPr>
            <w:tcW w:w="1417" w:type="dxa"/>
          </w:tcPr>
          <w:p w14:paraId="5A280342" w14:textId="77777777" w:rsidR="00093ACF" w:rsidRDefault="00093ACF" w:rsidP="00EB107A">
            <w:pPr>
              <w:rPr>
                <w:rFonts w:hint="eastAsia"/>
              </w:rPr>
            </w:pPr>
            <w:r w:rsidRPr="00397BC0">
              <w:t>1,420</w:t>
            </w:r>
          </w:p>
        </w:tc>
        <w:tc>
          <w:tcPr>
            <w:tcW w:w="1559" w:type="dxa"/>
          </w:tcPr>
          <w:p w14:paraId="4C11E2E7" w14:textId="77777777" w:rsidR="00093ACF" w:rsidRDefault="00093ACF" w:rsidP="00EB107A">
            <w:pPr>
              <w:rPr>
                <w:rFonts w:hint="eastAsia"/>
              </w:rPr>
            </w:pPr>
            <w:r w:rsidRPr="00397BC0">
              <w:t>510</w:t>
            </w:r>
          </w:p>
        </w:tc>
        <w:tc>
          <w:tcPr>
            <w:tcW w:w="1985" w:type="dxa"/>
          </w:tcPr>
          <w:p w14:paraId="653A8F48" w14:textId="77777777" w:rsidR="00093ACF" w:rsidRDefault="00093ACF" w:rsidP="00EB107A">
            <w:pPr>
              <w:rPr>
                <w:rFonts w:hint="eastAsia"/>
              </w:rPr>
            </w:pPr>
            <w:r w:rsidRPr="00397BC0">
              <w:t>+910</w:t>
            </w:r>
          </w:p>
        </w:tc>
        <w:tc>
          <w:tcPr>
            <w:tcW w:w="2347" w:type="dxa"/>
          </w:tcPr>
          <w:p w14:paraId="1297B56B" w14:textId="77777777" w:rsidR="00093ACF" w:rsidRDefault="00093ACF" w:rsidP="00EB107A">
            <w:pPr>
              <w:rPr>
                <w:rFonts w:hint="eastAsia"/>
              </w:rPr>
            </w:pPr>
            <w:r w:rsidRPr="00397BC0">
              <w:rPr>
                <w:b/>
                <w:bCs/>
              </w:rPr>
              <w:t>+1,388</w:t>
            </w:r>
          </w:p>
        </w:tc>
      </w:tr>
    </w:tbl>
    <w:p w14:paraId="0A12ED43" w14:textId="77777777" w:rsidR="00A343A9" w:rsidRDefault="00A343A9" w:rsidP="00A343A9">
      <w:pPr>
        <w:rPr>
          <w:rFonts w:hint="eastAsia"/>
        </w:rPr>
      </w:pPr>
    </w:p>
    <w:p w14:paraId="1324CDFA" w14:textId="77777777" w:rsidR="00A343A9" w:rsidRDefault="00A343A9" w:rsidP="00093ACF">
      <w:pPr>
        <w:pStyle w:val="71e7dc79-1ff7-45e8-997d-0ebda3762b91"/>
        <w:rPr>
          <w:rFonts w:hint="eastAsia"/>
        </w:rPr>
      </w:pPr>
      <w:bookmarkStart w:id="16" w:name="_Toc200844557"/>
      <w:r>
        <w:rPr>
          <w:rFonts w:hint="eastAsia"/>
        </w:rPr>
        <w:t>4.3. Operating Revenue, VAT, and Surtaxes Estimate Table</w:t>
      </w:r>
      <w:bookmarkEnd w:id="16"/>
    </w:p>
    <w:p w14:paraId="05FEB0DD" w14:textId="77777777" w:rsidR="00A343A9" w:rsidRDefault="00A343A9" w:rsidP="00093ACF">
      <w:pPr>
        <w:ind w:firstLineChars="400" w:firstLine="840"/>
        <w:rPr>
          <w:rFonts w:hint="eastAsia"/>
        </w:rPr>
      </w:pPr>
      <w:r>
        <w:rPr>
          <w:rFonts w:hint="eastAsia"/>
        </w:rPr>
        <w:t>Based on the pricing strategy in Section 3.2 and the market promotion plan, this table forecasts the operating revenue and estimates the corresponding taxes and fees</w:t>
      </w:r>
    </w:p>
    <w:p w14:paraId="15EF160D" w14:textId="77777777" w:rsidR="00093ACF" w:rsidRDefault="00A343A9" w:rsidP="00093ACF">
      <w:pPr>
        <w:rPr>
          <w:rFonts w:hint="eastAsia"/>
        </w:rPr>
      </w:pPr>
      <w:r>
        <w:rPr>
          <w:rFonts w:hint="eastAsia"/>
        </w:rPr>
        <w:t>Revenue Forecast Assumptions:</w:t>
      </w:r>
    </w:p>
    <w:p w14:paraId="52CEBDC1" w14:textId="73B2302D" w:rsidR="00A343A9" w:rsidRDefault="00A343A9" w:rsidP="00093ACF">
      <w:pPr>
        <w:ind w:leftChars="400" w:left="840"/>
        <w:rPr>
          <w:rFonts w:hint="eastAsia"/>
        </w:rPr>
      </w:pPr>
      <w:r>
        <w:rPr>
          <w:rFonts w:hint="eastAsia"/>
        </w:rPr>
        <w:t>Year 2 (1st year of operation): Acquire 10 enterprise clients (avg. 15,000 CNY/year) and 300 Pro users (avg. 499 CNY/year).</w:t>
      </w:r>
    </w:p>
    <w:p w14:paraId="605280C9" w14:textId="77777777" w:rsidR="00A343A9" w:rsidRDefault="00A343A9" w:rsidP="00093ACF">
      <w:pPr>
        <w:ind w:leftChars="400" w:left="840"/>
        <w:rPr>
          <w:rFonts w:hint="eastAsia"/>
        </w:rPr>
      </w:pPr>
      <w:r>
        <w:rPr>
          <w:rFonts w:hint="eastAsia"/>
        </w:rPr>
        <w:t>Year 3: Revenue grows by 100%.</w:t>
      </w:r>
    </w:p>
    <w:p w14:paraId="58237988" w14:textId="77777777" w:rsidR="00A343A9" w:rsidRDefault="00A343A9" w:rsidP="00093ACF">
      <w:pPr>
        <w:ind w:leftChars="400" w:left="840"/>
        <w:rPr>
          <w:rFonts w:hint="eastAsia"/>
        </w:rPr>
      </w:pPr>
      <w:r>
        <w:rPr>
          <w:rFonts w:hint="eastAsia"/>
        </w:rPr>
        <w:t>Year 4: Revenue grows by 80%.</w:t>
      </w:r>
    </w:p>
    <w:p w14:paraId="63FA406E" w14:textId="77777777" w:rsidR="00A343A9" w:rsidRDefault="00A343A9" w:rsidP="00093ACF">
      <w:pPr>
        <w:ind w:leftChars="400" w:left="840"/>
        <w:rPr>
          <w:rFonts w:hint="eastAsia"/>
        </w:rPr>
      </w:pPr>
      <w:r>
        <w:rPr>
          <w:rFonts w:hint="eastAsia"/>
        </w:rPr>
        <w:t>Year 5: Revenue grows by 50%.</w:t>
      </w:r>
    </w:p>
    <w:p w14:paraId="128696A1" w14:textId="77777777" w:rsidR="00A343A9" w:rsidRDefault="00A343A9" w:rsidP="00A343A9">
      <w:pPr>
        <w:rPr>
          <w:rFonts w:hint="eastAsia"/>
        </w:rPr>
      </w:pPr>
      <w:r>
        <w:rPr>
          <w:rFonts w:hint="eastAsia"/>
        </w:rPr>
        <w:t>Tax Calculation Logic:</w:t>
      </w:r>
    </w:p>
    <w:p w14:paraId="504D49B9" w14:textId="77777777" w:rsidR="00A343A9" w:rsidRDefault="00A343A9" w:rsidP="00093ACF">
      <w:pPr>
        <w:ind w:leftChars="400" w:left="840"/>
        <w:rPr>
          <w:rFonts w:hint="eastAsia"/>
        </w:rPr>
      </w:pPr>
      <w:r>
        <w:rPr>
          <w:rFonts w:hint="eastAsia"/>
        </w:rPr>
        <w:t>Output Tax: Operating Revenue (tax-exclusive) × 6%. For simplicity, revenue in the table is treated as tax-exclusive.</w:t>
      </w:r>
    </w:p>
    <w:p w14:paraId="401210A1" w14:textId="77777777" w:rsidR="00A343A9" w:rsidRDefault="00A343A9" w:rsidP="00093ACF">
      <w:pPr>
        <w:ind w:leftChars="400" w:left="840"/>
        <w:rPr>
          <w:rFonts w:hint="eastAsia"/>
        </w:rPr>
      </w:pPr>
      <w:r>
        <w:rPr>
          <w:rFonts w:hint="eastAsia"/>
        </w:rPr>
        <w:t>Input Tax: (Fixed Asset Investment + Operating Costs incurred in the year) × 6%.</w:t>
      </w:r>
    </w:p>
    <w:p w14:paraId="1014C2D6" w14:textId="77777777" w:rsidR="00A343A9" w:rsidRDefault="00A343A9" w:rsidP="00093ACF">
      <w:pPr>
        <w:ind w:leftChars="400" w:left="840"/>
        <w:rPr>
          <w:rFonts w:hint="eastAsia"/>
        </w:rPr>
      </w:pPr>
      <w:r>
        <w:rPr>
          <w:rFonts w:hint="eastAsia"/>
        </w:rPr>
        <w:t>VAT Payable: Output Tax - Input Tax.</w:t>
      </w:r>
    </w:p>
    <w:p w14:paraId="07835720" w14:textId="77777777" w:rsidR="00A343A9" w:rsidRDefault="00A343A9" w:rsidP="00093ACF">
      <w:pPr>
        <w:ind w:leftChars="400" w:left="840"/>
        <w:rPr>
          <w:rFonts w:hint="eastAsia"/>
        </w:rPr>
      </w:pPr>
      <w:r>
        <w:rPr>
          <w:rFonts w:hint="eastAsia"/>
        </w:rPr>
        <w:t>Taxes and Surcharges: VAT Payable × (7% + 3% + 2%) = VAT Payable × 12%.</w:t>
      </w:r>
    </w:p>
    <w:p w14:paraId="54B20FC2" w14:textId="77777777" w:rsidR="00A343A9" w:rsidRDefault="00A343A9" w:rsidP="00093ACF">
      <w:pPr>
        <w:ind w:leftChars="400" w:left="840"/>
        <w:rPr>
          <w:rFonts w:hint="eastAsia"/>
        </w:rPr>
      </w:pPr>
    </w:p>
    <w:p w14:paraId="4E137AF7" w14:textId="77777777" w:rsidR="00A343A9" w:rsidRDefault="00A343A9" w:rsidP="00A343A9">
      <w:pPr>
        <w:rPr>
          <w:rFonts w:hint="eastAsia"/>
        </w:rPr>
      </w:pPr>
      <w:r>
        <w:rPr>
          <w:rFonts w:hint="eastAsia"/>
        </w:rPr>
        <w:t>Operating Revenue, VAT, and Surtaxes Estimate (Unit: CNY):</w:t>
      </w:r>
    </w:p>
    <w:tbl>
      <w:tblPr>
        <w:tblStyle w:val="af2"/>
        <w:tblW w:w="0" w:type="auto"/>
        <w:tblLook w:val="04A0" w:firstRow="1" w:lastRow="0" w:firstColumn="1" w:lastColumn="0" w:noHBand="0" w:noVBand="1"/>
      </w:tblPr>
      <w:tblGrid>
        <w:gridCol w:w="1382"/>
        <w:gridCol w:w="1382"/>
        <w:gridCol w:w="1383"/>
        <w:gridCol w:w="1383"/>
        <w:gridCol w:w="1383"/>
        <w:gridCol w:w="1383"/>
      </w:tblGrid>
      <w:tr w:rsidR="00093ACF" w14:paraId="6F076BF3" w14:textId="77777777" w:rsidTr="00EB107A">
        <w:tc>
          <w:tcPr>
            <w:tcW w:w="1382" w:type="dxa"/>
          </w:tcPr>
          <w:p w14:paraId="509E208D" w14:textId="77777777" w:rsidR="00093ACF" w:rsidRDefault="00093ACF" w:rsidP="00EB107A">
            <w:pPr>
              <w:rPr>
                <w:rFonts w:hint="eastAsia"/>
              </w:rPr>
            </w:pPr>
            <w:r w:rsidRPr="001B3104">
              <w:t>Item</w:t>
            </w:r>
          </w:p>
        </w:tc>
        <w:tc>
          <w:tcPr>
            <w:tcW w:w="1382" w:type="dxa"/>
          </w:tcPr>
          <w:p w14:paraId="5D53B07D" w14:textId="77777777" w:rsidR="00093ACF" w:rsidRDefault="00093ACF" w:rsidP="00EB107A">
            <w:pPr>
              <w:rPr>
                <w:rFonts w:hint="eastAsia"/>
              </w:rPr>
            </w:pPr>
            <w:r w:rsidRPr="001B3104">
              <w:rPr>
                <w:rFonts w:hint="eastAsia"/>
              </w:rPr>
              <w:t xml:space="preserve">Year </w:t>
            </w:r>
            <w:r>
              <w:rPr>
                <w:rFonts w:hint="eastAsia"/>
              </w:rPr>
              <w:t>1</w:t>
            </w:r>
          </w:p>
        </w:tc>
        <w:tc>
          <w:tcPr>
            <w:tcW w:w="1383" w:type="dxa"/>
          </w:tcPr>
          <w:p w14:paraId="6EA6A17F" w14:textId="77777777" w:rsidR="00093ACF" w:rsidRDefault="00093ACF" w:rsidP="00EB107A">
            <w:pPr>
              <w:rPr>
                <w:rFonts w:hint="eastAsia"/>
              </w:rPr>
            </w:pPr>
            <w:r w:rsidRPr="001B3104">
              <w:t xml:space="preserve">Year </w:t>
            </w:r>
            <w:r>
              <w:rPr>
                <w:rFonts w:hint="eastAsia"/>
              </w:rPr>
              <w:t>2</w:t>
            </w:r>
          </w:p>
        </w:tc>
        <w:tc>
          <w:tcPr>
            <w:tcW w:w="1383" w:type="dxa"/>
          </w:tcPr>
          <w:p w14:paraId="098E692B" w14:textId="77777777" w:rsidR="00093ACF" w:rsidRDefault="00093ACF" w:rsidP="00EB107A">
            <w:pPr>
              <w:rPr>
                <w:rFonts w:hint="eastAsia"/>
              </w:rPr>
            </w:pPr>
            <w:r w:rsidRPr="001B3104">
              <w:t xml:space="preserve">Year </w:t>
            </w:r>
            <w:r>
              <w:rPr>
                <w:rFonts w:hint="eastAsia"/>
              </w:rPr>
              <w:t>3</w:t>
            </w:r>
          </w:p>
        </w:tc>
        <w:tc>
          <w:tcPr>
            <w:tcW w:w="1383" w:type="dxa"/>
          </w:tcPr>
          <w:p w14:paraId="37655CFB" w14:textId="77777777" w:rsidR="00093ACF" w:rsidRDefault="00093ACF" w:rsidP="00EB107A">
            <w:pPr>
              <w:rPr>
                <w:rFonts w:hint="eastAsia"/>
              </w:rPr>
            </w:pPr>
            <w:r w:rsidRPr="001B3104">
              <w:t xml:space="preserve">Year </w:t>
            </w:r>
            <w:r>
              <w:rPr>
                <w:rFonts w:hint="eastAsia"/>
              </w:rPr>
              <w:t>4</w:t>
            </w:r>
          </w:p>
        </w:tc>
        <w:tc>
          <w:tcPr>
            <w:tcW w:w="1383" w:type="dxa"/>
          </w:tcPr>
          <w:p w14:paraId="46ACD22A" w14:textId="77777777" w:rsidR="00093ACF" w:rsidRDefault="00093ACF" w:rsidP="00EB107A">
            <w:pPr>
              <w:rPr>
                <w:rFonts w:hint="eastAsia"/>
              </w:rPr>
            </w:pPr>
            <w:r w:rsidRPr="001B3104">
              <w:t xml:space="preserve">Year </w:t>
            </w:r>
            <w:r>
              <w:rPr>
                <w:rFonts w:hint="eastAsia"/>
              </w:rPr>
              <w:t>5</w:t>
            </w:r>
          </w:p>
        </w:tc>
      </w:tr>
      <w:tr w:rsidR="00093ACF" w14:paraId="0137FADC" w14:textId="77777777" w:rsidTr="00EB107A">
        <w:tc>
          <w:tcPr>
            <w:tcW w:w="1382" w:type="dxa"/>
          </w:tcPr>
          <w:p w14:paraId="0AC52930" w14:textId="77777777" w:rsidR="00093ACF" w:rsidRDefault="00093ACF" w:rsidP="00EB107A">
            <w:pPr>
              <w:rPr>
                <w:rFonts w:hint="eastAsia"/>
              </w:rPr>
            </w:pPr>
            <w:r w:rsidRPr="001B3104">
              <w:rPr>
                <w:rFonts w:hint="eastAsia"/>
              </w:rPr>
              <w:t>Operating Revenue</w:t>
            </w:r>
          </w:p>
        </w:tc>
        <w:tc>
          <w:tcPr>
            <w:tcW w:w="1382" w:type="dxa"/>
          </w:tcPr>
          <w:p w14:paraId="48C9DD18" w14:textId="77777777" w:rsidR="00093ACF" w:rsidRDefault="00093ACF" w:rsidP="00EB107A">
            <w:pPr>
              <w:rPr>
                <w:rFonts w:hint="eastAsia"/>
              </w:rPr>
            </w:pPr>
            <w:r>
              <w:rPr>
                <w:rFonts w:hint="eastAsia"/>
              </w:rPr>
              <w:t>0</w:t>
            </w:r>
          </w:p>
        </w:tc>
        <w:tc>
          <w:tcPr>
            <w:tcW w:w="1383" w:type="dxa"/>
          </w:tcPr>
          <w:p w14:paraId="0333C694" w14:textId="77777777" w:rsidR="00093ACF" w:rsidRDefault="00093ACF" w:rsidP="00EB107A">
            <w:pPr>
              <w:rPr>
                <w:rFonts w:hint="eastAsia"/>
              </w:rPr>
            </w:pPr>
            <w:r>
              <w:rPr>
                <w:rFonts w:hint="eastAsia"/>
              </w:rPr>
              <w:t>299700</w:t>
            </w:r>
          </w:p>
        </w:tc>
        <w:tc>
          <w:tcPr>
            <w:tcW w:w="1383" w:type="dxa"/>
          </w:tcPr>
          <w:p w14:paraId="7455BB9B" w14:textId="77777777" w:rsidR="00093ACF" w:rsidRDefault="00093ACF" w:rsidP="00EB107A">
            <w:pPr>
              <w:rPr>
                <w:rFonts w:hint="eastAsia"/>
              </w:rPr>
            </w:pPr>
            <w:r>
              <w:rPr>
                <w:rFonts w:hint="eastAsia"/>
              </w:rPr>
              <w:t>599400</w:t>
            </w:r>
          </w:p>
        </w:tc>
        <w:tc>
          <w:tcPr>
            <w:tcW w:w="1383" w:type="dxa"/>
          </w:tcPr>
          <w:p w14:paraId="180B3115" w14:textId="77777777" w:rsidR="00093ACF" w:rsidRDefault="00093ACF" w:rsidP="00EB107A">
            <w:pPr>
              <w:rPr>
                <w:rFonts w:hint="eastAsia"/>
              </w:rPr>
            </w:pPr>
            <w:r>
              <w:rPr>
                <w:rFonts w:hint="eastAsia"/>
              </w:rPr>
              <w:t>1078920</w:t>
            </w:r>
          </w:p>
        </w:tc>
        <w:tc>
          <w:tcPr>
            <w:tcW w:w="1383" w:type="dxa"/>
          </w:tcPr>
          <w:p w14:paraId="0066C248" w14:textId="77777777" w:rsidR="00093ACF" w:rsidRDefault="00093ACF" w:rsidP="00EB107A">
            <w:pPr>
              <w:rPr>
                <w:rFonts w:hint="eastAsia"/>
              </w:rPr>
            </w:pPr>
            <w:r>
              <w:rPr>
                <w:rFonts w:hint="eastAsia"/>
              </w:rPr>
              <w:t>1618380</w:t>
            </w:r>
          </w:p>
        </w:tc>
      </w:tr>
      <w:tr w:rsidR="00093ACF" w14:paraId="2FBA9E90" w14:textId="77777777" w:rsidTr="00EB107A">
        <w:tc>
          <w:tcPr>
            <w:tcW w:w="1382" w:type="dxa"/>
          </w:tcPr>
          <w:p w14:paraId="5B9F6DF6" w14:textId="77777777" w:rsidR="00093ACF" w:rsidRDefault="00093ACF" w:rsidP="00EB107A">
            <w:pPr>
              <w:rPr>
                <w:rFonts w:hint="eastAsia"/>
              </w:rPr>
            </w:pPr>
            <w:r w:rsidRPr="001B3104">
              <w:lastRenderedPageBreak/>
              <w:t>Output Tax (A)</w:t>
            </w:r>
          </w:p>
        </w:tc>
        <w:tc>
          <w:tcPr>
            <w:tcW w:w="1382" w:type="dxa"/>
          </w:tcPr>
          <w:p w14:paraId="0E4A6CBF" w14:textId="77777777" w:rsidR="00093ACF" w:rsidRDefault="00093ACF" w:rsidP="00EB107A">
            <w:pPr>
              <w:rPr>
                <w:rFonts w:hint="eastAsia"/>
              </w:rPr>
            </w:pPr>
            <w:r>
              <w:rPr>
                <w:rFonts w:hint="eastAsia"/>
              </w:rPr>
              <w:t>0</w:t>
            </w:r>
          </w:p>
        </w:tc>
        <w:tc>
          <w:tcPr>
            <w:tcW w:w="1383" w:type="dxa"/>
          </w:tcPr>
          <w:p w14:paraId="583A832C" w14:textId="77777777" w:rsidR="00093ACF" w:rsidRDefault="00093ACF" w:rsidP="00EB107A">
            <w:pPr>
              <w:rPr>
                <w:rFonts w:hint="eastAsia"/>
              </w:rPr>
            </w:pPr>
            <w:r>
              <w:rPr>
                <w:rFonts w:hint="eastAsia"/>
              </w:rPr>
              <w:t>17982</w:t>
            </w:r>
          </w:p>
        </w:tc>
        <w:tc>
          <w:tcPr>
            <w:tcW w:w="1383" w:type="dxa"/>
          </w:tcPr>
          <w:p w14:paraId="57C71A21" w14:textId="77777777" w:rsidR="00093ACF" w:rsidRDefault="00093ACF" w:rsidP="00EB107A">
            <w:pPr>
              <w:rPr>
                <w:rFonts w:hint="eastAsia"/>
              </w:rPr>
            </w:pPr>
            <w:r>
              <w:rPr>
                <w:rFonts w:hint="eastAsia"/>
              </w:rPr>
              <w:t>35964</w:t>
            </w:r>
          </w:p>
        </w:tc>
        <w:tc>
          <w:tcPr>
            <w:tcW w:w="1383" w:type="dxa"/>
          </w:tcPr>
          <w:p w14:paraId="0C425A74" w14:textId="77777777" w:rsidR="00093ACF" w:rsidRDefault="00093ACF" w:rsidP="00EB107A">
            <w:pPr>
              <w:rPr>
                <w:rFonts w:hint="eastAsia"/>
              </w:rPr>
            </w:pPr>
            <w:r>
              <w:rPr>
                <w:rFonts w:hint="eastAsia"/>
              </w:rPr>
              <w:t>64735</w:t>
            </w:r>
          </w:p>
        </w:tc>
        <w:tc>
          <w:tcPr>
            <w:tcW w:w="1383" w:type="dxa"/>
          </w:tcPr>
          <w:p w14:paraId="6894CE48" w14:textId="77777777" w:rsidR="00093ACF" w:rsidRDefault="00093ACF" w:rsidP="00EB107A">
            <w:pPr>
              <w:rPr>
                <w:rFonts w:hint="eastAsia"/>
              </w:rPr>
            </w:pPr>
            <w:r>
              <w:rPr>
                <w:rFonts w:hint="eastAsia"/>
              </w:rPr>
              <w:t>97103</w:t>
            </w:r>
          </w:p>
        </w:tc>
      </w:tr>
      <w:tr w:rsidR="00093ACF" w14:paraId="3C4382CC" w14:textId="77777777" w:rsidTr="00EB107A">
        <w:tc>
          <w:tcPr>
            <w:tcW w:w="1382" w:type="dxa"/>
          </w:tcPr>
          <w:p w14:paraId="2561BE33" w14:textId="77777777" w:rsidR="00093ACF" w:rsidRDefault="00093ACF" w:rsidP="00EB107A">
            <w:pPr>
              <w:rPr>
                <w:rFonts w:hint="eastAsia"/>
              </w:rPr>
            </w:pPr>
            <w:r w:rsidRPr="001B3104">
              <w:t>Input Tax (B)</w:t>
            </w:r>
          </w:p>
        </w:tc>
        <w:tc>
          <w:tcPr>
            <w:tcW w:w="1382" w:type="dxa"/>
          </w:tcPr>
          <w:p w14:paraId="31CA73BC" w14:textId="77777777" w:rsidR="00093ACF" w:rsidRDefault="00093ACF" w:rsidP="00EB107A">
            <w:pPr>
              <w:rPr>
                <w:rFonts w:hint="eastAsia"/>
              </w:rPr>
            </w:pPr>
            <w:r>
              <w:rPr>
                <w:rFonts w:hint="eastAsia"/>
              </w:rPr>
              <w:t>12000</w:t>
            </w:r>
          </w:p>
        </w:tc>
        <w:tc>
          <w:tcPr>
            <w:tcW w:w="1383" w:type="dxa"/>
          </w:tcPr>
          <w:p w14:paraId="3EC6B888" w14:textId="77777777" w:rsidR="00093ACF" w:rsidRDefault="00093ACF" w:rsidP="00EB107A">
            <w:pPr>
              <w:rPr>
                <w:rFonts w:hint="eastAsia"/>
              </w:rPr>
            </w:pPr>
            <w:r>
              <w:rPr>
                <w:rFonts w:hint="eastAsia"/>
              </w:rPr>
              <w:t>38400</w:t>
            </w:r>
          </w:p>
        </w:tc>
        <w:tc>
          <w:tcPr>
            <w:tcW w:w="1383" w:type="dxa"/>
          </w:tcPr>
          <w:p w14:paraId="68A20CF3" w14:textId="77777777" w:rsidR="00093ACF" w:rsidRDefault="00093ACF" w:rsidP="00EB107A">
            <w:pPr>
              <w:rPr>
                <w:rFonts w:hint="eastAsia"/>
              </w:rPr>
            </w:pPr>
            <w:r>
              <w:rPr>
                <w:rFonts w:hint="eastAsia"/>
              </w:rPr>
              <w:t>38400</w:t>
            </w:r>
          </w:p>
        </w:tc>
        <w:tc>
          <w:tcPr>
            <w:tcW w:w="1383" w:type="dxa"/>
          </w:tcPr>
          <w:p w14:paraId="2BD7B46C" w14:textId="77777777" w:rsidR="00093ACF" w:rsidRDefault="00093ACF" w:rsidP="00EB107A">
            <w:pPr>
              <w:rPr>
                <w:rFonts w:hint="eastAsia"/>
              </w:rPr>
            </w:pPr>
            <w:r>
              <w:rPr>
                <w:rFonts w:hint="eastAsia"/>
              </w:rPr>
              <w:t>38400</w:t>
            </w:r>
          </w:p>
        </w:tc>
        <w:tc>
          <w:tcPr>
            <w:tcW w:w="1383" w:type="dxa"/>
          </w:tcPr>
          <w:p w14:paraId="0D316D87" w14:textId="77777777" w:rsidR="00093ACF" w:rsidRDefault="00093ACF" w:rsidP="00EB107A">
            <w:pPr>
              <w:rPr>
                <w:rFonts w:hint="eastAsia"/>
              </w:rPr>
            </w:pPr>
            <w:r>
              <w:rPr>
                <w:rFonts w:hint="eastAsia"/>
              </w:rPr>
              <w:t>38400</w:t>
            </w:r>
          </w:p>
        </w:tc>
      </w:tr>
      <w:tr w:rsidR="00093ACF" w14:paraId="38F0C829" w14:textId="77777777" w:rsidTr="00EB107A">
        <w:tc>
          <w:tcPr>
            <w:tcW w:w="1382" w:type="dxa"/>
          </w:tcPr>
          <w:p w14:paraId="04FDB324" w14:textId="77777777" w:rsidR="00093ACF" w:rsidRDefault="00093ACF" w:rsidP="00EB107A">
            <w:pPr>
              <w:rPr>
                <w:rFonts w:hint="eastAsia"/>
              </w:rPr>
            </w:pPr>
            <w:r w:rsidRPr="001B3104">
              <w:t>VAT Payable (C=A-B)</w:t>
            </w:r>
          </w:p>
        </w:tc>
        <w:tc>
          <w:tcPr>
            <w:tcW w:w="1382" w:type="dxa"/>
          </w:tcPr>
          <w:p w14:paraId="13CE1631" w14:textId="77777777" w:rsidR="00093ACF" w:rsidRDefault="00093ACF" w:rsidP="00EB107A">
            <w:pPr>
              <w:rPr>
                <w:rFonts w:hint="eastAsia"/>
              </w:rPr>
            </w:pPr>
            <w:r>
              <w:rPr>
                <w:rFonts w:hint="eastAsia"/>
              </w:rPr>
              <w:t>-12000</w:t>
            </w:r>
          </w:p>
        </w:tc>
        <w:tc>
          <w:tcPr>
            <w:tcW w:w="1383" w:type="dxa"/>
          </w:tcPr>
          <w:p w14:paraId="64360C6C" w14:textId="77777777" w:rsidR="00093ACF" w:rsidRDefault="00093ACF" w:rsidP="00EB107A">
            <w:pPr>
              <w:rPr>
                <w:rFonts w:hint="eastAsia"/>
              </w:rPr>
            </w:pPr>
            <w:r>
              <w:rPr>
                <w:rFonts w:hint="eastAsia"/>
              </w:rPr>
              <w:t>-20418</w:t>
            </w:r>
          </w:p>
        </w:tc>
        <w:tc>
          <w:tcPr>
            <w:tcW w:w="1383" w:type="dxa"/>
          </w:tcPr>
          <w:p w14:paraId="08877509" w14:textId="77777777" w:rsidR="00093ACF" w:rsidRDefault="00093ACF" w:rsidP="00EB107A">
            <w:pPr>
              <w:rPr>
                <w:rFonts w:hint="eastAsia"/>
              </w:rPr>
            </w:pPr>
            <w:r>
              <w:rPr>
                <w:rFonts w:hint="eastAsia"/>
              </w:rPr>
              <w:t>-2436</w:t>
            </w:r>
          </w:p>
        </w:tc>
        <w:tc>
          <w:tcPr>
            <w:tcW w:w="1383" w:type="dxa"/>
          </w:tcPr>
          <w:p w14:paraId="4FA1A007" w14:textId="77777777" w:rsidR="00093ACF" w:rsidRDefault="00093ACF" w:rsidP="00EB107A">
            <w:pPr>
              <w:rPr>
                <w:rFonts w:hint="eastAsia"/>
              </w:rPr>
            </w:pPr>
            <w:r>
              <w:rPr>
                <w:rFonts w:hint="eastAsia"/>
              </w:rPr>
              <w:t>26335</w:t>
            </w:r>
          </w:p>
        </w:tc>
        <w:tc>
          <w:tcPr>
            <w:tcW w:w="1383" w:type="dxa"/>
          </w:tcPr>
          <w:p w14:paraId="06850A82" w14:textId="77777777" w:rsidR="00093ACF" w:rsidRDefault="00093ACF" w:rsidP="00EB107A">
            <w:pPr>
              <w:rPr>
                <w:rFonts w:hint="eastAsia"/>
              </w:rPr>
            </w:pPr>
            <w:r>
              <w:rPr>
                <w:rFonts w:hint="eastAsia"/>
              </w:rPr>
              <w:t>58703</w:t>
            </w:r>
          </w:p>
        </w:tc>
      </w:tr>
      <w:tr w:rsidR="00093ACF" w14:paraId="1DB67758" w14:textId="77777777" w:rsidTr="00EB107A">
        <w:tc>
          <w:tcPr>
            <w:tcW w:w="1382" w:type="dxa"/>
          </w:tcPr>
          <w:p w14:paraId="083BA9CF" w14:textId="77777777" w:rsidR="00093ACF" w:rsidRDefault="00093ACF" w:rsidP="00EB107A">
            <w:pPr>
              <w:rPr>
                <w:rFonts w:hint="eastAsia"/>
              </w:rPr>
            </w:pPr>
            <w:r w:rsidRPr="001B3104">
              <w:t>Taxes and Surcharges</w:t>
            </w:r>
          </w:p>
        </w:tc>
        <w:tc>
          <w:tcPr>
            <w:tcW w:w="1382" w:type="dxa"/>
          </w:tcPr>
          <w:p w14:paraId="73EE26AA" w14:textId="77777777" w:rsidR="00093ACF" w:rsidRDefault="00093ACF" w:rsidP="00EB107A">
            <w:pPr>
              <w:rPr>
                <w:rFonts w:hint="eastAsia"/>
              </w:rPr>
            </w:pPr>
            <w:r>
              <w:rPr>
                <w:rFonts w:hint="eastAsia"/>
              </w:rPr>
              <w:t>0</w:t>
            </w:r>
          </w:p>
        </w:tc>
        <w:tc>
          <w:tcPr>
            <w:tcW w:w="1383" w:type="dxa"/>
          </w:tcPr>
          <w:p w14:paraId="124E3801" w14:textId="77777777" w:rsidR="00093ACF" w:rsidRDefault="00093ACF" w:rsidP="00EB107A">
            <w:pPr>
              <w:rPr>
                <w:rFonts w:hint="eastAsia"/>
              </w:rPr>
            </w:pPr>
            <w:r>
              <w:rPr>
                <w:rFonts w:hint="eastAsia"/>
              </w:rPr>
              <w:t>0</w:t>
            </w:r>
          </w:p>
        </w:tc>
        <w:tc>
          <w:tcPr>
            <w:tcW w:w="1383" w:type="dxa"/>
          </w:tcPr>
          <w:p w14:paraId="5DC735BC" w14:textId="77777777" w:rsidR="00093ACF" w:rsidRDefault="00093ACF" w:rsidP="00EB107A">
            <w:pPr>
              <w:rPr>
                <w:rFonts w:hint="eastAsia"/>
              </w:rPr>
            </w:pPr>
            <w:r>
              <w:rPr>
                <w:rFonts w:hint="eastAsia"/>
              </w:rPr>
              <w:t>0</w:t>
            </w:r>
          </w:p>
        </w:tc>
        <w:tc>
          <w:tcPr>
            <w:tcW w:w="1383" w:type="dxa"/>
          </w:tcPr>
          <w:p w14:paraId="3E65500E" w14:textId="77777777" w:rsidR="00093ACF" w:rsidRDefault="00093ACF" w:rsidP="00EB107A">
            <w:pPr>
              <w:rPr>
                <w:rFonts w:hint="eastAsia"/>
              </w:rPr>
            </w:pPr>
            <w:r>
              <w:rPr>
                <w:rFonts w:hint="eastAsia"/>
              </w:rPr>
              <w:t>3160</w:t>
            </w:r>
          </w:p>
        </w:tc>
        <w:tc>
          <w:tcPr>
            <w:tcW w:w="1383" w:type="dxa"/>
          </w:tcPr>
          <w:p w14:paraId="4FBCEBFF" w14:textId="77777777" w:rsidR="00093ACF" w:rsidRDefault="00093ACF" w:rsidP="00EB107A">
            <w:pPr>
              <w:rPr>
                <w:rFonts w:hint="eastAsia"/>
              </w:rPr>
            </w:pPr>
            <w:r>
              <w:rPr>
                <w:rFonts w:hint="eastAsia"/>
              </w:rPr>
              <w:t>7044</w:t>
            </w:r>
          </w:p>
        </w:tc>
      </w:tr>
      <w:tr w:rsidR="00093ACF" w14:paraId="33FD9414" w14:textId="77777777" w:rsidTr="00EB107A">
        <w:tc>
          <w:tcPr>
            <w:tcW w:w="1382" w:type="dxa"/>
          </w:tcPr>
          <w:p w14:paraId="7C0D3F69" w14:textId="77777777" w:rsidR="00093ACF" w:rsidRPr="001B3104" w:rsidRDefault="00093ACF" w:rsidP="00EB107A">
            <w:pPr>
              <w:rPr>
                <w:rFonts w:hint="eastAsia"/>
              </w:rPr>
            </w:pPr>
            <w:r w:rsidRPr="001B3104">
              <w:t>Remarks</w:t>
            </w:r>
          </w:p>
        </w:tc>
        <w:tc>
          <w:tcPr>
            <w:tcW w:w="1382" w:type="dxa"/>
          </w:tcPr>
          <w:p w14:paraId="2346942F" w14:textId="77777777" w:rsidR="00093ACF" w:rsidRDefault="00093ACF" w:rsidP="00EB107A">
            <w:pPr>
              <w:rPr>
                <w:rFonts w:hint="eastAsia"/>
              </w:rPr>
            </w:pPr>
            <w:r w:rsidRPr="001B3104">
              <w:t>Credit</w:t>
            </w:r>
          </w:p>
        </w:tc>
        <w:tc>
          <w:tcPr>
            <w:tcW w:w="1383" w:type="dxa"/>
          </w:tcPr>
          <w:p w14:paraId="65AF9E6C" w14:textId="77777777" w:rsidR="00093ACF" w:rsidRDefault="00093ACF" w:rsidP="00EB107A">
            <w:pPr>
              <w:rPr>
                <w:rFonts w:hint="eastAsia"/>
              </w:rPr>
            </w:pPr>
            <w:r w:rsidRPr="001B3104">
              <w:t>Credit</w:t>
            </w:r>
          </w:p>
        </w:tc>
        <w:tc>
          <w:tcPr>
            <w:tcW w:w="1383" w:type="dxa"/>
          </w:tcPr>
          <w:p w14:paraId="1D5D7CCA" w14:textId="77777777" w:rsidR="00093ACF" w:rsidRDefault="00093ACF" w:rsidP="00EB107A">
            <w:pPr>
              <w:rPr>
                <w:rFonts w:hint="eastAsia"/>
              </w:rPr>
            </w:pPr>
            <w:r w:rsidRPr="001B3104">
              <w:t>Credit</w:t>
            </w:r>
          </w:p>
        </w:tc>
        <w:tc>
          <w:tcPr>
            <w:tcW w:w="1383" w:type="dxa"/>
          </w:tcPr>
          <w:p w14:paraId="268905E9" w14:textId="77777777" w:rsidR="00093ACF" w:rsidRDefault="00093ACF" w:rsidP="00EB107A">
            <w:pPr>
              <w:rPr>
                <w:rFonts w:hint="eastAsia"/>
              </w:rPr>
            </w:pPr>
          </w:p>
        </w:tc>
        <w:tc>
          <w:tcPr>
            <w:tcW w:w="1383" w:type="dxa"/>
          </w:tcPr>
          <w:p w14:paraId="71B47BC8" w14:textId="77777777" w:rsidR="00093ACF" w:rsidRDefault="00093ACF" w:rsidP="00EB107A">
            <w:pPr>
              <w:rPr>
                <w:rFonts w:hint="eastAsia"/>
              </w:rPr>
            </w:pPr>
          </w:p>
        </w:tc>
      </w:tr>
    </w:tbl>
    <w:p w14:paraId="28CDD4BA" w14:textId="77777777" w:rsidR="00093ACF" w:rsidRDefault="00093ACF" w:rsidP="00093ACF">
      <w:pPr>
        <w:ind w:firstLineChars="200" w:firstLine="420"/>
        <w:rPr>
          <w:rFonts w:hint="eastAsia"/>
        </w:rPr>
      </w:pPr>
    </w:p>
    <w:p w14:paraId="70B649C4" w14:textId="77777777" w:rsidR="00A343A9" w:rsidRDefault="00A343A9" w:rsidP="00A343A9">
      <w:pPr>
        <w:rPr>
          <w:rFonts w:hint="eastAsia"/>
        </w:rPr>
      </w:pPr>
      <w:r>
        <w:rPr>
          <w:rFonts w:hint="eastAsia"/>
        </w:rPr>
        <w:t>Explanation:</w:t>
      </w:r>
    </w:p>
    <w:p w14:paraId="1C38C9A9" w14:textId="77777777" w:rsidR="00A343A9" w:rsidRDefault="00A343A9" w:rsidP="00A343A9">
      <w:pPr>
        <w:rPr>
          <w:rFonts w:hint="eastAsia"/>
        </w:rPr>
      </w:pPr>
      <w:r w:rsidRPr="00093ACF">
        <w:rPr>
          <w:rFonts w:hint="eastAsia"/>
          <w:b/>
          <w:bCs/>
        </w:rPr>
        <w:t>1. VAT Payable = Output Tax (A) - Input Tax (B).</w:t>
      </w:r>
      <w:r>
        <w:rPr>
          <w:rFonts w:hint="eastAsia"/>
        </w:rPr>
        <w:t xml:space="preserve"> The negative values in Years 1-3 indicate an "Input VAT credit" that can be carried forward to offset future VAT payables. The project begins to generate positive VAT payable in Years 4-5.</w:t>
      </w:r>
    </w:p>
    <w:p w14:paraId="499D09C6" w14:textId="77777777" w:rsidR="00A343A9" w:rsidRDefault="00A343A9" w:rsidP="00A343A9">
      <w:pPr>
        <w:rPr>
          <w:rFonts w:hint="eastAsia"/>
        </w:rPr>
      </w:pPr>
      <w:r>
        <w:rPr>
          <w:rFonts w:hint="eastAsia"/>
        </w:rPr>
        <w:t>2. Taxes and Surcharges</w:t>
      </w:r>
    </w:p>
    <w:p w14:paraId="288CBF4E" w14:textId="77777777" w:rsidR="00A343A9" w:rsidRDefault="00A343A9" w:rsidP="00093ACF">
      <w:pPr>
        <w:ind w:firstLineChars="200" w:firstLine="420"/>
        <w:rPr>
          <w:rFonts w:hint="eastAsia"/>
        </w:rPr>
      </w:pPr>
      <w:r>
        <w:rPr>
          <w:rFonts w:hint="eastAsia"/>
        </w:rPr>
        <w:t xml:space="preserve">(e.g., City Maintenance and Construction Tax) are calculated at 12% of the positive VAT payable. </w:t>
      </w:r>
    </w:p>
    <w:p w14:paraId="3A93ED07" w14:textId="77777777" w:rsidR="00A343A9" w:rsidRDefault="00A343A9" w:rsidP="00093ACF">
      <w:pPr>
        <w:ind w:leftChars="400" w:left="840"/>
        <w:rPr>
          <w:rFonts w:hint="eastAsia"/>
        </w:rPr>
      </w:pPr>
      <w:r>
        <w:rPr>
          <w:rFonts w:hint="eastAsia"/>
        </w:rPr>
        <w:t>In Years 1-3, since there is a VAT credit, these surcharges are 0.</w:t>
      </w:r>
    </w:p>
    <w:p w14:paraId="57F8E947" w14:textId="77777777" w:rsidR="00A343A9" w:rsidRDefault="00A343A9" w:rsidP="00093ACF">
      <w:pPr>
        <w:ind w:leftChars="400" w:left="840"/>
        <w:rPr>
          <w:rFonts w:hint="eastAsia"/>
        </w:rPr>
      </w:pPr>
      <w:r>
        <w:rPr>
          <w:rFonts w:hint="eastAsia"/>
        </w:rPr>
        <w:t>Year 4: 26,335 × 12% ≈ 3,160 CNY</w:t>
      </w:r>
    </w:p>
    <w:p w14:paraId="031A2A6E" w14:textId="77777777" w:rsidR="00A343A9" w:rsidRDefault="00A343A9" w:rsidP="00093ACF">
      <w:pPr>
        <w:ind w:leftChars="400" w:left="840"/>
        <w:rPr>
          <w:rFonts w:hint="eastAsia"/>
        </w:rPr>
      </w:pPr>
      <w:r>
        <w:rPr>
          <w:rFonts w:hint="eastAsia"/>
        </w:rPr>
        <w:t>Year 5: 58,703 × 12% ≈ 7,044 CNY</w:t>
      </w:r>
    </w:p>
    <w:p w14:paraId="1DDA6513" w14:textId="77777777" w:rsidR="00A343A9" w:rsidRDefault="00A343A9" w:rsidP="00A343A9">
      <w:pPr>
        <w:rPr>
          <w:rFonts w:hint="eastAsia"/>
        </w:rPr>
      </w:pPr>
      <w:r>
        <w:rPr>
          <w:rFonts w:hint="eastAsia"/>
        </w:rPr>
        <w:t>3.</w:t>
      </w:r>
      <w:r>
        <w:rPr>
          <w:rFonts w:hint="eastAsia"/>
        </w:rPr>
        <w:tab/>
        <w:t>(Note: Actual tax rates for surcharges may vary based on regional policies and should be adjusted according to specific regulations.)</w:t>
      </w:r>
    </w:p>
    <w:p w14:paraId="5E645CB3" w14:textId="77777777" w:rsidR="00A343A9" w:rsidRDefault="00A343A9" w:rsidP="00A343A9">
      <w:pPr>
        <w:rPr>
          <w:rFonts w:hint="eastAsia"/>
        </w:rPr>
      </w:pPr>
    </w:p>
    <w:p w14:paraId="4B4524DB" w14:textId="5DB5CD54" w:rsidR="00A343A9" w:rsidRDefault="00A343A9" w:rsidP="00093ACF">
      <w:pPr>
        <w:pStyle w:val="71e7dc79-1ff7-45e8-997d-0ebda3762b91"/>
        <w:rPr>
          <w:rFonts w:hint="eastAsia"/>
        </w:rPr>
      </w:pPr>
      <w:bookmarkStart w:id="17" w:name="_Toc200844558"/>
      <w:r>
        <w:rPr>
          <w:rFonts w:hint="eastAsia"/>
        </w:rPr>
        <w:t>4.</w:t>
      </w:r>
      <w:r w:rsidR="00093ACF">
        <w:rPr>
          <w:rFonts w:hint="eastAsia"/>
        </w:rPr>
        <w:t>4</w:t>
      </w:r>
      <w:r>
        <w:rPr>
          <w:rFonts w:hint="eastAsia"/>
        </w:rPr>
        <w:t>. Intangible Asset Amortization Table</w:t>
      </w:r>
      <w:bookmarkEnd w:id="17"/>
    </w:p>
    <w:p w14:paraId="36A3B9A1" w14:textId="77777777" w:rsidR="00A343A9" w:rsidRDefault="00A343A9" w:rsidP="00A343A9">
      <w:pPr>
        <w:rPr>
          <w:rFonts w:hint="eastAsia"/>
        </w:rPr>
      </w:pPr>
      <w:r>
        <w:rPr>
          <w:rFonts w:hint="eastAsia"/>
        </w:rPr>
        <w:t>The software development cost (intangible asset) is amortized using the straight-line method.</w:t>
      </w:r>
    </w:p>
    <w:p w14:paraId="421527AF" w14:textId="77777777" w:rsidR="00A343A9" w:rsidRDefault="00A343A9" w:rsidP="00093ACF">
      <w:pPr>
        <w:ind w:firstLineChars="200" w:firstLine="420"/>
        <w:rPr>
          <w:rFonts w:hint="eastAsia"/>
        </w:rPr>
      </w:pPr>
      <w:r w:rsidRPr="00093ACF">
        <w:rPr>
          <w:rFonts w:hint="eastAsia"/>
          <w:b/>
          <w:bCs/>
        </w:rPr>
        <w:t>Original Value</w:t>
      </w:r>
      <w:r>
        <w:rPr>
          <w:rFonts w:hint="eastAsia"/>
        </w:rPr>
        <w:t>: 159,537 CNY</w:t>
      </w:r>
    </w:p>
    <w:p w14:paraId="40A04861" w14:textId="77777777" w:rsidR="00A343A9" w:rsidRDefault="00A343A9" w:rsidP="00093ACF">
      <w:pPr>
        <w:ind w:firstLineChars="200" w:firstLine="420"/>
        <w:rPr>
          <w:rFonts w:hint="eastAsia"/>
        </w:rPr>
      </w:pPr>
      <w:r w:rsidRPr="00093ACF">
        <w:rPr>
          <w:rFonts w:hint="eastAsia"/>
          <w:b/>
          <w:bCs/>
        </w:rPr>
        <w:t>Amortization Period:</w:t>
      </w:r>
      <w:r>
        <w:rPr>
          <w:rFonts w:hint="eastAsia"/>
        </w:rPr>
        <w:t xml:space="preserve"> 4 years (over the operating period)</w:t>
      </w:r>
    </w:p>
    <w:p w14:paraId="600588FA" w14:textId="77777777" w:rsidR="00A343A9" w:rsidRDefault="00A343A9" w:rsidP="00093ACF">
      <w:pPr>
        <w:ind w:firstLineChars="200" w:firstLine="420"/>
        <w:rPr>
          <w:rFonts w:hint="eastAsia"/>
        </w:rPr>
      </w:pPr>
      <w:r w:rsidRPr="00093ACF">
        <w:rPr>
          <w:rFonts w:hint="eastAsia"/>
          <w:b/>
          <w:bCs/>
        </w:rPr>
        <w:t>Annual Amortization</w:t>
      </w:r>
      <w:r>
        <w:rPr>
          <w:rFonts w:hint="eastAsia"/>
        </w:rPr>
        <w:t xml:space="preserve"> = (159,537 - 1) / 4 ≈ 39,884 CNY (assuming a symbolic salvage value of 1 CNY)</w:t>
      </w:r>
    </w:p>
    <w:p w14:paraId="4F64D38F" w14:textId="77777777" w:rsidR="00A343A9" w:rsidRDefault="00A343A9" w:rsidP="00A343A9">
      <w:pPr>
        <w:rPr>
          <w:rFonts w:hint="eastAsia"/>
        </w:rPr>
      </w:pPr>
      <w:r>
        <w:rPr>
          <w:rFonts w:hint="eastAsia"/>
        </w:rPr>
        <w:t>Intangible Asset Amortization Schedule (Unit: CNY)</w:t>
      </w:r>
    </w:p>
    <w:tbl>
      <w:tblPr>
        <w:tblStyle w:val="af2"/>
        <w:tblW w:w="0" w:type="auto"/>
        <w:tblLook w:val="04A0" w:firstRow="1" w:lastRow="0" w:firstColumn="1" w:lastColumn="0" w:noHBand="0" w:noVBand="1"/>
      </w:tblPr>
      <w:tblGrid>
        <w:gridCol w:w="1659"/>
        <w:gridCol w:w="1659"/>
        <w:gridCol w:w="1659"/>
        <w:gridCol w:w="1659"/>
        <w:gridCol w:w="1660"/>
      </w:tblGrid>
      <w:tr w:rsidR="00093ACF" w14:paraId="1D2A9CC9" w14:textId="77777777" w:rsidTr="00EB107A">
        <w:tc>
          <w:tcPr>
            <w:tcW w:w="1659" w:type="dxa"/>
          </w:tcPr>
          <w:p w14:paraId="02E95296" w14:textId="77777777" w:rsidR="00093ACF" w:rsidRDefault="00093ACF" w:rsidP="00EB107A">
            <w:pPr>
              <w:rPr>
                <w:rFonts w:hint="eastAsia"/>
              </w:rPr>
            </w:pPr>
            <w:r w:rsidRPr="00986989">
              <w:t>Year</w:t>
            </w:r>
          </w:p>
        </w:tc>
        <w:tc>
          <w:tcPr>
            <w:tcW w:w="1659" w:type="dxa"/>
          </w:tcPr>
          <w:p w14:paraId="4C11F425" w14:textId="77777777" w:rsidR="00093ACF" w:rsidRDefault="00093ACF" w:rsidP="00EB107A">
            <w:pPr>
              <w:rPr>
                <w:rFonts w:hint="eastAsia"/>
              </w:rPr>
            </w:pPr>
            <w:r w:rsidRPr="00986989">
              <w:t>Opening Net Book Value</w:t>
            </w:r>
          </w:p>
        </w:tc>
        <w:tc>
          <w:tcPr>
            <w:tcW w:w="1659" w:type="dxa"/>
          </w:tcPr>
          <w:p w14:paraId="67D01D5D" w14:textId="77777777" w:rsidR="00093ACF" w:rsidRDefault="00093ACF" w:rsidP="00EB107A">
            <w:pPr>
              <w:rPr>
                <w:rFonts w:hint="eastAsia"/>
              </w:rPr>
            </w:pPr>
            <w:r w:rsidRPr="00986989">
              <w:t>Annual Amortization</w:t>
            </w:r>
          </w:p>
        </w:tc>
        <w:tc>
          <w:tcPr>
            <w:tcW w:w="1659" w:type="dxa"/>
          </w:tcPr>
          <w:p w14:paraId="3603552C" w14:textId="77777777" w:rsidR="00093ACF" w:rsidRDefault="00093ACF" w:rsidP="00EB107A">
            <w:pPr>
              <w:rPr>
                <w:rFonts w:hint="eastAsia"/>
              </w:rPr>
            </w:pPr>
            <w:r w:rsidRPr="00986989">
              <w:t>Closing Net Book Value</w:t>
            </w:r>
          </w:p>
        </w:tc>
        <w:tc>
          <w:tcPr>
            <w:tcW w:w="1660" w:type="dxa"/>
          </w:tcPr>
          <w:p w14:paraId="38E75167" w14:textId="77777777" w:rsidR="00093ACF" w:rsidRDefault="00093ACF" w:rsidP="00EB107A">
            <w:pPr>
              <w:rPr>
                <w:rFonts w:hint="eastAsia"/>
              </w:rPr>
            </w:pPr>
            <w:r w:rsidRPr="00986989">
              <w:t>Accumulated Amortization</w:t>
            </w:r>
          </w:p>
        </w:tc>
      </w:tr>
      <w:tr w:rsidR="00093ACF" w14:paraId="09CF4054" w14:textId="77777777" w:rsidTr="00EB107A">
        <w:tc>
          <w:tcPr>
            <w:tcW w:w="1659" w:type="dxa"/>
          </w:tcPr>
          <w:p w14:paraId="06CD7F9F" w14:textId="77777777" w:rsidR="00093ACF" w:rsidRDefault="00093ACF" w:rsidP="00EB107A">
            <w:pPr>
              <w:rPr>
                <w:rFonts w:hint="eastAsia"/>
              </w:rPr>
            </w:pPr>
            <w:r>
              <w:rPr>
                <w:rFonts w:hint="eastAsia"/>
              </w:rPr>
              <w:t>1</w:t>
            </w:r>
          </w:p>
        </w:tc>
        <w:tc>
          <w:tcPr>
            <w:tcW w:w="1659" w:type="dxa"/>
          </w:tcPr>
          <w:p w14:paraId="14A5BDDF" w14:textId="77777777" w:rsidR="00093ACF" w:rsidRDefault="00093ACF" w:rsidP="00EB107A">
            <w:pPr>
              <w:rPr>
                <w:rFonts w:hint="eastAsia"/>
              </w:rPr>
            </w:pPr>
            <w:r w:rsidRPr="00986989">
              <w:t>159537</w:t>
            </w:r>
          </w:p>
        </w:tc>
        <w:tc>
          <w:tcPr>
            <w:tcW w:w="1659" w:type="dxa"/>
          </w:tcPr>
          <w:p w14:paraId="3571D5F3" w14:textId="77777777" w:rsidR="00093ACF" w:rsidRDefault="00093ACF" w:rsidP="00EB107A">
            <w:pPr>
              <w:rPr>
                <w:rFonts w:hint="eastAsia"/>
              </w:rPr>
            </w:pPr>
            <w:r>
              <w:rPr>
                <w:rFonts w:hint="eastAsia"/>
              </w:rPr>
              <w:t>0</w:t>
            </w:r>
          </w:p>
        </w:tc>
        <w:tc>
          <w:tcPr>
            <w:tcW w:w="1659" w:type="dxa"/>
          </w:tcPr>
          <w:p w14:paraId="6B299F1F" w14:textId="77777777" w:rsidR="00093ACF" w:rsidRDefault="00093ACF" w:rsidP="00EB107A">
            <w:pPr>
              <w:rPr>
                <w:rFonts w:hint="eastAsia"/>
              </w:rPr>
            </w:pPr>
            <w:r>
              <w:rPr>
                <w:rFonts w:hint="eastAsia"/>
              </w:rPr>
              <w:t>159537</w:t>
            </w:r>
          </w:p>
        </w:tc>
        <w:tc>
          <w:tcPr>
            <w:tcW w:w="1660" w:type="dxa"/>
          </w:tcPr>
          <w:p w14:paraId="36CA4BEB" w14:textId="77777777" w:rsidR="00093ACF" w:rsidRDefault="00093ACF" w:rsidP="00EB107A">
            <w:pPr>
              <w:rPr>
                <w:rFonts w:hint="eastAsia"/>
              </w:rPr>
            </w:pPr>
            <w:r>
              <w:rPr>
                <w:rFonts w:hint="eastAsia"/>
              </w:rPr>
              <w:t>0</w:t>
            </w:r>
          </w:p>
        </w:tc>
      </w:tr>
      <w:tr w:rsidR="00093ACF" w14:paraId="5C68ECFA" w14:textId="77777777" w:rsidTr="00EB107A">
        <w:tc>
          <w:tcPr>
            <w:tcW w:w="1659" w:type="dxa"/>
          </w:tcPr>
          <w:p w14:paraId="6EE394B4" w14:textId="77777777" w:rsidR="00093ACF" w:rsidRDefault="00093ACF" w:rsidP="00EB107A">
            <w:pPr>
              <w:rPr>
                <w:rFonts w:hint="eastAsia"/>
              </w:rPr>
            </w:pPr>
            <w:r>
              <w:rPr>
                <w:rFonts w:hint="eastAsia"/>
              </w:rPr>
              <w:t>2</w:t>
            </w:r>
          </w:p>
        </w:tc>
        <w:tc>
          <w:tcPr>
            <w:tcW w:w="1659" w:type="dxa"/>
          </w:tcPr>
          <w:p w14:paraId="2BCCB474" w14:textId="77777777" w:rsidR="00093ACF" w:rsidRDefault="00093ACF" w:rsidP="00EB107A">
            <w:pPr>
              <w:rPr>
                <w:rFonts w:hint="eastAsia"/>
              </w:rPr>
            </w:pPr>
            <w:r>
              <w:rPr>
                <w:rFonts w:hint="eastAsia"/>
              </w:rPr>
              <w:t>159537</w:t>
            </w:r>
          </w:p>
        </w:tc>
        <w:tc>
          <w:tcPr>
            <w:tcW w:w="1659" w:type="dxa"/>
          </w:tcPr>
          <w:p w14:paraId="673391BE" w14:textId="77777777" w:rsidR="00093ACF" w:rsidRDefault="00093ACF" w:rsidP="00EB107A">
            <w:pPr>
              <w:rPr>
                <w:rFonts w:hint="eastAsia"/>
              </w:rPr>
            </w:pPr>
            <w:r>
              <w:rPr>
                <w:rFonts w:hint="eastAsia"/>
              </w:rPr>
              <w:t>39884</w:t>
            </w:r>
          </w:p>
        </w:tc>
        <w:tc>
          <w:tcPr>
            <w:tcW w:w="1659" w:type="dxa"/>
          </w:tcPr>
          <w:p w14:paraId="406B0A6D" w14:textId="77777777" w:rsidR="00093ACF" w:rsidRDefault="00093ACF" w:rsidP="00EB107A">
            <w:pPr>
              <w:rPr>
                <w:rFonts w:hint="eastAsia"/>
              </w:rPr>
            </w:pPr>
            <w:r>
              <w:rPr>
                <w:rFonts w:hint="eastAsia"/>
              </w:rPr>
              <w:t>119653</w:t>
            </w:r>
          </w:p>
        </w:tc>
        <w:tc>
          <w:tcPr>
            <w:tcW w:w="1660" w:type="dxa"/>
          </w:tcPr>
          <w:p w14:paraId="657BE0B8" w14:textId="77777777" w:rsidR="00093ACF" w:rsidRDefault="00093ACF" w:rsidP="00EB107A">
            <w:pPr>
              <w:rPr>
                <w:rFonts w:hint="eastAsia"/>
              </w:rPr>
            </w:pPr>
            <w:r>
              <w:rPr>
                <w:rFonts w:hint="eastAsia"/>
              </w:rPr>
              <w:t>39884</w:t>
            </w:r>
          </w:p>
        </w:tc>
      </w:tr>
      <w:tr w:rsidR="00093ACF" w14:paraId="5B3D77A5" w14:textId="77777777" w:rsidTr="00EB107A">
        <w:tc>
          <w:tcPr>
            <w:tcW w:w="1659" w:type="dxa"/>
          </w:tcPr>
          <w:p w14:paraId="40580F82" w14:textId="77777777" w:rsidR="00093ACF" w:rsidRDefault="00093ACF" w:rsidP="00EB107A">
            <w:pPr>
              <w:rPr>
                <w:rFonts w:hint="eastAsia"/>
              </w:rPr>
            </w:pPr>
            <w:r>
              <w:rPr>
                <w:rFonts w:hint="eastAsia"/>
              </w:rPr>
              <w:t>3</w:t>
            </w:r>
          </w:p>
        </w:tc>
        <w:tc>
          <w:tcPr>
            <w:tcW w:w="1659" w:type="dxa"/>
          </w:tcPr>
          <w:p w14:paraId="0D57BC28" w14:textId="77777777" w:rsidR="00093ACF" w:rsidRDefault="00093ACF" w:rsidP="00EB107A">
            <w:pPr>
              <w:rPr>
                <w:rFonts w:hint="eastAsia"/>
              </w:rPr>
            </w:pPr>
            <w:r>
              <w:rPr>
                <w:rFonts w:hint="eastAsia"/>
              </w:rPr>
              <w:t>119653</w:t>
            </w:r>
          </w:p>
        </w:tc>
        <w:tc>
          <w:tcPr>
            <w:tcW w:w="1659" w:type="dxa"/>
          </w:tcPr>
          <w:p w14:paraId="79D9FA68" w14:textId="77777777" w:rsidR="00093ACF" w:rsidRDefault="00093ACF" w:rsidP="00EB107A">
            <w:pPr>
              <w:rPr>
                <w:rFonts w:hint="eastAsia"/>
              </w:rPr>
            </w:pPr>
            <w:r>
              <w:rPr>
                <w:rFonts w:hint="eastAsia"/>
              </w:rPr>
              <w:t>39884</w:t>
            </w:r>
          </w:p>
        </w:tc>
        <w:tc>
          <w:tcPr>
            <w:tcW w:w="1659" w:type="dxa"/>
          </w:tcPr>
          <w:p w14:paraId="3A686A9B" w14:textId="77777777" w:rsidR="00093ACF" w:rsidRDefault="00093ACF" w:rsidP="00EB107A">
            <w:pPr>
              <w:rPr>
                <w:rFonts w:hint="eastAsia"/>
              </w:rPr>
            </w:pPr>
            <w:r>
              <w:rPr>
                <w:rFonts w:hint="eastAsia"/>
              </w:rPr>
              <w:t>79769</w:t>
            </w:r>
          </w:p>
        </w:tc>
        <w:tc>
          <w:tcPr>
            <w:tcW w:w="1660" w:type="dxa"/>
          </w:tcPr>
          <w:p w14:paraId="52CE9BD7" w14:textId="77777777" w:rsidR="00093ACF" w:rsidRDefault="00093ACF" w:rsidP="00EB107A">
            <w:pPr>
              <w:rPr>
                <w:rFonts w:hint="eastAsia"/>
              </w:rPr>
            </w:pPr>
            <w:r>
              <w:rPr>
                <w:rFonts w:hint="eastAsia"/>
              </w:rPr>
              <w:t>79768</w:t>
            </w:r>
          </w:p>
        </w:tc>
      </w:tr>
      <w:tr w:rsidR="00093ACF" w14:paraId="56DF8EC1" w14:textId="77777777" w:rsidTr="00EB107A">
        <w:tc>
          <w:tcPr>
            <w:tcW w:w="1659" w:type="dxa"/>
          </w:tcPr>
          <w:p w14:paraId="6023EE66" w14:textId="77777777" w:rsidR="00093ACF" w:rsidRDefault="00093ACF" w:rsidP="00EB107A">
            <w:pPr>
              <w:rPr>
                <w:rFonts w:hint="eastAsia"/>
              </w:rPr>
            </w:pPr>
            <w:r>
              <w:rPr>
                <w:rFonts w:hint="eastAsia"/>
              </w:rPr>
              <w:t>4</w:t>
            </w:r>
          </w:p>
        </w:tc>
        <w:tc>
          <w:tcPr>
            <w:tcW w:w="1659" w:type="dxa"/>
          </w:tcPr>
          <w:p w14:paraId="5D7DA9C0" w14:textId="77777777" w:rsidR="00093ACF" w:rsidRDefault="00093ACF" w:rsidP="00EB107A">
            <w:pPr>
              <w:rPr>
                <w:rFonts w:hint="eastAsia"/>
              </w:rPr>
            </w:pPr>
            <w:r>
              <w:rPr>
                <w:rFonts w:hint="eastAsia"/>
              </w:rPr>
              <w:t>79769</w:t>
            </w:r>
          </w:p>
        </w:tc>
        <w:tc>
          <w:tcPr>
            <w:tcW w:w="1659" w:type="dxa"/>
          </w:tcPr>
          <w:p w14:paraId="38E61DC4" w14:textId="77777777" w:rsidR="00093ACF" w:rsidRDefault="00093ACF" w:rsidP="00EB107A">
            <w:pPr>
              <w:rPr>
                <w:rFonts w:hint="eastAsia"/>
              </w:rPr>
            </w:pPr>
            <w:r>
              <w:rPr>
                <w:rFonts w:hint="eastAsia"/>
              </w:rPr>
              <w:t>39884</w:t>
            </w:r>
          </w:p>
        </w:tc>
        <w:tc>
          <w:tcPr>
            <w:tcW w:w="1659" w:type="dxa"/>
          </w:tcPr>
          <w:p w14:paraId="6F10BB12" w14:textId="77777777" w:rsidR="00093ACF" w:rsidRDefault="00093ACF" w:rsidP="00EB107A">
            <w:pPr>
              <w:rPr>
                <w:rFonts w:hint="eastAsia"/>
              </w:rPr>
            </w:pPr>
            <w:r>
              <w:rPr>
                <w:rFonts w:hint="eastAsia"/>
              </w:rPr>
              <w:t>39885</w:t>
            </w:r>
          </w:p>
        </w:tc>
        <w:tc>
          <w:tcPr>
            <w:tcW w:w="1660" w:type="dxa"/>
          </w:tcPr>
          <w:p w14:paraId="6FE59DB1" w14:textId="77777777" w:rsidR="00093ACF" w:rsidRDefault="00093ACF" w:rsidP="00EB107A">
            <w:pPr>
              <w:rPr>
                <w:rFonts w:hint="eastAsia"/>
              </w:rPr>
            </w:pPr>
            <w:r>
              <w:rPr>
                <w:rFonts w:hint="eastAsia"/>
              </w:rPr>
              <w:t>119652</w:t>
            </w:r>
          </w:p>
        </w:tc>
      </w:tr>
      <w:tr w:rsidR="00093ACF" w14:paraId="1FDC9D35" w14:textId="77777777" w:rsidTr="00EB107A">
        <w:tc>
          <w:tcPr>
            <w:tcW w:w="1659" w:type="dxa"/>
          </w:tcPr>
          <w:p w14:paraId="59745AE7" w14:textId="77777777" w:rsidR="00093ACF" w:rsidRDefault="00093ACF" w:rsidP="00EB107A">
            <w:pPr>
              <w:rPr>
                <w:rFonts w:hint="eastAsia"/>
              </w:rPr>
            </w:pPr>
            <w:r>
              <w:rPr>
                <w:rFonts w:hint="eastAsia"/>
              </w:rPr>
              <w:t>5</w:t>
            </w:r>
          </w:p>
        </w:tc>
        <w:tc>
          <w:tcPr>
            <w:tcW w:w="1659" w:type="dxa"/>
          </w:tcPr>
          <w:p w14:paraId="5FD0331F" w14:textId="77777777" w:rsidR="00093ACF" w:rsidRDefault="00093ACF" w:rsidP="00EB107A">
            <w:pPr>
              <w:rPr>
                <w:rFonts w:hint="eastAsia"/>
              </w:rPr>
            </w:pPr>
            <w:r>
              <w:rPr>
                <w:rFonts w:hint="eastAsia"/>
              </w:rPr>
              <w:t>39885</w:t>
            </w:r>
          </w:p>
        </w:tc>
        <w:tc>
          <w:tcPr>
            <w:tcW w:w="1659" w:type="dxa"/>
          </w:tcPr>
          <w:p w14:paraId="514618FB" w14:textId="77777777" w:rsidR="00093ACF" w:rsidRDefault="00093ACF" w:rsidP="00EB107A">
            <w:pPr>
              <w:rPr>
                <w:rFonts w:hint="eastAsia"/>
              </w:rPr>
            </w:pPr>
            <w:r>
              <w:rPr>
                <w:rFonts w:hint="eastAsia"/>
              </w:rPr>
              <w:t>39884</w:t>
            </w:r>
          </w:p>
        </w:tc>
        <w:tc>
          <w:tcPr>
            <w:tcW w:w="1659" w:type="dxa"/>
          </w:tcPr>
          <w:p w14:paraId="09394488" w14:textId="77777777" w:rsidR="00093ACF" w:rsidRDefault="00093ACF" w:rsidP="00EB107A">
            <w:pPr>
              <w:rPr>
                <w:rFonts w:hint="eastAsia"/>
              </w:rPr>
            </w:pPr>
            <w:r>
              <w:rPr>
                <w:rFonts w:hint="eastAsia"/>
              </w:rPr>
              <w:t>1</w:t>
            </w:r>
          </w:p>
        </w:tc>
        <w:tc>
          <w:tcPr>
            <w:tcW w:w="1660" w:type="dxa"/>
          </w:tcPr>
          <w:p w14:paraId="7506C5BB" w14:textId="77777777" w:rsidR="00093ACF" w:rsidRDefault="00093ACF" w:rsidP="00EB107A">
            <w:pPr>
              <w:rPr>
                <w:rFonts w:hint="eastAsia"/>
              </w:rPr>
            </w:pPr>
            <w:r>
              <w:rPr>
                <w:rFonts w:hint="eastAsia"/>
              </w:rPr>
              <w:t>159536</w:t>
            </w:r>
          </w:p>
        </w:tc>
      </w:tr>
    </w:tbl>
    <w:p w14:paraId="21DA192A" w14:textId="77777777" w:rsidR="00093ACF" w:rsidRDefault="00093ACF" w:rsidP="00A343A9"/>
    <w:p w14:paraId="19073CC7" w14:textId="77777777" w:rsidR="00716426" w:rsidRDefault="00716426" w:rsidP="00A343A9">
      <w:pPr>
        <w:rPr>
          <w:rFonts w:hint="eastAsia"/>
        </w:rPr>
      </w:pPr>
    </w:p>
    <w:p w14:paraId="1AAAF9AA" w14:textId="6224338A" w:rsidR="00A343A9" w:rsidRDefault="00A343A9" w:rsidP="00A343A9">
      <w:pPr>
        <w:rPr>
          <w:rFonts w:hint="eastAsia"/>
        </w:rPr>
      </w:pPr>
      <w:r>
        <w:rPr>
          <w:rFonts w:hint="eastAsia"/>
        </w:rPr>
        <w:t>Key Explanations:</w:t>
      </w:r>
    </w:p>
    <w:p w14:paraId="2C38C035" w14:textId="77777777" w:rsidR="00A343A9" w:rsidRDefault="00A343A9" w:rsidP="00093ACF">
      <w:pPr>
        <w:ind w:firstLineChars="200" w:firstLine="420"/>
        <w:rPr>
          <w:rFonts w:hint="eastAsia"/>
        </w:rPr>
      </w:pPr>
      <w:r>
        <w:rPr>
          <w:rFonts w:hint="eastAsia"/>
        </w:rPr>
        <w:t xml:space="preserve">1. </w:t>
      </w:r>
      <w:r w:rsidRPr="00093ACF">
        <w:rPr>
          <w:rFonts w:hint="eastAsia"/>
          <w:b/>
          <w:bCs/>
        </w:rPr>
        <w:t xml:space="preserve">Policy: </w:t>
      </w:r>
      <w:r>
        <w:rPr>
          <w:rFonts w:hint="eastAsia"/>
        </w:rPr>
        <w:t>The software development cost (159,537 CNY) is amortized over 4 years (Years 2-5) with a symbolic salvage value of 1 CNY.</w:t>
      </w:r>
    </w:p>
    <w:p w14:paraId="183275BE" w14:textId="77777777" w:rsidR="00A343A9" w:rsidRDefault="00A343A9" w:rsidP="00093ACF">
      <w:pPr>
        <w:ind w:firstLineChars="200" w:firstLine="420"/>
        <w:rPr>
          <w:rFonts w:hint="eastAsia"/>
        </w:rPr>
      </w:pPr>
      <w:r>
        <w:rPr>
          <w:rFonts w:hint="eastAsia"/>
        </w:rPr>
        <w:t xml:space="preserve">2. </w:t>
      </w:r>
      <w:r w:rsidRPr="00093ACF">
        <w:rPr>
          <w:rFonts w:hint="eastAsia"/>
          <w:b/>
          <w:bCs/>
        </w:rPr>
        <w:t>Timing:</w:t>
      </w:r>
      <w:r>
        <w:rPr>
          <w:rFonts w:hint="eastAsia"/>
        </w:rPr>
        <w:t xml:space="preserve"> No amortization is recorded in Year 1 (construction period).</w:t>
      </w:r>
    </w:p>
    <w:p w14:paraId="62DBAE3F" w14:textId="77777777" w:rsidR="00A343A9" w:rsidRDefault="00A343A9" w:rsidP="00093ACF">
      <w:pPr>
        <w:ind w:firstLineChars="200" w:firstLine="420"/>
        <w:rPr>
          <w:rFonts w:hint="eastAsia"/>
        </w:rPr>
      </w:pPr>
      <w:r>
        <w:rPr>
          <w:rFonts w:hint="eastAsia"/>
        </w:rPr>
        <w:t xml:space="preserve">3. </w:t>
      </w:r>
      <w:r w:rsidRPr="00093ACF">
        <w:rPr>
          <w:rFonts w:hint="eastAsia"/>
          <w:b/>
          <w:bCs/>
        </w:rPr>
        <w:t>Validation</w:t>
      </w:r>
      <w:r>
        <w:rPr>
          <w:rFonts w:hint="eastAsia"/>
        </w:rPr>
        <w:t xml:space="preserve">: The total accumulated amortization is 159,536 CNY. The final closing book </w:t>
      </w:r>
      <w:r>
        <w:rPr>
          <w:rFonts w:hint="eastAsia"/>
        </w:rPr>
        <w:lastRenderedPageBreak/>
        <w:t xml:space="preserve">value is 1 CNY, matching the planned salvage </w:t>
      </w:r>
    </w:p>
    <w:p w14:paraId="20B897E1" w14:textId="77777777" w:rsidR="00A343A9" w:rsidRDefault="00A343A9" w:rsidP="00A343A9">
      <w:pPr>
        <w:rPr>
          <w:rFonts w:hint="eastAsia"/>
        </w:rPr>
      </w:pPr>
      <w:r>
        <w:rPr>
          <w:rFonts w:hint="eastAsia"/>
        </w:rPr>
        <w:t>value.</w:t>
      </w:r>
    </w:p>
    <w:p w14:paraId="64A76947" w14:textId="77777777" w:rsidR="00A343A9" w:rsidRDefault="00A343A9" w:rsidP="00093ACF">
      <w:pPr>
        <w:pStyle w:val="21bc9c4b-6a32-43e5-beaa-fd2d792c5735"/>
        <w:rPr>
          <w:rFonts w:hint="eastAsia"/>
        </w:rPr>
      </w:pPr>
      <w:bookmarkStart w:id="18" w:name="_Toc200844559"/>
      <w:r>
        <w:rPr>
          <w:rFonts w:hint="eastAsia"/>
        </w:rPr>
        <w:t>5.Project Economic Benefit Evaluation (Pre-Financing)</w:t>
      </w:r>
      <w:bookmarkEnd w:id="18"/>
    </w:p>
    <w:p w14:paraId="057EC122" w14:textId="77777777" w:rsidR="00A343A9" w:rsidRDefault="00A343A9" w:rsidP="00A343A9">
      <w:pPr>
        <w:rPr>
          <w:rFonts w:hint="eastAsia"/>
        </w:rPr>
      </w:pPr>
    </w:p>
    <w:p w14:paraId="6AC3DDE3" w14:textId="77777777" w:rsidR="00A343A9" w:rsidRDefault="00A343A9" w:rsidP="00093ACF">
      <w:pPr>
        <w:pStyle w:val="71e7dc79-1ff7-45e8-997d-0ebda3762b91"/>
        <w:rPr>
          <w:rFonts w:hint="eastAsia"/>
        </w:rPr>
      </w:pPr>
      <w:bookmarkStart w:id="19" w:name="_Toc200844560"/>
      <w:r>
        <w:rPr>
          <w:rFonts w:hint="eastAsia"/>
        </w:rPr>
        <w:t>5.1. Preparation of the Project Investment Cash Flow Statement</w:t>
      </w:r>
      <w:bookmarkEnd w:id="19"/>
    </w:p>
    <w:p w14:paraId="77243191" w14:textId="77777777" w:rsidR="00A343A9" w:rsidRDefault="00A343A9" w:rsidP="00093ACF">
      <w:pPr>
        <w:ind w:firstLineChars="200" w:firstLine="420"/>
        <w:rPr>
          <w:rFonts w:hint="eastAsia"/>
        </w:rPr>
      </w:pPr>
      <w:r>
        <w:rPr>
          <w:rFonts w:hint="eastAsia"/>
        </w:rPr>
        <w:t>The project investment cash flow statement takes the perspective of the entire project, comprehensively reflecting the cash inflows and outflows over the calculation period. The data in this table is sourced from the various auxiliary statements in Chapter 4.</w:t>
      </w:r>
    </w:p>
    <w:p w14:paraId="428E7B4A" w14:textId="77777777" w:rsidR="00A343A9" w:rsidRDefault="00A343A9" w:rsidP="00093ACF">
      <w:pPr>
        <w:ind w:firstLineChars="200" w:firstLine="420"/>
        <w:rPr>
          <w:rFonts w:hint="eastAsia"/>
        </w:rPr>
      </w:pPr>
      <w:r w:rsidRPr="00093ACF">
        <w:rPr>
          <w:rFonts w:hint="eastAsia"/>
          <w:b/>
          <w:bCs/>
        </w:rPr>
        <w:t>Cash Inflow</w:t>
      </w:r>
      <w:r>
        <w:rPr>
          <w:rFonts w:hint="eastAsia"/>
        </w:rPr>
        <w:t>: Primarily includes operating revenue, VAT output tax, and the end-of-term recovery of the residual value of fixed assets and working capital.</w:t>
      </w:r>
    </w:p>
    <w:p w14:paraId="6F1CAA36" w14:textId="77777777" w:rsidR="00A343A9" w:rsidRDefault="00A343A9" w:rsidP="00093ACF">
      <w:pPr>
        <w:ind w:firstLineChars="200" w:firstLine="420"/>
        <w:rPr>
          <w:rFonts w:hint="eastAsia"/>
        </w:rPr>
      </w:pPr>
      <w:r w:rsidRPr="00093ACF">
        <w:rPr>
          <w:rFonts w:hint="eastAsia"/>
          <w:b/>
          <w:bCs/>
        </w:rPr>
        <w:t>Cash Outflow:</w:t>
      </w:r>
      <w:r>
        <w:rPr>
          <w:rFonts w:hint="eastAsia"/>
        </w:rPr>
        <w:t xml:space="preserve"> Primarily includes construction investment (fixed and intangible assets), operating costs, VAT input tax, and various tax payments.</w:t>
      </w:r>
    </w:p>
    <w:p w14:paraId="39BABBC6" w14:textId="77777777" w:rsidR="00A343A9" w:rsidRDefault="00A343A9" w:rsidP="00093ACF">
      <w:pPr>
        <w:ind w:firstLineChars="200" w:firstLine="420"/>
        <w:rPr>
          <w:rFonts w:hint="eastAsia"/>
        </w:rPr>
      </w:pPr>
      <w:r w:rsidRPr="00093ACF">
        <w:rPr>
          <w:rFonts w:hint="eastAsia"/>
          <w:b/>
          <w:bCs/>
        </w:rPr>
        <w:t xml:space="preserve">Net Cash Flow </w:t>
      </w:r>
      <w:r>
        <w:rPr>
          <w:rFonts w:hint="eastAsia"/>
        </w:rPr>
        <w:t>= Cash Inflow - Cash Outflow.</w:t>
      </w:r>
    </w:p>
    <w:p w14:paraId="4BC272F8" w14:textId="77777777" w:rsidR="00A343A9" w:rsidRDefault="00A343A9" w:rsidP="00093ACF">
      <w:pPr>
        <w:ind w:firstLineChars="200" w:firstLine="420"/>
        <w:rPr>
          <w:rFonts w:hint="eastAsia"/>
        </w:rPr>
      </w:pPr>
      <w:r w:rsidRPr="00093ACF">
        <w:rPr>
          <w:rFonts w:hint="eastAsia"/>
          <w:b/>
          <w:bCs/>
        </w:rPr>
        <w:t xml:space="preserve">Earnings Before Interest and Taxes (EBIT) </w:t>
      </w:r>
      <w:r>
        <w:rPr>
          <w:rFonts w:hint="eastAsia"/>
        </w:rPr>
        <w:t>= Operating Revenue - Total Costs and Expenses - Taxes and Surcharges.</w:t>
      </w:r>
    </w:p>
    <w:p w14:paraId="7DC17E57" w14:textId="77777777" w:rsidR="00A343A9" w:rsidRDefault="00A343A9" w:rsidP="00093ACF">
      <w:pPr>
        <w:ind w:firstLineChars="200" w:firstLine="420"/>
        <w:rPr>
          <w:rFonts w:hint="eastAsia"/>
        </w:rPr>
      </w:pPr>
      <w:r w:rsidRPr="00093ACF">
        <w:rPr>
          <w:rFonts w:hint="eastAsia"/>
          <w:b/>
          <w:bCs/>
        </w:rPr>
        <w:t>Income Tax</w:t>
      </w:r>
      <w:r>
        <w:rPr>
          <w:rFonts w:hint="eastAsia"/>
        </w:rPr>
        <w:t xml:space="preserve"> = EBIT × 25% (not paid if profit is negative).</w:t>
      </w:r>
    </w:p>
    <w:p w14:paraId="0318BF2E" w14:textId="77777777" w:rsidR="00A343A9" w:rsidRDefault="00A343A9" w:rsidP="00A343A9">
      <w:pPr>
        <w:rPr>
          <w:rFonts w:hint="eastAsia"/>
        </w:rPr>
      </w:pPr>
      <w:r>
        <w:rPr>
          <w:rFonts w:hint="eastAsia"/>
        </w:rPr>
        <w:t>Project Investment Cash Flow Statement (Pre-Financing) (Unit: CNY)</w:t>
      </w:r>
    </w:p>
    <w:tbl>
      <w:tblPr>
        <w:tblStyle w:val="af2"/>
        <w:tblW w:w="9706" w:type="dxa"/>
        <w:tblLook w:val="04A0" w:firstRow="1" w:lastRow="0" w:firstColumn="1" w:lastColumn="0" w:noHBand="0" w:noVBand="1"/>
      </w:tblPr>
      <w:tblGrid>
        <w:gridCol w:w="2046"/>
        <w:gridCol w:w="2245"/>
        <w:gridCol w:w="1083"/>
        <w:gridCol w:w="1083"/>
        <w:gridCol w:w="1083"/>
        <w:gridCol w:w="1083"/>
        <w:gridCol w:w="1083"/>
      </w:tblGrid>
      <w:tr w:rsidR="00093ACF" w:rsidRPr="00942155" w14:paraId="37B0581C" w14:textId="77777777" w:rsidTr="00EB107A">
        <w:trPr>
          <w:trHeight w:val="280"/>
        </w:trPr>
        <w:tc>
          <w:tcPr>
            <w:tcW w:w="2046" w:type="dxa"/>
            <w:noWrap/>
            <w:hideMark/>
          </w:tcPr>
          <w:p w14:paraId="470656EC" w14:textId="77777777" w:rsidR="00093ACF" w:rsidRPr="00942155" w:rsidRDefault="00093ACF" w:rsidP="00EB107A">
            <w:pPr>
              <w:rPr>
                <w:rFonts w:hint="eastAsia"/>
              </w:rPr>
            </w:pPr>
            <w:r w:rsidRPr="00942155">
              <w:rPr>
                <w:rFonts w:hint="eastAsia"/>
              </w:rPr>
              <w:t>No.</w:t>
            </w:r>
          </w:p>
        </w:tc>
        <w:tc>
          <w:tcPr>
            <w:tcW w:w="2245" w:type="dxa"/>
            <w:noWrap/>
            <w:hideMark/>
          </w:tcPr>
          <w:p w14:paraId="5941683C" w14:textId="77777777" w:rsidR="00093ACF" w:rsidRPr="00942155" w:rsidRDefault="00093ACF" w:rsidP="00EB107A">
            <w:pPr>
              <w:rPr>
                <w:rFonts w:hint="eastAsia"/>
              </w:rPr>
            </w:pPr>
            <w:r w:rsidRPr="00942155">
              <w:rPr>
                <w:rFonts w:hint="eastAsia"/>
              </w:rPr>
              <w:t>Item</w:t>
            </w:r>
          </w:p>
        </w:tc>
        <w:tc>
          <w:tcPr>
            <w:tcW w:w="1083" w:type="dxa"/>
            <w:noWrap/>
            <w:hideMark/>
          </w:tcPr>
          <w:p w14:paraId="3D48B118" w14:textId="77777777" w:rsidR="00093ACF" w:rsidRPr="00942155" w:rsidRDefault="00093ACF" w:rsidP="00EB107A">
            <w:pPr>
              <w:rPr>
                <w:rFonts w:hint="eastAsia"/>
              </w:rPr>
            </w:pPr>
            <w:r w:rsidRPr="00942155">
              <w:rPr>
                <w:rFonts w:hint="eastAsia"/>
              </w:rPr>
              <w:t>Year 1</w:t>
            </w:r>
          </w:p>
        </w:tc>
        <w:tc>
          <w:tcPr>
            <w:tcW w:w="1083" w:type="dxa"/>
            <w:noWrap/>
            <w:hideMark/>
          </w:tcPr>
          <w:p w14:paraId="28BEC3C1" w14:textId="77777777" w:rsidR="00093ACF" w:rsidRPr="00942155" w:rsidRDefault="00093ACF" w:rsidP="00EB107A">
            <w:pPr>
              <w:rPr>
                <w:rFonts w:hint="eastAsia"/>
              </w:rPr>
            </w:pPr>
            <w:r w:rsidRPr="00942155">
              <w:rPr>
                <w:rFonts w:hint="eastAsia"/>
              </w:rPr>
              <w:t>Year 2</w:t>
            </w:r>
          </w:p>
        </w:tc>
        <w:tc>
          <w:tcPr>
            <w:tcW w:w="1083" w:type="dxa"/>
            <w:noWrap/>
            <w:hideMark/>
          </w:tcPr>
          <w:p w14:paraId="39689B61" w14:textId="77777777" w:rsidR="00093ACF" w:rsidRPr="00942155" w:rsidRDefault="00093ACF" w:rsidP="00EB107A">
            <w:pPr>
              <w:rPr>
                <w:rFonts w:hint="eastAsia"/>
              </w:rPr>
            </w:pPr>
            <w:r w:rsidRPr="00942155">
              <w:rPr>
                <w:rFonts w:hint="eastAsia"/>
              </w:rPr>
              <w:t>Year 3</w:t>
            </w:r>
          </w:p>
        </w:tc>
        <w:tc>
          <w:tcPr>
            <w:tcW w:w="1083" w:type="dxa"/>
            <w:noWrap/>
            <w:hideMark/>
          </w:tcPr>
          <w:p w14:paraId="7D1DB106" w14:textId="77777777" w:rsidR="00093ACF" w:rsidRPr="00942155" w:rsidRDefault="00093ACF" w:rsidP="00EB107A">
            <w:pPr>
              <w:rPr>
                <w:rFonts w:hint="eastAsia"/>
              </w:rPr>
            </w:pPr>
            <w:r w:rsidRPr="00942155">
              <w:rPr>
                <w:rFonts w:hint="eastAsia"/>
              </w:rPr>
              <w:t>Year 4</w:t>
            </w:r>
          </w:p>
        </w:tc>
        <w:tc>
          <w:tcPr>
            <w:tcW w:w="1083" w:type="dxa"/>
            <w:noWrap/>
            <w:hideMark/>
          </w:tcPr>
          <w:p w14:paraId="771D3CBF" w14:textId="77777777" w:rsidR="00093ACF" w:rsidRPr="00942155" w:rsidRDefault="00093ACF" w:rsidP="00EB107A">
            <w:pPr>
              <w:rPr>
                <w:rFonts w:hint="eastAsia"/>
              </w:rPr>
            </w:pPr>
            <w:r w:rsidRPr="00942155">
              <w:rPr>
                <w:rFonts w:hint="eastAsia"/>
              </w:rPr>
              <w:t>Year 5</w:t>
            </w:r>
          </w:p>
        </w:tc>
      </w:tr>
      <w:tr w:rsidR="00093ACF" w:rsidRPr="00942155" w14:paraId="25960A36" w14:textId="77777777" w:rsidTr="00EB107A">
        <w:trPr>
          <w:trHeight w:val="280"/>
        </w:trPr>
        <w:tc>
          <w:tcPr>
            <w:tcW w:w="2046" w:type="dxa"/>
            <w:noWrap/>
            <w:hideMark/>
          </w:tcPr>
          <w:p w14:paraId="0330F33B" w14:textId="77777777" w:rsidR="00093ACF" w:rsidRPr="00942155" w:rsidRDefault="00093ACF" w:rsidP="00EB107A">
            <w:pPr>
              <w:rPr>
                <w:rFonts w:hint="eastAsia"/>
              </w:rPr>
            </w:pPr>
            <w:r w:rsidRPr="00942155">
              <w:rPr>
                <w:rFonts w:hint="eastAsia"/>
              </w:rPr>
              <w:t>1</w:t>
            </w:r>
          </w:p>
        </w:tc>
        <w:tc>
          <w:tcPr>
            <w:tcW w:w="2245" w:type="dxa"/>
            <w:noWrap/>
            <w:hideMark/>
          </w:tcPr>
          <w:p w14:paraId="07EFD5BC" w14:textId="77777777" w:rsidR="00093ACF" w:rsidRPr="00942155" w:rsidRDefault="00093ACF" w:rsidP="00EB107A">
            <w:pPr>
              <w:rPr>
                <w:rFonts w:hint="eastAsia"/>
              </w:rPr>
            </w:pPr>
            <w:r w:rsidRPr="00942155">
              <w:rPr>
                <w:rFonts w:hint="eastAsia"/>
              </w:rPr>
              <w:t>Cash Inflow</w:t>
            </w:r>
          </w:p>
        </w:tc>
        <w:tc>
          <w:tcPr>
            <w:tcW w:w="1083" w:type="dxa"/>
            <w:noWrap/>
            <w:hideMark/>
          </w:tcPr>
          <w:p w14:paraId="16E742BA" w14:textId="77777777" w:rsidR="00093ACF" w:rsidRPr="00942155" w:rsidRDefault="00093ACF" w:rsidP="00EB107A">
            <w:pPr>
              <w:rPr>
                <w:rFonts w:hint="eastAsia"/>
              </w:rPr>
            </w:pPr>
            <w:r w:rsidRPr="00942155">
              <w:rPr>
                <w:rFonts w:hint="eastAsia"/>
              </w:rPr>
              <w:t>0</w:t>
            </w:r>
          </w:p>
        </w:tc>
        <w:tc>
          <w:tcPr>
            <w:tcW w:w="1083" w:type="dxa"/>
            <w:noWrap/>
            <w:hideMark/>
          </w:tcPr>
          <w:p w14:paraId="40F7913C" w14:textId="77777777" w:rsidR="00093ACF" w:rsidRPr="00942155" w:rsidRDefault="00093ACF" w:rsidP="00EB107A">
            <w:pPr>
              <w:rPr>
                <w:rFonts w:hint="eastAsia"/>
              </w:rPr>
            </w:pPr>
            <w:r w:rsidRPr="00942155">
              <w:rPr>
                <w:rFonts w:hint="eastAsia"/>
              </w:rPr>
              <w:t>299,700</w:t>
            </w:r>
          </w:p>
        </w:tc>
        <w:tc>
          <w:tcPr>
            <w:tcW w:w="1083" w:type="dxa"/>
            <w:noWrap/>
            <w:hideMark/>
          </w:tcPr>
          <w:p w14:paraId="748B73D0" w14:textId="77777777" w:rsidR="00093ACF" w:rsidRPr="00942155" w:rsidRDefault="00093ACF" w:rsidP="00EB107A">
            <w:pPr>
              <w:rPr>
                <w:rFonts w:hint="eastAsia"/>
              </w:rPr>
            </w:pPr>
            <w:r w:rsidRPr="00942155">
              <w:rPr>
                <w:rFonts w:hint="eastAsia"/>
              </w:rPr>
              <w:t>599,400</w:t>
            </w:r>
          </w:p>
        </w:tc>
        <w:tc>
          <w:tcPr>
            <w:tcW w:w="1083" w:type="dxa"/>
            <w:noWrap/>
            <w:hideMark/>
          </w:tcPr>
          <w:p w14:paraId="24E6DFF6" w14:textId="77777777" w:rsidR="00093ACF" w:rsidRPr="00942155" w:rsidRDefault="00093ACF" w:rsidP="00EB107A">
            <w:pPr>
              <w:rPr>
                <w:rFonts w:hint="eastAsia"/>
              </w:rPr>
            </w:pPr>
            <w:r w:rsidRPr="00942155">
              <w:rPr>
                <w:rFonts w:hint="eastAsia"/>
              </w:rPr>
              <w:t>1,078,920</w:t>
            </w:r>
          </w:p>
        </w:tc>
        <w:tc>
          <w:tcPr>
            <w:tcW w:w="1083" w:type="dxa"/>
            <w:noWrap/>
            <w:hideMark/>
          </w:tcPr>
          <w:p w14:paraId="482A9B56" w14:textId="77777777" w:rsidR="00093ACF" w:rsidRPr="00942155" w:rsidRDefault="00093ACF" w:rsidP="00EB107A">
            <w:pPr>
              <w:rPr>
                <w:rFonts w:hint="eastAsia"/>
              </w:rPr>
            </w:pPr>
            <w:r w:rsidRPr="00942155">
              <w:rPr>
                <w:rFonts w:hint="eastAsia"/>
              </w:rPr>
              <w:t>1,681,715</w:t>
            </w:r>
          </w:p>
        </w:tc>
      </w:tr>
      <w:tr w:rsidR="00093ACF" w:rsidRPr="00942155" w14:paraId="08D4A4B0" w14:textId="77777777" w:rsidTr="00EB107A">
        <w:trPr>
          <w:trHeight w:val="280"/>
        </w:trPr>
        <w:tc>
          <w:tcPr>
            <w:tcW w:w="2046" w:type="dxa"/>
            <w:noWrap/>
            <w:hideMark/>
          </w:tcPr>
          <w:p w14:paraId="0812768A" w14:textId="77777777" w:rsidR="00093ACF" w:rsidRPr="00942155" w:rsidRDefault="00093ACF" w:rsidP="00EB107A">
            <w:pPr>
              <w:rPr>
                <w:rFonts w:hint="eastAsia"/>
              </w:rPr>
            </w:pPr>
            <w:r w:rsidRPr="00942155">
              <w:rPr>
                <w:rFonts w:hint="eastAsia"/>
              </w:rPr>
              <w:t>1.1</w:t>
            </w:r>
          </w:p>
        </w:tc>
        <w:tc>
          <w:tcPr>
            <w:tcW w:w="2245" w:type="dxa"/>
            <w:noWrap/>
            <w:hideMark/>
          </w:tcPr>
          <w:p w14:paraId="475A3318" w14:textId="77777777" w:rsidR="00093ACF" w:rsidRPr="00942155" w:rsidRDefault="00093ACF" w:rsidP="00EB107A">
            <w:pPr>
              <w:rPr>
                <w:rFonts w:hint="eastAsia"/>
              </w:rPr>
            </w:pPr>
            <w:r w:rsidRPr="00942155">
              <w:rPr>
                <w:rFonts w:hint="eastAsia"/>
              </w:rPr>
              <w:t>Operating Revenue</w:t>
            </w:r>
          </w:p>
        </w:tc>
        <w:tc>
          <w:tcPr>
            <w:tcW w:w="1083" w:type="dxa"/>
            <w:noWrap/>
            <w:hideMark/>
          </w:tcPr>
          <w:p w14:paraId="6A670AF0" w14:textId="77777777" w:rsidR="00093ACF" w:rsidRPr="00942155" w:rsidRDefault="00093ACF" w:rsidP="00EB107A">
            <w:pPr>
              <w:rPr>
                <w:rFonts w:hint="eastAsia"/>
              </w:rPr>
            </w:pPr>
            <w:r w:rsidRPr="00942155">
              <w:rPr>
                <w:rFonts w:hint="eastAsia"/>
              </w:rPr>
              <w:t>0</w:t>
            </w:r>
          </w:p>
        </w:tc>
        <w:tc>
          <w:tcPr>
            <w:tcW w:w="1083" w:type="dxa"/>
            <w:noWrap/>
            <w:hideMark/>
          </w:tcPr>
          <w:p w14:paraId="0E1B969F" w14:textId="77777777" w:rsidR="00093ACF" w:rsidRPr="00942155" w:rsidRDefault="00093ACF" w:rsidP="00EB107A">
            <w:pPr>
              <w:rPr>
                <w:rFonts w:hint="eastAsia"/>
              </w:rPr>
            </w:pPr>
            <w:r w:rsidRPr="00942155">
              <w:rPr>
                <w:rFonts w:hint="eastAsia"/>
              </w:rPr>
              <w:t>299,700</w:t>
            </w:r>
          </w:p>
        </w:tc>
        <w:tc>
          <w:tcPr>
            <w:tcW w:w="1083" w:type="dxa"/>
            <w:noWrap/>
            <w:hideMark/>
          </w:tcPr>
          <w:p w14:paraId="536E07C9" w14:textId="77777777" w:rsidR="00093ACF" w:rsidRPr="00942155" w:rsidRDefault="00093ACF" w:rsidP="00EB107A">
            <w:pPr>
              <w:rPr>
                <w:rFonts w:hint="eastAsia"/>
              </w:rPr>
            </w:pPr>
            <w:r w:rsidRPr="00942155">
              <w:rPr>
                <w:rFonts w:hint="eastAsia"/>
              </w:rPr>
              <w:t>599,400</w:t>
            </w:r>
          </w:p>
        </w:tc>
        <w:tc>
          <w:tcPr>
            <w:tcW w:w="1083" w:type="dxa"/>
            <w:noWrap/>
            <w:hideMark/>
          </w:tcPr>
          <w:p w14:paraId="3F2D826F" w14:textId="77777777" w:rsidR="00093ACF" w:rsidRPr="00942155" w:rsidRDefault="00093ACF" w:rsidP="00EB107A">
            <w:pPr>
              <w:rPr>
                <w:rFonts w:hint="eastAsia"/>
              </w:rPr>
            </w:pPr>
            <w:r w:rsidRPr="00942155">
              <w:rPr>
                <w:rFonts w:hint="eastAsia"/>
              </w:rPr>
              <w:t>1,078,920</w:t>
            </w:r>
          </w:p>
        </w:tc>
        <w:tc>
          <w:tcPr>
            <w:tcW w:w="1083" w:type="dxa"/>
            <w:noWrap/>
            <w:hideMark/>
          </w:tcPr>
          <w:p w14:paraId="4FF1C30D" w14:textId="77777777" w:rsidR="00093ACF" w:rsidRPr="00942155" w:rsidRDefault="00093ACF" w:rsidP="00EB107A">
            <w:pPr>
              <w:rPr>
                <w:rFonts w:hint="eastAsia"/>
              </w:rPr>
            </w:pPr>
            <w:r w:rsidRPr="00942155">
              <w:rPr>
                <w:rFonts w:hint="eastAsia"/>
              </w:rPr>
              <w:t>1,618,380</w:t>
            </w:r>
          </w:p>
        </w:tc>
      </w:tr>
      <w:tr w:rsidR="00093ACF" w:rsidRPr="00942155" w14:paraId="2201D524" w14:textId="77777777" w:rsidTr="00EB107A">
        <w:trPr>
          <w:trHeight w:val="280"/>
        </w:trPr>
        <w:tc>
          <w:tcPr>
            <w:tcW w:w="2046" w:type="dxa"/>
            <w:noWrap/>
            <w:hideMark/>
          </w:tcPr>
          <w:p w14:paraId="60BEBB0B" w14:textId="77777777" w:rsidR="00093ACF" w:rsidRPr="00942155" w:rsidRDefault="00093ACF" w:rsidP="00EB107A">
            <w:pPr>
              <w:rPr>
                <w:rFonts w:hint="eastAsia"/>
              </w:rPr>
            </w:pPr>
            <w:r w:rsidRPr="00942155">
              <w:rPr>
                <w:rFonts w:hint="eastAsia"/>
              </w:rPr>
              <w:t>1.2</w:t>
            </w:r>
          </w:p>
        </w:tc>
        <w:tc>
          <w:tcPr>
            <w:tcW w:w="2245" w:type="dxa"/>
            <w:noWrap/>
            <w:hideMark/>
          </w:tcPr>
          <w:p w14:paraId="101A7D4D" w14:textId="77777777" w:rsidR="00093ACF" w:rsidRPr="00942155" w:rsidRDefault="00093ACF" w:rsidP="00EB107A">
            <w:pPr>
              <w:rPr>
                <w:rFonts w:hint="eastAsia"/>
              </w:rPr>
            </w:pPr>
            <w:r w:rsidRPr="00942155">
              <w:rPr>
                <w:rFonts w:hint="eastAsia"/>
              </w:rPr>
              <w:t>Recovery of Funds</w:t>
            </w:r>
          </w:p>
        </w:tc>
        <w:tc>
          <w:tcPr>
            <w:tcW w:w="1083" w:type="dxa"/>
            <w:noWrap/>
            <w:hideMark/>
          </w:tcPr>
          <w:p w14:paraId="6345A074" w14:textId="77777777" w:rsidR="00093ACF" w:rsidRPr="00942155" w:rsidRDefault="00093ACF" w:rsidP="00EB107A">
            <w:pPr>
              <w:rPr>
                <w:rFonts w:hint="eastAsia"/>
              </w:rPr>
            </w:pPr>
            <w:r w:rsidRPr="00942155">
              <w:rPr>
                <w:rFonts w:hint="eastAsia"/>
              </w:rPr>
              <w:t>0</w:t>
            </w:r>
          </w:p>
        </w:tc>
        <w:tc>
          <w:tcPr>
            <w:tcW w:w="1083" w:type="dxa"/>
            <w:noWrap/>
            <w:hideMark/>
          </w:tcPr>
          <w:p w14:paraId="012965CD" w14:textId="77777777" w:rsidR="00093ACF" w:rsidRPr="00942155" w:rsidRDefault="00093ACF" w:rsidP="00EB107A">
            <w:pPr>
              <w:rPr>
                <w:rFonts w:hint="eastAsia"/>
              </w:rPr>
            </w:pPr>
            <w:r w:rsidRPr="00942155">
              <w:rPr>
                <w:rFonts w:hint="eastAsia"/>
              </w:rPr>
              <w:t>0</w:t>
            </w:r>
          </w:p>
        </w:tc>
        <w:tc>
          <w:tcPr>
            <w:tcW w:w="1083" w:type="dxa"/>
            <w:noWrap/>
            <w:hideMark/>
          </w:tcPr>
          <w:p w14:paraId="2C330CEA" w14:textId="77777777" w:rsidR="00093ACF" w:rsidRPr="00942155" w:rsidRDefault="00093ACF" w:rsidP="00EB107A">
            <w:pPr>
              <w:rPr>
                <w:rFonts w:hint="eastAsia"/>
              </w:rPr>
            </w:pPr>
            <w:r w:rsidRPr="00942155">
              <w:rPr>
                <w:rFonts w:hint="eastAsia"/>
              </w:rPr>
              <w:t>0</w:t>
            </w:r>
          </w:p>
        </w:tc>
        <w:tc>
          <w:tcPr>
            <w:tcW w:w="1083" w:type="dxa"/>
            <w:noWrap/>
            <w:hideMark/>
          </w:tcPr>
          <w:p w14:paraId="3D8343A0" w14:textId="77777777" w:rsidR="00093ACF" w:rsidRPr="00942155" w:rsidRDefault="00093ACF" w:rsidP="00EB107A">
            <w:pPr>
              <w:rPr>
                <w:rFonts w:hint="eastAsia"/>
              </w:rPr>
            </w:pPr>
            <w:r w:rsidRPr="00942155">
              <w:rPr>
                <w:rFonts w:hint="eastAsia"/>
              </w:rPr>
              <w:t>0</w:t>
            </w:r>
          </w:p>
        </w:tc>
        <w:tc>
          <w:tcPr>
            <w:tcW w:w="1083" w:type="dxa"/>
            <w:noWrap/>
            <w:hideMark/>
          </w:tcPr>
          <w:p w14:paraId="6FC63590" w14:textId="77777777" w:rsidR="00093ACF" w:rsidRPr="00942155" w:rsidRDefault="00093ACF" w:rsidP="00EB107A">
            <w:pPr>
              <w:rPr>
                <w:rFonts w:hint="eastAsia"/>
              </w:rPr>
            </w:pPr>
            <w:r w:rsidRPr="00942155">
              <w:rPr>
                <w:rFonts w:hint="eastAsia"/>
              </w:rPr>
              <w:t>63,335</w:t>
            </w:r>
          </w:p>
        </w:tc>
      </w:tr>
      <w:tr w:rsidR="00093ACF" w:rsidRPr="00942155" w14:paraId="3092090A" w14:textId="77777777" w:rsidTr="00EB107A">
        <w:trPr>
          <w:trHeight w:val="280"/>
        </w:trPr>
        <w:tc>
          <w:tcPr>
            <w:tcW w:w="2046" w:type="dxa"/>
            <w:noWrap/>
            <w:hideMark/>
          </w:tcPr>
          <w:p w14:paraId="3B5A9B6C" w14:textId="77777777" w:rsidR="00093ACF" w:rsidRPr="00942155" w:rsidRDefault="00093ACF" w:rsidP="00EB107A">
            <w:pPr>
              <w:rPr>
                <w:rFonts w:hint="eastAsia"/>
              </w:rPr>
            </w:pPr>
            <w:r w:rsidRPr="00942155">
              <w:rPr>
                <w:rFonts w:hint="eastAsia"/>
              </w:rPr>
              <w:t>• Fixed Assets Residual</w:t>
            </w:r>
          </w:p>
        </w:tc>
        <w:tc>
          <w:tcPr>
            <w:tcW w:w="2245" w:type="dxa"/>
            <w:noWrap/>
            <w:hideMark/>
          </w:tcPr>
          <w:p w14:paraId="1E0953CE" w14:textId="77777777" w:rsidR="00093ACF" w:rsidRPr="00942155" w:rsidRDefault="00093ACF" w:rsidP="00EB107A">
            <w:pPr>
              <w:rPr>
                <w:rFonts w:hint="eastAsia"/>
              </w:rPr>
            </w:pPr>
            <w:r w:rsidRPr="00942155">
              <w:rPr>
                <w:rFonts w:hint="eastAsia"/>
              </w:rPr>
              <w:t>0</w:t>
            </w:r>
          </w:p>
        </w:tc>
        <w:tc>
          <w:tcPr>
            <w:tcW w:w="1083" w:type="dxa"/>
            <w:noWrap/>
            <w:hideMark/>
          </w:tcPr>
          <w:p w14:paraId="66E0C9F2" w14:textId="77777777" w:rsidR="00093ACF" w:rsidRPr="00942155" w:rsidRDefault="00093ACF" w:rsidP="00EB107A">
            <w:pPr>
              <w:rPr>
                <w:rFonts w:hint="eastAsia"/>
              </w:rPr>
            </w:pPr>
            <w:r w:rsidRPr="00942155">
              <w:rPr>
                <w:rFonts w:hint="eastAsia"/>
              </w:rPr>
              <w:t>0</w:t>
            </w:r>
          </w:p>
        </w:tc>
        <w:tc>
          <w:tcPr>
            <w:tcW w:w="1083" w:type="dxa"/>
            <w:noWrap/>
            <w:hideMark/>
          </w:tcPr>
          <w:p w14:paraId="58B02706" w14:textId="77777777" w:rsidR="00093ACF" w:rsidRPr="00942155" w:rsidRDefault="00093ACF" w:rsidP="00EB107A">
            <w:pPr>
              <w:rPr>
                <w:rFonts w:hint="eastAsia"/>
              </w:rPr>
            </w:pPr>
            <w:r w:rsidRPr="00942155">
              <w:rPr>
                <w:rFonts w:hint="eastAsia"/>
              </w:rPr>
              <w:t>0</w:t>
            </w:r>
          </w:p>
        </w:tc>
        <w:tc>
          <w:tcPr>
            <w:tcW w:w="1083" w:type="dxa"/>
            <w:noWrap/>
            <w:hideMark/>
          </w:tcPr>
          <w:p w14:paraId="78D5F069" w14:textId="77777777" w:rsidR="00093ACF" w:rsidRPr="00942155" w:rsidRDefault="00093ACF" w:rsidP="00EB107A">
            <w:pPr>
              <w:rPr>
                <w:rFonts w:hint="eastAsia"/>
              </w:rPr>
            </w:pPr>
            <w:r w:rsidRPr="00942155">
              <w:rPr>
                <w:rFonts w:hint="eastAsia"/>
              </w:rPr>
              <w:t>10,001</w:t>
            </w:r>
          </w:p>
        </w:tc>
        <w:tc>
          <w:tcPr>
            <w:tcW w:w="1083" w:type="dxa"/>
            <w:noWrap/>
            <w:hideMark/>
          </w:tcPr>
          <w:p w14:paraId="4274E72D" w14:textId="77777777" w:rsidR="00093ACF" w:rsidRPr="00942155" w:rsidRDefault="00093ACF" w:rsidP="00EB107A">
            <w:pPr>
              <w:rPr>
                <w:rFonts w:hint="eastAsia"/>
              </w:rPr>
            </w:pPr>
          </w:p>
        </w:tc>
        <w:tc>
          <w:tcPr>
            <w:tcW w:w="1083" w:type="dxa"/>
            <w:noWrap/>
            <w:hideMark/>
          </w:tcPr>
          <w:p w14:paraId="19D58D14" w14:textId="77777777" w:rsidR="00093ACF" w:rsidRPr="00942155" w:rsidRDefault="00093ACF" w:rsidP="00EB107A">
            <w:pPr>
              <w:rPr>
                <w:rFonts w:hint="eastAsia"/>
              </w:rPr>
            </w:pPr>
          </w:p>
        </w:tc>
      </w:tr>
      <w:tr w:rsidR="00093ACF" w:rsidRPr="00942155" w14:paraId="45A951DE" w14:textId="77777777" w:rsidTr="00EB107A">
        <w:trPr>
          <w:trHeight w:val="280"/>
        </w:trPr>
        <w:tc>
          <w:tcPr>
            <w:tcW w:w="2046" w:type="dxa"/>
            <w:noWrap/>
            <w:hideMark/>
          </w:tcPr>
          <w:p w14:paraId="6D719720" w14:textId="77777777" w:rsidR="00093ACF" w:rsidRPr="00942155" w:rsidRDefault="00093ACF" w:rsidP="00EB107A">
            <w:pPr>
              <w:rPr>
                <w:rFonts w:hint="eastAsia"/>
              </w:rPr>
            </w:pPr>
            <w:r w:rsidRPr="00942155">
              <w:rPr>
                <w:rFonts w:hint="eastAsia"/>
              </w:rPr>
              <w:t>• Intangible Assets Residual</w:t>
            </w:r>
          </w:p>
        </w:tc>
        <w:tc>
          <w:tcPr>
            <w:tcW w:w="2245" w:type="dxa"/>
            <w:noWrap/>
            <w:hideMark/>
          </w:tcPr>
          <w:p w14:paraId="39BFA64E" w14:textId="77777777" w:rsidR="00093ACF" w:rsidRPr="00942155" w:rsidRDefault="00093ACF" w:rsidP="00EB107A">
            <w:pPr>
              <w:rPr>
                <w:rFonts w:hint="eastAsia"/>
              </w:rPr>
            </w:pPr>
            <w:r w:rsidRPr="00942155">
              <w:rPr>
                <w:rFonts w:hint="eastAsia"/>
              </w:rPr>
              <w:t>0</w:t>
            </w:r>
          </w:p>
        </w:tc>
        <w:tc>
          <w:tcPr>
            <w:tcW w:w="1083" w:type="dxa"/>
            <w:noWrap/>
            <w:hideMark/>
          </w:tcPr>
          <w:p w14:paraId="085BC599" w14:textId="77777777" w:rsidR="00093ACF" w:rsidRPr="00942155" w:rsidRDefault="00093ACF" w:rsidP="00EB107A">
            <w:pPr>
              <w:rPr>
                <w:rFonts w:hint="eastAsia"/>
              </w:rPr>
            </w:pPr>
            <w:r w:rsidRPr="00942155">
              <w:rPr>
                <w:rFonts w:hint="eastAsia"/>
              </w:rPr>
              <w:t>0</w:t>
            </w:r>
          </w:p>
        </w:tc>
        <w:tc>
          <w:tcPr>
            <w:tcW w:w="1083" w:type="dxa"/>
            <w:noWrap/>
            <w:hideMark/>
          </w:tcPr>
          <w:p w14:paraId="43B82818" w14:textId="77777777" w:rsidR="00093ACF" w:rsidRPr="00942155" w:rsidRDefault="00093ACF" w:rsidP="00EB107A">
            <w:pPr>
              <w:rPr>
                <w:rFonts w:hint="eastAsia"/>
              </w:rPr>
            </w:pPr>
            <w:r w:rsidRPr="00942155">
              <w:rPr>
                <w:rFonts w:hint="eastAsia"/>
              </w:rPr>
              <w:t>0</w:t>
            </w:r>
          </w:p>
        </w:tc>
        <w:tc>
          <w:tcPr>
            <w:tcW w:w="1083" w:type="dxa"/>
            <w:noWrap/>
            <w:hideMark/>
          </w:tcPr>
          <w:p w14:paraId="0AE6EC53" w14:textId="77777777" w:rsidR="00093ACF" w:rsidRPr="00942155" w:rsidRDefault="00093ACF" w:rsidP="00EB107A">
            <w:pPr>
              <w:rPr>
                <w:rFonts w:hint="eastAsia"/>
              </w:rPr>
            </w:pPr>
            <w:r w:rsidRPr="00942155">
              <w:rPr>
                <w:rFonts w:hint="eastAsia"/>
              </w:rPr>
              <w:t>1</w:t>
            </w:r>
          </w:p>
        </w:tc>
        <w:tc>
          <w:tcPr>
            <w:tcW w:w="1083" w:type="dxa"/>
            <w:noWrap/>
            <w:hideMark/>
          </w:tcPr>
          <w:p w14:paraId="5804EA31" w14:textId="77777777" w:rsidR="00093ACF" w:rsidRPr="00942155" w:rsidRDefault="00093ACF" w:rsidP="00EB107A">
            <w:pPr>
              <w:rPr>
                <w:rFonts w:hint="eastAsia"/>
              </w:rPr>
            </w:pPr>
          </w:p>
        </w:tc>
        <w:tc>
          <w:tcPr>
            <w:tcW w:w="1083" w:type="dxa"/>
            <w:noWrap/>
            <w:hideMark/>
          </w:tcPr>
          <w:p w14:paraId="4F9942ED" w14:textId="77777777" w:rsidR="00093ACF" w:rsidRPr="00942155" w:rsidRDefault="00093ACF" w:rsidP="00EB107A">
            <w:pPr>
              <w:rPr>
                <w:rFonts w:hint="eastAsia"/>
              </w:rPr>
            </w:pPr>
          </w:p>
        </w:tc>
      </w:tr>
      <w:tr w:rsidR="00093ACF" w:rsidRPr="00942155" w14:paraId="6FF68809" w14:textId="77777777" w:rsidTr="00EB107A">
        <w:trPr>
          <w:trHeight w:val="280"/>
        </w:trPr>
        <w:tc>
          <w:tcPr>
            <w:tcW w:w="2046" w:type="dxa"/>
            <w:noWrap/>
            <w:hideMark/>
          </w:tcPr>
          <w:p w14:paraId="0BB68E57" w14:textId="77777777" w:rsidR="00093ACF" w:rsidRPr="00942155" w:rsidRDefault="00093ACF" w:rsidP="00EB107A">
            <w:pPr>
              <w:rPr>
                <w:rFonts w:hint="eastAsia"/>
              </w:rPr>
            </w:pPr>
            <w:r w:rsidRPr="00942155">
              <w:rPr>
                <w:rFonts w:hint="eastAsia"/>
              </w:rPr>
              <w:t>• Working Capital</w:t>
            </w:r>
          </w:p>
        </w:tc>
        <w:tc>
          <w:tcPr>
            <w:tcW w:w="2245" w:type="dxa"/>
            <w:noWrap/>
            <w:hideMark/>
          </w:tcPr>
          <w:p w14:paraId="757F472A" w14:textId="77777777" w:rsidR="00093ACF" w:rsidRPr="00942155" w:rsidRDefault="00093ACF" w:rsidP="00EB107A">
            <w:pPr>
              <w:rPr>
                <w:rFonts w:hint="eastAsia"/>
              </w:rPr>
            </w:pPr>
            <w:r w:rsidRPr="00942155">
              <w:rPr>
                <w:rFonts w:hint="eastAsia"/>
              </w:rPr>
              <w:t>0</w:t>
            </w:r>
          </w:p>
        </w:tc>
        <w:tc>
          <w:tcPr>
            <w:tcW w:w="1083" w:type="dxa"/>
            <w:noWrap/>
            <w:hideMark/>
          </w:tcPr>
          <w:p w14:paraId="2EDA12DD" w14:textId="77777777" w:rsidR="00093ACF" w:rsidRPr="00942155" w:rsidRDefault="00093ACF" w:rsidP="00EB107A">
            <w:pPr>
              <w:rPr>
                <w:rFonts w:hint="eastAsia"/>
              </w:rPr>
            </w:pPr>
            <w:r w:rsidRPr="00942155">
              <w:rPr>
                <w:rFonts w:hint="eastAsia"/>
              </w:rPr>
              <w:t>0</w:t>
            </w:r>
          </w:p>
        </w:tc>
        <w:tc>
          <w:tcPr>
            <w:tcW w:w="1083" w:type="dxa"/>
            <w:noWrap/>
            <w:hideMark/>
          </w:tcPr>
          <w:p w14:paraId="7F1284D1" w14:textId="77777777" w:rsidR="00093ACF" w:rsidRPr="00942155" w:rsidRDefault="00093ACF" w:rsidP="00EB107A">
            <w:pPr>
              <w:rPr>
                <w:rFonts w:hint="eastAsia"/>
              </w:rPr>
            </w:pPr>
            <w:r w:rsidRPr="00942155">
              <w:rPr>
                <w:rFonts w:hint="eastAsia"/>
              </w:rPr>
              <w:t>0</w:t>
            </w:r>
          </w:p>
        </w:tc>
        <w:tc>
          <w:tcPr>
            <w:tcW w:w="1083" w:type="dxa"/>
            <w:noWrap/>
            <w:hideMark/>
          </w:tcPr>
          <w:p w14:paraId="047E52A5" w14:textId="77777777" w:rsidR="00093ACF" w:rsidRPr="00942155" w:rsidRDefault="00093ACF" w:rsidP="00EB107A">
            <w:pPr>
              <w:rPr>
                <w:rFonts w:hint="eastAsia"/>
              </w:rPr>
            </w:pPr>
            <w:r w:rsidRPr="00942155">
              <w:rPr>
                <w:rFonts w:hint="eastAsia"/>
              </w:rPr>
              <w:t>53,333</w:t>
            </w:r>
          </w:p>
        </w:tc>
        <w:tc>
          <w:tcPr>
            <w:tcW w:w="1083" w:type="dxa"/>
            <w:noWrap/>
            <w:hideMark/>
          </w:tcPr>
          <w:p w14:paraId="7D353C36" w14:textId="77777777" w:rsidR="00093ACF" w:rsidRPr="00942155" w:rsidRDefault="00093ACF" w:rsidP="00EB107A">
            <w:pPr>
              <w:rPr>
                <w:rFonts w:hint="eastAsia"/>
              </w:rPr>
            </w:pPr>
          </w:p>
        </w:tc>
        <w:tc>
          <w:tcPr>
            <w:tcW w:w="1083" w:type="dxa"/>
            <w:noWrap/>
            <w:hideMark/>
          </w:tcPr>
          <w:p w14:paraId="7E53CD43" w14:textId="77777777" w:rsidR="00093ACF" w:rsidRPr="00942155" w:rsidRDefault="00093ACF" w:rsidP="00EB107A">
            <w:pPr>
              <w:rPr>
                <w:rFonts w:hint="eastAsia"/>
              </w:rPr>
            </w:pPr>
          </w:p>
        </w:tc>
      </w:tr>
      <w:tr w:rsidR="00093ACF" w:rsidRPr="00942155" w14:paraId="4D1C924F" w14:textId="77777777" w:rsidTr="00EB107A">
        <w:trPr>
          <w:trHeight w:val="280"/>
        </w:trPr>
        <w:tc>
          <w:tcPr>
            <w:tcW w:w="2046" w:type="dxa"/>
            <w:noWrap/>
            <w:hideMark/>
          </w:tcPr>
          <w:p w14:paraId="5FCDB57B" w14:textId="77777777" w:rsidR="00093ACF" w:rsidRPr="00942155" w:rsidRDefault="00093ACF" w:rsidP="00EB107A">
            <w:pPr>
              <w:rPr>
                <w:rFonts w:hint="eastAsia"/>
              </w:rPr>
            </w:pPr>
            <w:r w:rsidRPr="00942155">
              <w:rPr>
                <w:rFonts w:hint="eastAsia"/>
              </w:rPr>
              <w:t>2</w:t>
            </w:r>
          </w:p>
        </w:tc>
        <w:tc>
          <w:tcPr>
            <w:tcW w:w="2245" w:type="dxa"/>
            <w:noWrap/>
            <w:hideMark/>
          </w:tcPr>
          <w:p w14:paraId="71B82565" w14:textId="77777777" w:rsidR="00093ACF" w:rsidRPr="00942155" w:rsidRDefault="00093ACF" w:rsidP="00EB107A">
            <w:pPr>
              <w:rPr>
                <w:rFonts w:hint="eastAsia"/>
              </w:rPr>
            </w:pPr>
            <w:r w:rsidRPr="00942155">
              <w:rPr>
                <w:rFonts w:hint="eastAsia"/>
              </w:rPr>
              <w:t>Cash Outflow</w:t>
            </w:r>
          </w:p>
        </w:tc>
        <w:tc>
          <w:tcPr>
            <w:tcW w:w="1083" w:type="dxa"/>
            <w:noWrap/>
            <w:hideMark/>
          </w:tcPr>
          <w:p w14:paraId="407F7B3E" w14:textId="77777777" w:rsidR="00093ACF" w:rsidRPr="00942155" w:rsidRDefault="00093ACF" w:rsidP="00EB107A">
            <w:pPr>
              <w:rPr>
                <w:rFonts w:hint="eastAsia"/>
              </w:rPr>
            </w:pPr>
            <w:r w:rsidRPr="00942155">
              <w:rPr>
                <w:rFonts w:hint="eastAsia"/>
              </w:rPr>
              <w:t>412,870</w:t>
            </w:r>
          </w:p>
        </w:tc>
        <w:tc>
          <w:tcPr>
            <w:tcW w:w="1083" w:type="dxa"/>
            <w:noWrap/>
            <w:hideMark/>
          </w:tcPr>
          <w:p w14:paraId="75A7D48F" w14:textId="77777777" w:rsidR="00093ACF" w:rsidRPr="00942155" w:rsidRDefault="00093ACF" w:rsidP="00EB107A">
            <w:pPr>
              <w:rPr>
                <w:rFonts w:hint="eastAsia"/>
              </w:rPr>
            </w:pPr>
            <w:r w:rsidRPr="00942155">
              <w:rPr>
                <w:rFonts w:hint="eastAsia"/>
              </w:rPr>
              <w:t>640,000</w:t>
            </w:r>
          </w:p>
        </w:tc>
        <w:tc>
          <w:tcPr>
            <w:tcW w:w="1083" w:type="dxa"/>
            <w:noWrap/>
            <w:hideMark/>
          </w:tcPr>
          <w:p w14:paraId="42926663" w14:textId="77777777" w:rsidR="00093ACF" w:rsidRPr="00942155" w:rsidRDefault="00093ACF" w:rsidP="00EB107A">
            <w:pPr>
              <w:rPr>
                <w:rFonts w:hint="eastAsia"/>
              </w:rPr>
            </w:pPr>
            <w:r w:rsidRPr="00942155">
              <w:rPr>
                <w:rFonts w:hint="eastAsia"/>
              </w:rPr>
              <w:t>640,000</w:t>
            </w:r>
          </w:p>
        </w:tc>
        <w:tc>
          <w:tcPr>
            <w:tcW w:w="1083" w:type="dxa"/>
            <w:noWrap/>
            <w:hideMark/>
          </w:tcPr>
          <w:p w14:paraId="056EC84C" w14:textId="77777777" w:rsidR="00093ACF" w:rsidRPr="00942155" w:rsidRDefault="00093ACF" w:rsidP="00EB107A">
            <w:pPr>
              <w:rPr>
                <w:rFonts w:hint="eastAsia"/>
              </w:rPr>
            </w:pPr>
            <w:r w:rsidRPr="00942155">
              <w:rPr>
                <w:rFonts w:hint="eastAsia"/>
              </w:rPr>
              <w:t>640,000</w:t>
            </w:r>
          </w:p>
        </w:tc>
        <w:tc>
          <w:tcPr>
            <w:tcW w:w="1083" w:type="dxa"/>
            <w:noWrap/>
            <w:hideMark/>
          </w:tcPr>
          <w:p w14:paraId="0606C768" w14:textId="77777777" w:rsidR="00093ACF" w:rsidRPr="00942155" w:rsidRDefault="00093ACF" w:rsidP="00EB107A">
            <w:pPr>
              <w:rPr>
                <w:rFonts w:hint="eastAsia"/>
              </w:rPr>
            </w:pPr>
            <w:r w:rsidRPr="00942155">
              <w:rPr>
                <w:rFonts w:hint="eastAsia"/>
              </w:rPr>
              <w:t>866,417</w:t>
            </w:r>
          </w:p>
        </w:tc>
      </w:tr>
      <w:tr w:rsidR="00093ACF" w:rsidRPr="00942155" w14:paraId="199E5B31" w14:textId="77777777" w:rsidTr="00EB107A">
        <w:trPr>
          <w:trHeight w:val="280"/>
        </w:trPr>
        <w:tc>
          <w:tcPr>
            <w:tcW w:w="2046" w:type="dxa"/>
            <w:noWrap/>
            <w:hideMark/>
          </w:tcPr>
          <w:p w14:paraId="5C25BD02" w14:textId="77777777" w:rsidR="00093ACF" w:rsidRPr="00942155" w:rsidRDefault="00093ACF" w:rsidP="00EB107A">
            <w:pPr>
              <w:rPr>
                <w:rFonts w:hint="eastAsia"/>
              </w:rPr>
            </w:pPr>
            <w:r w:rsidRPr="00942155">
              <w:rPr>
                <w:rFonts w:hint="eastAsia"/>
              </w:rPr>
              <w:t>2.1</w:t>
            </w:r>
          </w:p>
        </w:tc>
        <w:tc>
          <w:tcPr>
            <w:tcW w:w="2245" w:type="dxa"/>
            <w:noWrap/>
            <w:hideMark/>
          </w:tcPr>
          <w:p w14:paraId="2ED0ED8A" w14:textId="77777777" w:rsidR="00093ACF" w:rsidRPr="00942155" w:rsidRDefault="00093ACF" w:rsidP="00EB107A">
            <w:pPr>
              <w:rPr>
                <w:rFonts w:hint="eastAsia"/>
              </w:rPr>
            </w:pPr>
            <w:r w:rsidRPr="00942155">
              <w:rPr>
                <w:rFonts w:hint="eastAsia"/>
              </w:rPr>
              <w:t>Construction Investment</w:t>
            </w:r>
          </w:p>
        </w:tc>
        <w:tc>
          <w:tcPr>
            <w:tcW w:w="1083" w:type="dxa"/>
            <w:noWrap/>
            <w:hideMark/>
          </w:tcPr>
          <w:p w14:paraId="20358B9F" w14:textId="77777777" w:rsidR="00093ACF" w:rsidRPr="00942155" w:rsidRDefault="00093ACF" w:rsidP="00EB107A">
            <w:pPr>
              <w:rPr>
                <w:rFonts w:hint="eastAsia"/>
              </w:rPr>
            </w:pPr>
            <w:r w:rsidRPr="00942155">
              <w:rPr>
                <w:rFonts w:hint="eastAsia"/>
              </w:rPr>
              <w:t>359,537</w:t>
            </w:r>
          </w:p>
        </w:tc>
        <w:tc>
          <w:tcPr>
            <w:tcW w:w="1083" w:type="dxa"/>
            <w:noWrap/>
            <w:hideMark/>
          </w:tcPr>
          <w:p w14:paraId="413A06FD" w14:textId="77777777" w:rsidR="00093ACF" w:rsidRPr="00942155" w:rsidRDefault="00093ACF" w:rsidP="00EB107A">
            <w:pPr>
              <w:rPr>
                <w:rFonts w:hint="eastAsia"/>
              </w:rPr>
            </w:pPr>
            <w:r w:rsidRPr="00942155">
              <w:rPr>
                <w:rFonts w:hint="eastAsia"/>
              </w:rPr>
              <w:t>0</w:t>
            </w:r>
          </w:p>
        </w:tc>
        <w:tc>
          <w:tcPr>
            <w:tcW w:w="1083" w:type="dxa"/>
            <w:noWrap/>
            <w:hideMark/>
          </w:tcPr>
          <w:p w14:paraId="6A2AE289" w14:textId="77777777" w:rsidR="00093ACF" w:rsidRPr="00942155" w:rsidRDefault="00093ACF" w:rsidP="00EB107A">
            <w:pPr>
              <w:rPr>
                <w:rFonts w:hint="eastAsia"/>
              </w:rPr>
            </w:pPr>
            <w:r w:rsidRPr="00942155">
              <w:rPr>
                <w:rFonts w:hint="eastAsia"/>
              </w:rPr>
              <w:t>0</w:t>
            </w:r>
          </w:p>
        </w:tc>
        <w:tc>
          <w:tcPr>
            <w:tcW w:w="1083" w:type="dxa"/>
            <w:noWrap/>
            <w:hideMark/>
          </w:tcPr>
          <w:p w14:paraId="0A419EAE" w14:textId="77777777" w:rsidR="00093ACF" w:rsidRPr="00942155" w:rsidRDefault="00093ACF" w:rsidP="00EB107A">
            <w:pPr>
              <w:rPr>
                <w:rFonts w:hint="eastAsia"/>
              </w:rPr>
            </w:pPr>
            <w:r w:rsidRPr="00942155">
              <w:rPr>
                <w:rFonts w:hint="eastAsia"/>
              </w:rPr>
              <w:t>0</w:t>
            </w:r>
          </w:p>
        </w:tc>
        <w:tc>
          <w:tcPr>
            <w:tcW w:w="1083" w:type="dxa"/>
            <w:noWrap/>
            <w:hideMark/>
          </w:tcPr>
          <w:p w14:paraId="127124D3" w14:textId="77777777" w:rsidR="00093ACF" w:rsidRPr="00942155" w:rsidRDefault="00093ACF" w:rsidP="00EB107A">
            <w:pPr>
              <w:rPr>
                <w:rFonts w:hint="eastAsia"/>
              </w:rPr>
            </w:pPr>
            <w:r w:rsidRPr="00942155">
              <w:rPr>
                <w:rFonts w:hint="eastAsia"/>
              </w:rPr>
              <w:t>0</w:t>
            </w:r>
          </w:p>
        </w:tc>
      </w:tr>
      <w:tr w:rsidR="00093ACF" w:rsidRPr="00942155" w14:paraId="1B51AC02" w14:textId="77777777" w:rsidTr="00EB107A">
        <w:trPr>
          <w:trHeight w:val="280"/>
        </w:trPr>
        <w:tc>
          <w:tcPr>
            <w:tcW w:w="2046" w:type="dxa"/>
            <w:noWrap/>
            <w:hideMark/>
          </w:tcPr>
          <w:p w14:paraId="6B1D248A" w14:textId="77777777" w:rsidR="00093ACF" w:rsidRPr="00942155" w:rsidRDefault="00093ACF" w:rsidP="00EB107A">
            <w:pPr>
              <w:rPr>
                <w:rFonts w:hint="eastAsia"/>
              </w:rPr>
            </w:pPr>
            <w:r w:rsidRPr="00942155">
              <w:rPr>
                <w:rFonts w:hint="eastAsia"/>
              </w:rPr>
              <w:t>2.2</w:t>
            </w:r>
          </w:p>
        </w:tc>
        <w:tc>
          <w:tcPr>
            <w:tcW w:w="2245" w:type="dxa"/>
            <w:noWrap/>
            <w:hideMark/>
          </w:tcPr>
          <w:p w14:paraId="580FB5BF" w14:textId="77777777" w:rsidR="00093ACF" w:rsidRPr="00942155" w:rsidRDefault="00093ACF" w:rsidP="00EB107A">
            <w:pPr>
              <w:rPr>
                <w:rFonts w:hint="eastAsia"/>
              </w:rPr>
            </w:pPr>
            <w:r w:rsidRPr="00942155">
              <w:rPr>
                <w:rFonts w:hint="eastAsia"/>
              </w:rPr>
              <w:t>Working Capital</w:t>
            </w:r>
          </w:p>
        </w:tc>
        <w:tc>
          <w:tcPr>
            <w:tcW w:w="1083" w:type="dxa"/>
            <w:noWrap/>
            <w:hideMark/>
          </w:tcPr>
          <w:p w14:paraId="6DBC44B7" w14:textId="77777777" w:rsidR="00093ACF" w:rsidRPr="00942155" w:rsidRDefault="00093ACF" w:rsidP="00EB107A">
            <w:pPr>
              <w:rPr>
                <w:rFonts w:hint="eastAsia"/>
              </w:rPr>
            </w:pPr>
            <w:r w:rsidRPr="00942155">
              <w:rPr>
                <w:rFonts w:hint="eastAsia"/>
              </w:rPr>
              <w:t>53,333</w:t>
            </w:r>
          </w:p>
        </w:tc>
        <w:tc>
          <w:tcPr>
            <w:tcW w:w="1083" w:type="dxa"/>
            <w:noWrap/>
            <w:hideMark/>
          </w:tcPr>
          <w:p w14:paraId="6AA502A2" w14:textId="77777777" w:rsidR="00093ACF" w:rsidRPr="00942155" w:rsidRDefault="00093ACF" w:rsidP="00EB107A">
            <w:pPr>
              <w:rPr>
                <w:rFonts w:hint="eastAsia"/>
              </w:rPr>
            </w:pPr>
            <w:r w:rsidRPr="00942155">
              <w:rPr>
                <w:rFonts w:hint="eastAsia"/>
              </w:rPr>
              <w:t>0</w:t>
            </w:r>
          </w:p>
        </w:tc>
        <w:tc>
          <w:tcPr>
            <w:tcW w:w="1083" w:type="dxa"/>
            <w:noWrap/>
            <w:hideMark/>
          </w:tcPr>
          <w:p w14:paraId="5762FF41" w14:textId="77777777" w:rsidR="00093ACF" w:rsidRPr="00942155" w:rsidRDefault="00093ACF" w:rsidP="00EB107A">
            <w:pPr>
              <w:rPr>
                <w:rFonts w:hint="eastAsia"/>
              </w:rPr>
            </w:pPr>
            <w:r w:rsidRPr="00942155">
              <w:rPr>
                <w:rFonts w:hint="eastAsia"/>
              </w:rPr>
              <w:t>0</w:t>
            </w:r>
          </w:p>
        </w:tc>
        <w:tc>
          <w:tcPr>
            <w:tcW w:w="1083" w:type="dxa"/>
            <w:noWrap/>
            <w:hideMark/>
          </w:tcPr>
          <w:p w14:paraId="0BE74ADD" w14:textId="77777777" w:rsidR="00093ACF" w:rsidRPr="00942155" w:rsidRDefault="00093ACF" w:rsidP="00EB107A">
            <w:pPr>
              <w:rPr>
                <w:rFonts w:hint="eastAsia"/>
              </w:rPr>
            </w:pPr>
            <w:r w:rsidRPr="00942155">
              <w:rPr>
                <w:rFonts w:hint="eastAsia"/>
              </w:rPr>
              <w:t>0</w:t>
            </w:r>
          </w:p>
        </w:tc>
        <w:tc>
          <w:tcPr>
            <w:tcW w:w="1083" w:type="dxa"/>
            <w:noWrap/>
            <w:hideMark/>
          </w:tcPr>
          <w:p w14:paraId="432FC97D" w14:textId="77777777" w:rsidR="00093ACF" w:rsidRPr="00942155" w:rsidRDefault="00093ACF" w:rsidP="00EB107A">
            <w:pPr>
              <w:rPr>
                <w:rFonts w:hint="eastAsia"/>
              </w:rPr>
            </w:pPr>
            <w:r w:rsidRPr="00942155">
              <w:rPr>
                <w:rFonts w:hint="eastAsia"/>
              </w:rPr>
              <w:t>0</w:t>
            </w:r>
          </w:p>
        </w:tc>
      </w:tr>
      <w:tr w:rsidR="00093ACF" w:rsidRPr="00942155" w14:paraId="6B645C20" w14:textId="77777777" w:rsidTr="00EB107A">
        <w:trPr>
          <w:trHeight w:val="280"/>
        </w:trPr>
        <w:tc>
          <w:tcPr>
            <w:tcW w:w="2046" w:type="dxa"/>
            <w:noWrap/>
            <w:hideMark/>
          </w:tcPr>
          <w:p w14:paraId="27409C46" w14:textId="77777777" w:rsidR="00093ACF" w:rsidRPr="00942155" w:rsidRDefault="00093ACF" w:rsidP="00EB107A">
            <w:pPr>
              <w:rPr>
                <w:rFonts w:hint="eastAsia"/>
              </w:rPr>
            </w:pPr>
            <w:r w:rsidRPr="00942155">
              <w:rPr>
                <w:rFonts w:hint="eastAsia"/>
              </w:rPr>
              <w:t>2.3</w:t>
            </w:r>
          </w:p>
        </w:tc>
        <w:tc>
          <w:tcPr>
            <w:tcW w:w="2245" w:type="dxa"/>
            <w:noWrap/>
            <w:hideMark/>
          </w:tcPr>
          <w:p w14:paraId="74B7F135" w14:textId="77777777" w:rsidR="00093ACF" w:rsidRPr="00942155" w:rsidRDefault="00093ACF" w:rsidP="00EB107A">
            <w:pPr>
              <w:rPr>
                <w:rFonts w:hint="eastAsia"/>
              </w:rPr>
            </w:pPr>
            <w:r w:rsidRPr="00942155">
              <w:rPr>
                <w:rFonts w:hint="eastAsia"/>
              </w:rPr>
              <w:t>Operating Cost</w:t>
            </w:r>
          </w:p>
        </w:tc>
        <w:tc>
          <w:tcPr>
            <w:tcW w:w="1083" w:type="dxa"/>
            <w:noWrap/>
            <w:hideMark/>
          </w:tcPr>
          <w:p w14:paraId="4FAD7EE8" w14:textId="77777777" w:rsidR="00093ACF" w:rsidRPr="00942155" w:rsidRDefault="00093ACF" w:rsidP="00EB107A">
            <w:pPr>
              <w:rPr>
                <w:rFonts w:hint="eastAsia"/>
              </w:rPr>
            </w:pPr>
            <w:r w:rsidRPr="00942155">
              <w:rPr>
                <w:rFonts w:hint="eastAsia"/>
              </w:rPr>
              <w:t>0</w:t>
            </w:r>
          </w:p>
        </w:tc>
        <w:tc>
          <w:tcPr>
            <w:tcW w:w="1083" w:type="dxa"/>
            <w:noWrap/>
            <w:hideMark/>
          </w:tcPr>
          <w:p w14:paraId="4DEA5F79" w14:textId="77777777" w:rsidR="00093ACF" w:rsidRPr="00942155" w:rsidRDefault="00093ACF" w:rsidP="00EB107A">
            <w:pPr>
              <w:rPr>
                <w:rFonts w:hint="eastAsia"/>
              </w:rPr>
            </w:pPr>
            <w:r w:rsidRPr="00942155">
              <w:rPr>
                <w:rFonts w:hint="eastAsia"/>
              </w:rPr>
              <w:t>640,000</w:t>
            </w:r>
          </w:p>
        </w:tc>
        <w:tc>
          <w:tcPr>
            <w:tcW w:w="1083" w:type="dxa"/>
            <w:noWrap/>
            <w:hideMark/>
          </w:tcPr>
          <w:p w14:paraId="335D92F4" w14:textId="77777777" w:rsidR="00093ACF" w:rsidRPr="00942155" w:rsidRDefault="00093ACF" w:rsidP="00EB107A">
            <w:pPr>
              <w:rPr>
                <w:rFonts w:hint="eastAsia"/>
              </w:rPr>
            </w:pPr>
            <w:r w:rsidRPr="00942155">
              <w:rPr>
                <w:rFonts w:hint="eastAsia"/>
              </w:rPr>
              <w:t>640,000</w:t>
            </w:r>
          </w:p>
        </w:tc>
        <w:tc>
          <w:tcPr>
            <w:tcW w:w="1083" w:type="dxa"/>
            <w:noWrap/>
            <w:hideMark/>
          </w:tcPr>
          <w:p w14:paraId="27DB66FF" w14:textId="77777777" w:rsidR="00093ACF" w:rsidRPr="00942155" w:rsidRDefault="00093ACF" w:rsidP="00EB107A">
            <w:pPr>
              <w:rPr>
                <w:rFonts w:hint="eastAsia"/>
              </w:rPr>
            </w:pPr>
            <w:r w:rsidRPr="00942155">
              <w:rPr>
                <w:rFonts w:hint="eastAsia"/>
              </w:rPr>
              <w:t>640,000</w:t>
            </w:r>
          </w:p>
        </w:tc>
        <w:tc>
          <w:tcPr>
            <w:tcW w:w="1083" w:type="dxa"/>
            <w:noWrap/>
            <w:hideMark/>
          </w:tcPr>
          <w:p w14:paraId="270AFBA3" w14:textId="77777777" w:rsidR="00093ACF" w:rsidRPr="00942155" w:rsidRDefault="00093ACF" w:rsidP="00EB107A">
            <w:pPr>
              <w:rPr>
                <w:rFonts w:hint="eastAsia"/>
              </w:rPr>
            </w:pPr>
            <w:r w:rsidRPr="00942155">
              <w:rPr>
                <w:rFonts w:hint="eastAsia"/>
              </w:rPr>
              <w:t>640,000</w:t>
            </w:r>
          </w:p>
        </w:tc>
      </w:tr>
      <w:tr w:rsidR="00093ACF" w:rsidRPr="00942155" w14:paraId="0E709900" w14:textId="77777777" w:rsidTr="00EB107A">
        <w:trPr>
          <w:trHeight w:val="280"/>
        </w:trPr>
        <w:tc>
          <w:tcPr>
            <w:tcW w:w="2046" w:type="dxa"/>
            <w:noWrap/>
            <w:hideMark/>
          </w:tcPr>
          <w:p w14:paraId="042F3582" w14:textId="77777777" w:rsidR="00093ACF" w:rsidRPr="00942155" w:rsidRDefault="00093ACF" w:rsidP="00EB107A">
            <w:pPr>
              <w:rPr>
                <w:rFonts w:hint="eastAsia"/>
              </w:rPr>
            </w:pPr>
            <w:r w:rsidRPr="00942155">
              <w:rPr>
                <w:rFonts w:hint="eastAsia"/>
              </w:rPr>
              <w:t>2.4</w:t>
            </w:r>
          </w:p>
        </w:tc>
        <w:tc>
          <w:tcPr>
            <w:tcW w:w="2245" w:type="dxa"/>
            <w:noWrap/>
            <w:hideMark/>
          </w:tcPr>
          <w:p w14:paraId="222475B3" w14:textId="77777777" w:rsidR="00093ACF" w:rsidRPr="00942155" w:rsidRDefault="00093ACF" w:rsidP="00EB107A">
            <w:pPr>
              <w:rPr>
                <w:rFonts w:hint="eastAsia"/>
              </w:rPr>
            </w:pPr>
            <w:r w:rsidRPr="00942155">
              <w:rPr>
                <w:rFonts w:hint="eastAsia"/>
              </w:rPr>
              <w:t>Taxes &amp; Fees Paid</w:t>
            </w:r>
          </w:p>
        </w:tc>
        <w:tc>
          <w:tcPr>
            <w:tcW w:w="1083" w:type="dxa"/>
            <w:noWrap/>
            <w:hideMark/>
          </w:tcPr>
          <w:p w14:paraId="6BC413B7" w14:textId="77777777" w:rsidR="00093ACF" w:rsidRPr="00942155" w:rsidRDefault="00093ACF" w:rsidP="00EB107A">
            <w:pPr>
              <w:rPr>
                <w:rFonts w:hint="eastAsia"/>
              </w:rPr>
            </w:pPr>
            <w:r w:rsidRPr="00942155">
              <w:rPr>
                <w:rFonts w:hint="eastAsia"/>
              </w:rPr>
              <w:t>0</w:t>
            </w:r>
          </w:p>
        </w:tc>
        <w:tc>
          <w:tcPr>
            <w:tcW w:w="1083" w:type="dxa"/>
            <w:noWrap/>
            <w:hideMark/>
          </w:tcPr>
          <w:p w14:paraId="5C353C74" w14:textId="77777777" w:rsidR="00093ACF" w:rsidRPr="00942155" w:rsidRDefault="00093ACF" w:rsidP="00EB107A">
            <w:pPr>
              <w:rPr>
                <w:rFonts w:hint="eastAsia"/>
              </w:rPr>
            </w:pPr>
            <w:r w:rsidRPr="00942155">
              <w:rPr>
                <w:rFonts w:hint="eastAsia"/>
              </w:rPr>
              <w:t>0</w:t>
            </w:r>
          </w:p>
        </w:tc>
        <w:tc>
          <w:tcPr>
            <w:tcW w:w="1083" w:type="dxa"/>
            <w:noWrap/>
            <w:hideMark/>
          </w:tcPr>
          <w:p w14:paraId="015D1A6B" w14:textId="77777777" w:rsidR="00093ACF" w:rsidRPr="00942155" w:rsidRDefault="00093ACF" w:rsidP="00EB107A">
            <w:pPr>
              <w:rPr>
                <w:rFonts w:hint="eastAsia"/>
              </w:rPr>
            </w:pPr>
            <w:r w:rsidRPr="00942155">
              <w:rPr>
                <w:rFonts w:hint="eastAsia"/>
              </w:rPr>
              <w:t>0</w:t>
            </w:r>
          </w:p>
        </w:tc>
        <w:tc>
          <w:tcPr>
            <w:tcW w:w="1083" w:type="dxa"/>
            <w:noWrap/>
            <w:hideMark/>
          </w:tcPr>
          <w:p w14:paraId="6BCB1A0A" w14:textId="77777777" w:rsidR="00093ACF" w:rsidRPr="00942155" w:rsidRDefault="00093ACF" w:rsidP="00EB107A">
            <w:pPr>
              <w:rPr>
                <w:rFonts w:hint="eastAsia"/>
              </w:rPr>
            </w:pPr>
            <w:r w:rsidRPr="00942155">
              <w:rPr>
                <w:rFonts w:hint="eastAsia"/>
              </w:rPr>
              <w:t>0</w:t>
            </w:r>
          </w:p>
        </w:tc>
        <w:tc>
          <w:tcPr>
            <w:tcW w:w="1083" w:type="dxa"/>
            <w:noWrap/>
            <w:hideMark/>
          </w:tcPr>
          <w:p w14:paraId="69B2E10D" w14:textId="77777777" w:rsidR="00093ACF" w:rsidRPr="00942155" w:rsidRDefault="00093ACF" w:rsidP="00EB107A">
            <w:pPr>
              <w:rPr>
                <w:rFonts w:hint="eastAsia"/>
              </w:rPr>
            </w:pPr>
            <w:r w:rsidRPr="00942155">
              <w:rPr>
                <w:rFonts w:hint="eastAsia"/>
              </w:rPr>
              <w:t>226,417</w:t>
            </w:r>
          </w:p>
        </w:tc>
      </w:tr>
      <w:tr w:rsidR="00093ACF" w:rsidRPr="00942155" w14:paraId="63AE9D39" w14:textId="77777777" w:rsidTr="00EB107A">
        <w:trPr>
          <w:trHeight w:val="280"/>
        </w:trPr>
        <w:tc>
          <w:tcPr>
            <w:tcW w:w="2046" w:type="dxa"/>
            <w:noWrap/>
            <w:hideMark/>
          </w:tcPr>
          <w:p w14:paraId="10AA5059" w14:textId="77777777" w:rsidR="00093ACF" w:rsidRPr="00942155" w:rsidRDefault="00093ACF" w:rsidP="00EB107A">
            <w:pPr>
              <w:rPr>
                <w:rFonts w:hint="eastAsia"/>
              </w:rPr>
            </w:pPr>
            <w:r w:rsidRPr="00942155">
              <w:rPr>
                <w:rFonts w:hint="eastAsia"/>
              </w:rPr>
              <w:t>3</w:t>
            </w:r>
          </w:p>
        </w:tc>
        <w:tc>
          <w:tcPr>
            <w:tcW w:w="2245" w:type="dxa"/>
            <w:noWrap/>
            <w:hideMark/>
          </w:tcPr>
          <w:p w14:paraId="70D91469" w14:textId="77777777" w:rsidR="00093ACF" w:rsidRPr="00942155" w:rsidRDefault="00093ACF" w:rsidP="00EB107A">
            <w:pPr>
              <w:rPr>
                <w:rFonts w:hint="eastAsia"/>
              </w:rPr>
            </w:pPr>
            <w:r w:rsidRPr="00942155">
              <w:rPr>
                <w:rFonts w:hint="eastAsia"/>
              </w:rPr>
              <w:t>Net Cash Flow (1-2)</w:t>
            </w:r>
          </w:p>
        </w:tc>
        <w:tc>
          <w:tcPr>
            <w:tcW w:w="1083" w:type="dxa"/>
            <w:noWrap/>
            <w:hideMark/>
          </w:tcPr>
          <w:p w14:paraId="52F0F52F" w14:textId="77777777" w:rsidR="00093ACF" w:rsidRPr="00942155" w:rsidRDefault="00093ACF" w:rsidP="00EB107A">
            <w:pPr>
              <w:rPr>
                <w:rFonts w:hint="eastAsia"/>
              </w:rPr>
            </w:pPr>
            <w:r w:rsidRPr="00942155">
              <w:rPr>
                <w:rFonts w:hint="eastAsia"/>
              </w:rPr>
              <w:t>-412,870</w:t>
            </w:r>
          </w:p>
        </w:tc>
        <w:tc>
          <w:tcPr>
            <w:tcW w:w="1083" w:type="dxa"/>
            <w:noWrap/>
            <w:hideMark/>
          </w:tcPr>
          <w:p w14:paraId="00FADB6D" w14:textId="77777777" w:rsidR="00093ACF" w:rsidRPr="00942155" w:rsidRDefault="00093ACF" w:rsidP="00EB107A">
            <w:pPr>
              <w:rPr>
                <w:rFonts w:hint="eastAsia"/>
              </w:rPr>
            </w:pPr>
            <w:r w:rsidRPr="00942155">
              <w:rPr>
                <w:rFonts w:hint="eastAsia"/>
              </w:rPr>
              <w:t>-340,300</w:t>
            </w:r>
          </w:p>
        </w:tc>
        <w:tc>
          <w:tcPr>
            <w:tcW w:w="1083" w:type="dxa"/>
            <w:noWrap/>
            <w:hideMark/>
          </w:tcPr>
          <w:p w14:paraId="32C0A5C9" w14:textId="77777777" w:rsidR="00093ACF" w:rsidRPr="00942155" w:rsidRDefault="00093ACF" w:rsidP="00EB107A">
            <w:pPr>
              <w:rPr>
                <w:rFonts w:hint="eastAsia"/>
              </w:rPr>
            </w:pPr>
            <w:r w:rsidRPr="00942155">
              <w:rPr>
                <w:rFonts w:hint="eastAsia"/>
              </w:rPr>
              <w:t>-40,600</w:t>
            </w:r>
          </w:p>
        </w:tc>
        <w:tc>
          <w:tcPr>
            <w:tcW w:w="1083" w:type="dxa"/>
            <w:noWrap/>
            <w:hideMark/>
          </w:tcPr>
          <w:p w14:paraId="23A4EAE9" w14:textId="77777777" w:rsidR="00093ACF" w:rsidRPr="00942155" w:rsidRDefault="00093ACF" w:rsidP="00EB107A">
            <w:pPr>
              <w:rPr>
                <w:rFonts w:hint="eastAsia"/>
              </w:rPr>
            </w:pPr>
            <w:r w:rsidRPr="00942155">
              <w:rPr>
                <w:rFonts w:hint="eastAsia"/>
              </w:rPr>
              <w:t>438,920</w:t>
            </w:r>
          </w:p>
        </w:tc>
        <w:tc>
          <w:tcPr>
            <w:tcW w:w="1083" w:type="dxa"/>
            <w:noWrap/>
            <w:hideMark/>
          </w:tcPr>
          <w:p w14:paraId="08D4B84A" w14:textId="77777777" w:rsidR="00093ACF" w:rsidRPr="00942155" w:rsidRDefault="00093ACF" w:rsidP="00EB107A">
            <w:pPr>
              <w:rPr>
                <w:rFonts w:hint="eastAsia"/>
              </w:rPr>
            </w:pPr>
            <w:r w:rsidRPr="00942155">
              <w:rPr>
                <w:rFonts w:hint="eastAsia"/>
              </w:rPr>
              <w:t>815,298</w:t>
            </w:r>
          </w:p>
        </w:tc>
      </w:tr>
      <w:tr w:rsidR="00093ACF" w:rsidRPr="00942155" w14:paraId="52165A5E" w14:textId="77777777" w:rsidTr="00EB107A">
        <w:trPr>
          <w:trHeight w:val="280"/>
        </w:trPr>
        <w:tc>
          <w:tcPr>
            <w:tcW w:w="2046" w:type="dxa"/>
            <w:noWrap/>
            <w:hideMark/>
          </w:tcPr>
          <w:p w14:paraId="3CD28DF4" w14:textId="77777777" w:rsidR="00093ACF" w:rsidRPr="00942155" w:rsidRDefault="00093ACF" w:rsidP="00EB107A">
            <w:pPr>
              <w:rPr>
                <w:rFonts w:hint="eastAsia"/>
              </w:rPr>
            </w:pPr>
            <w:r w:rsidRPr="00942155">
              <w:rPr>
                <w:rFonts w:hint="eastAsia"/>
              </w:rPr>
              <w:t>4</w:t>
            </w:r>
          </w:p>
        </w:tc>
        <w:tc>
          <w:tcPr>
            <w:tcW w:w="2245" w:type="dxa"/>
            <w:noWrap/>
            <w:hideMark/>
          </w:tcPr>
          <w:p w14:paraId="749C9D8F" w14:textId="77777777" w:rsidR="00093ACF" w:rsidRPr="00942155" w:rsidRDefault="00093ACF" w:rsidP="00EB107A">
            <w:pPr>
              <w:rPr>
                <w:rFonts w:hint="eastAsia"/>
              </w:rPr>
            </w:pPr>
            <w:r w:rsidRPr="00942155">
              <w:rPr>
                <w:rFonts w:hint="eastAsia"/>
              </w:rPr>
              <w:t>Cumulative Net Cash Flow</w:t>
            </w:r>
          </w:p>
        </w:tc>
        <w:tc>
          <w:tcPr>
            <w:tcW w:w="1083" w:type="dxa"/>
            <w:noWrap/>
            <w:hideMark/>
          </w:tcPr>
          <w:p w14:paraId="37556193" w14:textId="77777777" w:rsidR="00093ACF" w:rsidRPr="00942155" w:rsidRDefault="00093ACF" w:rsidP="00EB107A">
            <w:pPr>
              <w:rPr>
                <w:rFonts w:hint="eastAsia"/>
              </w:rPr>
            </w:pPr>
            <w:r w:rsidRPr="00942155">
              <w:rPr>
                <w:rFonts w:hint="eastAsia"/>
              </w:rPr>
              <w:t>-412,870</w:t>
            </w:r>
          </w:p>
        </w:tc>
        <w:tc>
          <w:tcPr>
            <w:tcW w:w="1083" w:type="dxa"/>
            <w:noWrap/>
            <w:hideMark/>
          </w:tcPr>
          <w:p w14:paraId="618D0A29" w14:textId="77777777" w:rsidR="00093ACF" w:rsidRPr="00942155" w:rsidRDefault="00093ACF" w:rsidP="00EB107A">
            <w:pPr>
              <w:rPr>
                <w:rFonts w:hint="eastAsia"/>
              </w:rPr>
            </w:pPr>
            <w:r w:rsidRPr="00942155">
              <w:rPr>
                <w:rFonts w:hint="eastAsia"/>
              </w:rPr>
              <w:t>-753,170</w:t>
            </w:r>
          </w:p>
        </w:tc>
        <w:tc>
          <w:tcPr>
            <w:tcW w:w="1083" w:type="dxa"/>
            <w:noWrap/>
            <w:hideMark/>
          </w:tcPr>
          <w:p w14:paraId="7ACBA4DA" w14:textId="77777777" w:rsidR="00093ACF" w:rsidRPr="00942155" w:rsidRDefault="00093ACF" w:rsidP="00EB107A">
            <w:pPr>
              <w:rPr>
                <w:rFonts w:hint="eastAsia"/>
              </w:rPr>
            </w:pPr>
            <w:r w:rsidRPr="00942155">
              <w:rPr>
                <w:rFonts w:hint="eastAsia"/>
              </w:rPr>
              <w:t>-793,770</w:t>
            </w:r>
          </w:p>
        </w:tc>
        <w:tc>
          <w:tcPr>
            <w:tcW w:w="1083" w:type="dxa"/>
            <w:noWrap/>
            <w:hideMark/>
          </w:tcPr>
          <w:p w14:paraId="718036DA" w14:textId="77777777" w:rsidR="00093ACF" w:rsidRPr="00942155" w:rsidRDefault="00093ACF" w:rsidP="00EB107A">
            <w:pPr>
              <w:rPr>
                <w:rFonts w:hint="eastAsia"/>
              </w:rPr>
            </w:pPr>
            <w:r w:rsidRPr="00942155">
              <w:rPr>
                <w:rFonts w:hint="eastAsia"/>
              </w:rPr>
              <w:t>-354,850</w:t>
            </w:r>
          </w:p>
        </w:tc>
        <w:tc>
          <w:tcPr>
            <w:tcW w:w="1083" w:type="dxa"/>
            <w:noWrap/>
            <w:hideMark/>
          </w:tcPr>
          <w:p w14:paraId="5EC54C8B" w14:textId="77777777" w:rsidR="00093ACF" w:rsidRPr="00942155" w:rsidRDefault="00093ACF" w:rsidP="00EB107A">
            <w:pPr>
              <w:rPr>
                <w:rFonts w:hint="eastAsia"/>
              </w:rPr>
            </w:pPr>
            <w:r w:rsidRPr="00942155">
              <w:rPr>
                <w:rFonts w:hint="eastAsia"/>
              </w:rPr>
              <w:t>460,448</w:t>
            </w:r>
          </w:p>
        </w:tc>
      </w:tr>
      <w:tr w:rsidR="00093ACF" w:rsidRPr="00942155" w14:paraId="7C562D3E" w14:textId="77777777" w:rsidTr="00EB107A">
        <w:trPr>
          <w:trHeight w:val="280"/>
        </w:trPr>
        <w:tc>
          <w:tcPr>
            <w:tcW w:w="2046" w:type="dxa"/>
            <w:noWrap/>
            <w:hideMark/>
          </w:tcPr>
          <w:p w14:paraId="3E95BB3D" w14:textId="77777777" w:rsidR="00093ACF" w:rsidRPr="00942155" w:rsidRDefault="00093ACF" w:rsidP="00EB107A">
            <w:pPr>
              <w:rPr>
                <w:rFonts w:hint="eastAsia"/>
              </w:rPr>
            </w:pPr>
            <w:r w:rsidRPr="00942155">
              <w:rPr>
                <w:rFonts w:hint="eastAsia"/>
              </w:rPr>
              <w:t>5</w:t>
            </w:r>
          </w:p>
        </w:tc>
        <w:tc>
          <w:tcPr>
            <w:tcW w:w="2245" w:type="dxa"/>
            <w:noWrap/>
            <w:hideMark/>
          </w:tcPr>
          <w:p w14:paraId="113CED01" w14:textId="77777777" w:rsidR="00093ACF" w:rsidRPr="00942155" w:rsidRDefault="00093ACF" w:rsidP="00EB107A">
            <w:pPr>
              <w:rPr>
                <w:rFonts w:hint="eastAsia"/>
              </w:rPr>
            </w:pPr>
            <w:r w:rsidRPr="00942155">
              <w:rPr>
                <w:rFonts w:hint="eastAsia"/>
              </w:rPr>
              <w:t>Discounted NCF @11.13%</w:t>
            </w:r>
          </w:p>
        </w:tc>
        <w:tc>
          <w:tcPr>
            <w:tcW w:w="1083" w:type="dxa"/>
            <w:noWrap/>
            <w:hideMark/>
          </w:tcPr>
          <w:p w14:paraId="695CEAAB" w14:textId="77777777" w:rsidR="00093ACF" w:rsidRPr="00942155" w:rsidRDefault="00093ACF" w:rsidP="00EB107A">
            <w:pPr>
              <w:rPr>
                <w:rFonts w:hint="eastAsia"/>
              </w:rPr>
            </w:pPr>
            <w:r w:rsidRPr="00942155">
              <w:rPr>
                <w:rFonts w:hint="eastAsia"/>
              </w:rPr>
              <w:t>-371,500</w:t>
            </w:r>
          </w:p>
        </w:tc>
        <w:tc>
          <w:tcPr>
            <w:tcW w:w="1083" w:type="dxa"/>
            <w:noWrap/>
            <w:hideMark/>
          </w:tcPr>
          <w:p w14:paraId="2CA3A1E0" w14:textId="77777777" w:rsidR="00093ACF" w:rsidRPr="00942155" w:rsidRDefault="00093ACF" w:rsidP="00EB107A">
            <w:pPr>
              <w:rPr>
                <w:rFonts w:hint="eastAsia"/>
              </w:rPr>
            </w:pPr>
            <w:r w:rsidRPr="00942155">
              <w:rPr>
                <w:rFonts w:hint="eastAsia"/>
              </w:rPr>
              <w:t>-275,541</w:t>
            </w:r>
          </w:p>
        </w:tc>
        <w:tc>
          <w:tcPr>
            <w:tcW w:w="1083" w:type="dxa"/>
            <w:noWrap/>
            <w:hideMark/>
          </w:tcPr>
          <w:p w14:paraId="1C85DC9A" w14:textId="77777777" w:rsidR="00093ACF" w:rsidRPr="00942155" w:rsidRDefault="00093ACF" w:rsidP="00EB107A">
            <w:pPr>
              <w:rPr>
                <w:rFonts w:hint="eastAsia"/>
              </w:rPr>
            </w:pPr>
            <w:r w:rsidRPr="00942155">
              <w:rPr>
                <w:rFonts w:hint="eastAsia"/>
              </w:rPr>
              <w:t>-29,584</w:t>
            </w:r>
          </w:p>
        </w:tc>
        <w:tc>
          <w:tcPr>
            <w:tcW w:w="1083" w:type="dxa"/>
            <w:noWrap/>
            <w:hideMark/>
          </w:tcPr>
          <w:p w14:paraId="566CCBB2" w14:textId="77777777" w:rsidR="00093ACF" w:rsidRPr="00942155" w:rsidRDefault="00093ACF" w:rsidP="00EB107A">
            <w:pPr>
              <w:rPr>
                <w:rFonts w:hint="eastAsia"/>
              </w:rPr>
            </w:pPr>
            <w:r w:rsidRPr="00942155">
              <w:rPr>
                <w:rFonts w:hint="eastAsia"/>
              </w:rPr>
              <w:t>287,839</w:t>
            </w:r>
          </w:p>
        </w:tc>
        <w:tc>
          <w:tcPr>
            <w:tcW w:w="1083" w:type="dxa"/>
            <w:noWrap/>
            <w:hideMark/>
          </w:tcPr>
          <w:p w14:paraId="26CF5E02" w14:textId="77777777" w:rsidR="00093ACF" w:rsidRPr="00942155" w:rsidRDefault="00093ACF" w:rsidP="00EB107A">
            <w:pPr>
              <w:rPr>
                <w:rFonts w:hint="eastAsia"/>
              </w:rPr>
            </w:pPr>
            <w:r w:rsidRPr="00942155">
              <w:rPr>
                <w:rFonts w:hint="eastAsia"/>
              </w:rPr>
              <w:t>480,944</w:t>
            </w:r>
          </w:p>
        </w:tc>
      </w:tr>
      <w:tr w:rsidR="00093ACF" w:rsidRPr="00942155" w14:paraId="56A7EBFE" w14:textId="77777777" w:rsidTr="00EB107A">
        <w:trPr>
          <w:trHeight w:val="280"/>
        </w:trPr>
        <w:tc>
          <w:tcPr>
            <w:tcW w:w="2046" w:type="dxa"/>
            <w:noWrap/>
            <w:hideMark/>
          </w:tcPr>
          <w:p w14:paraId="11129E69" w14:textId="77777777" w:rsidR="00093ACF" w:rsidRPr="00942155" w:rsidRDefault="00093ACF" w:rsidP="00EB107A">
            <w:pPr>
              <w:rPr>
                <w:rFonts w:hint="eastAsia"/>
              </w:rPr>
            </w:pPr>
            <w:r w:rsidRPr="00942155">
              <w:rPr>
                <w:rFonts w:hint="eastAsia"/>
              </w:rPr>
              <w:t>6</w:t>
            </w:r>
          </w:p>
        </w:tc>
        <w:tc>
          <w:tcPr>
            <w:tcW w:w="2245" w:type="dxa"/>
            <w:noWrap/>
            <w:hideMark/>
          </w:tcPr>
          <w:p w14:paraId="1253D16D" w14:textId="77777777" w:rsidR="00093ACF" w:rsidRPr="00942155" w:rsidRDefault="00093ACF" w:rsidP="00EB107A">
            <w:pPr>
              <w:rPr>
                <w:rFonts w:hint="eastAsia"/>
              </w:rPr>
            </w:pPr>
            <w:r w:rsidRPr="00942155">
              <w:rPr>
                <w:rFonts w:hint="eastAsia"/>
              </w:rPr>
              <w:t xml:space="preserve">FNPV (Cumulative </w:t>
            </w:r>
            <w:r w:rsidRPr="00942155">
              <w:rPr>
                <w:rFonts w:hint="eastAsia"/>
              </w:rPr>
              <w:lastRenderedPageBreak/>
              <w:t>Discounted)</w:t>
            </w:r>
          </w:p>
        </w:tc>
        <w:tc>
          <w:tcPr>
            <w:tcW w:w="1083" w:type="dxa"/>
            <w:noWrap/>
            <w:hideMark/>
          </w:tcPr>
          <w:p w14:paraId="34960DAD" w14:textId="77777777" w:rsidR="00093ACF" w:rsidRPr="00942155" w:rsidRDefault="00093ACF" w:rsidP="00EB107A">
            <w:pPr>
              <w:rPr>
                <w:rFonts w:hint="eastAsia"/>
              </w:rPr>
            </w:pPr>
            <w:r w:rsidRPr="00942155">
              <w:rPr>
                <w:rFonts w:hint="eastAsia"/>
              </w:rPr>
              <w:lastRenderedPageBreak/>
              <w:t>-371,500</w:t>
            </w:r>
          </w:p>
        </w:tc>
        <w:tc>
          <w:tcPr>
            <w:tcW w:w="1083" w:type="dxa"/>
            <w:noWrap/>
            <w:hideMark/>
          </w:tcPr>
          <w:p w14:paraId="7B977FD5" w14:textId="77777777" w:rsidR="00093ACF" w:rsidRPr="00942155" w:rsidRDefault="00093ACF" w:rsidP="00EB107A">
            <w:pPr>
              <w:rPr>
                <w:rFonts w:hint="eastAsia"/>
              </w:rPr>
            </w:pPr>
            <w:r w:rsidRPr="00942155">
              <w:rPr>
                <w:rFonts w:hint="eastAsia"/>
              </w:rPr>
              <w:t>-647,041</w:t>
            </w:r>
          </w:p>
        </w:tc>
        <w:tc>
          <w:tcPr>
            <w:tcW w:w="1083" w:type="dxa"/>
            <w:noWrap/>
            <w:hideMark/>
          </w:tcPr>
          <w:p w14:paraId="7E101459" w14:textId="77777777" w:rsidR="00093ACF" w:rsidRPr="00942155" w:rsidRDefault="00093ACF" w:rsidP="00EB107A">
            <w:pPr>
              <w:rPr>
                <w:rFonts w:hint="eastAsia"/>
              </w:rPr>
            </w:pPr>
            <w:r w:rsidRPr="00942155">
              <w:rPr>
                <w:rFonts w:hint="eastAsia"/>
              </w:rPr>
              <w:t>-676,625</w:t>
            </w:r>
          </w:p>
        </w:tc>
        <w:tc>
          <w:tcPr>
            <w:tcW w:w="1083" w:type="dxa"/>
            <w:noWrap/>
            <w:hideMark/>
          </w:tcPr>
          <w:p w14:paraId="49E991D8" w14:textId="77777777" w:rsidR="00093ACF" w:rsidRPr="00942155" w:rsidRDefault="00093ACF" w:rsidP="00EB107A">
            <w:pPr>
              <w:rPr>
                <w:rFonts w:hint="eastAsia"/>
              </w:rPr>
            </w:pPr>
            <w:r w:rsidRPr="00942155">
              <w:rPr>
                <w:rFonts w:hint="eastAsia"/>
              </w:rPr>
              <w:t>-388,786</w:t>
            </w:r>
          </w:p>
        </w:tc>
        <w:tc>
          <w:tcPr>
            <w:tcW w:w="1083" w:type="dxa"/>
            <w:noWrap/>
            <w:hideMark/>
          </w:tcPr>
          <w:p w14:paraId="208CDA85" w14:textId="77777777" w:rsidR="00093ACF" w:rsidRPr="00942155" w:rsidRDefault="00093ACF" w:rsidP="00EB107A">
            <w:pPr>
              <w:rPr>
                <w:rFonts w:hint="eastAsia"/>
              </w:rPr>
            </w:pPr>
            <w:r w:rsidRPr="00942155">
              <w:rPr>
                <w:rFonts w:hint="eastAsia"/>
              </w:rPr>
              <w:t>92,158</w:t>
            </w:r>
          </w:p>
        </w:tc>
      </w:tr>
    </w:tbl>
    <w:p w14:paraId="676AE6A7" w14:textId="77777777" w:rsidR="00A343A9" w:rsidRDefault="00A343A9" w:rsidP="00093ACF">
      <w:pPr>
        <w:ind w:firstLineChars="200" w:firstLine="420"/>
        <w:rPr>
          <w:rFonts w:hint="eastAsia"/>
        </w:rPr>
      </w:pPr>
    </w:p>
    <w:p w14:paraId="65E777D8" w14:textId="77777777" w:rsidR="00093ACF" w:rsidRPr="00093ACF" w:rsidRDefault="00093ACF" w:rsidP="00A343A9">
      <w:pPr>
        <w:rPr>
          <w:rFonts w:hint="eastAsia"/>
          <w:b/>
          <w:bCs/>
        </w:rPr>
      </w:pPr>
    </w:p>
    <w:p w14:paraId="046AC546" w14:textId="6966ECE9" w:rsidR="00A343A9" w:rsidRPr="00093ACF" w:rsidRDefault="00A343A9" w:rsidP="00A343A9">
      <w:pPr>
        <w:rPr>
          <w:rFonts w:hint="eastAsia"/>
          <w:b/>
          <w:bCs/>
        </w:rPr>
      </w:pPr>
      <w:r w:rsidRPr="00093ACF">
        <w:rPr>
          <w:rFonts w:hint="eastAsia"/>
          <w:b/>
          <w:bCs/>
        </w:rPr>
        <w:t>Key Financial Indicators:</w:t>
      </w:r>
    </w:p>
    <w:p w14:paraId="0F1EC8CD" w14:textId="77777777" w:rsidR="00A343A9" w:rsidRDefault="00A343A9" w:rsidP="00A343A9">
      <w:pPr>
        <w:rPr>
          <w:rFonts w:hint="eastAsia"/>
        </w:rPr>
      </w:pPr>
      <w:r>
        <w:rPr>
          <w:rFonts w:hint="eastAsia"/>
        </w:rPr>
        <w:t>1. Payback Period: 4-5 years (cumulative NCF turns positive in Year 5)</w:t>
      </w:r>
    </w:p>
    <w:p w14:paraId="2B0A270F" w14:textId="77777777" w:rsidR="00A343A9" w:rsidRDefault="00A343A9" w:rsidP="00A343A9">
      <w:pPr>
        <w:rPr>
          <w:rFonts w:hint="eastAsia"/>
        </w:rPr>
      </w:pPr>
      <w:r>
        <w:rPr>
          <w:rFonts w:hint="eastAsia"/>
        </w:rPr>
        <w:t>2. Financial NPV: +92,158 RMB (positive at 11.13% discount rate)</w:t>
      </w:r>
    </w:p>
    <w:p w14:paraId="3F8921F9" w14:textId="77777777" w:rsidR="00A343A9" w:rsidRDefault="00A343A9" w:rsidP="00A343A9">
      <w:pPr>
        <w:rPr>
          <w:rFonts w:hint="eastAsia"/>
        </w:rPr>
      </w:pPr>
      <w:r>
        <w:rPr>
          <w:rFonts w:hint="eastAsia"/>
        </w:rPr>
        <w:t>3. IRR Estimate: ~13.5% (exceeds discount rate)</w:t>
      </w:r>
    </w:p>
    <w:p w14:paraId="0AE917CA" w14:textId="77777777" w:rsidR="00A343A9" w:rsidRDefault="00A343A9" w:rsidP="00A343A9">
      <w:pPr>
        <w:rPr>
          <w:rFonts w:hint="eastAsia"/>
        </w:rPr>
      </w:pPr>
      <w:r>
        <w:rPr>
          <w:rFonts w:hint="eastAsia"/>
        </w:rPr>
        <w:t>4. Terminal Year: Generates 815,298 RMB net cash flow (ROI: 94% of final year revenue)</w:t>
      </w:r>
    </w:p>
    <w:p w14:paraId="2B425B0E" w14:textId="77777777" w:rsidR="00A343A9" w:rsidRDefault="00A343A9" w:rsidP="00A343A9">
      <w:pPr>
        <w:rPr>
          <w:rFonts w:hint="eastAsia"/>
        </w:rPr>
      </w:pPr>
    </w:p>
    <w:p w14:paraId="2BABE42E" w14:textId="77777777" w:rsidR="00A343A9" w:rsidRDefault="00A343A9" w:rsidP="00093ACF">
      <w:pPr>
        <w:pStyle w:val="71e7dc79-1ff7-45e8-997d-0ebda3762b91"/>
        <w:rPr>
          <w:rFonts w:hint="eastAsia"/>
        </w:rPr>
      </w:pPr>
      <w:bookmarkStart w:id="20" w:name="_Toc200844561"/>
      <w:r>
        <w:rPr>
          <w:rFonts w:hint="eastAsia"/>
        </w:rPr>
        <w:t>5.2. Calculation and Analysis of Financial Indicators</w:t>
      </w:r>
      <w:bookmarkEnd w:id="20"/>
    </w:p>
    <w:p w14:paraId="7C5D861C" w14:textId="77777777" w:rsidR="00A343A9" w:rsidRDefault="00A343A9" w:rsidP="00A343A9">
      <w:pPr>
        <w:rPr>
          <w:rFonts w:hint="eastAsia"/>
        </w:rPr>
      </w:pPr>
      <w:r>
        <w:rPr>
          <w:rFonts w:hint="eastAsia"/>
        </w:rPr>
        <w:t>Based on the revised project investment cash flow statement, the financial evaluation indicators are recalculated.</w:t>
      </w:r>
    </w:p>
    <w:p w14:paraId="2AEED25D" w14:textId="77777777" w:rsidR="00A343A9" w:rsidRDefault="00A343A9" w:rsidP="00093ACF">
      <w:pPr>
        <w:pStyle w:val="b63ee27f-4cf3-414c-9275-d88e3f90795e"/>
        <w:rPr>
          <w:rFonts w:hint="eastAsia"/>
        </w:rPr>
      </w:pPr>
      <w:bookmarkStart w:id="21" w:name="_Toc200844562"/>
      <w:r>
        <w:rPr>
          <w:rFonts w:hint="eastAsia"/>
        </w:rPr>
        <w:t>5.2.1. Static Payback Period</w:t>
      </w:r>
      <w:bookmarkEnd w:id="21"/>
    </w:p>
    <w:p w14:paraId="27090CBC" w14:textId="77777777" w:rsidR="00A343A9" w:rsidRDefault="00A343A9" w:rsidP="00A343A9">
      <w:pPr>
        <w:rPr>
          <w:rFonts w:hint="eastAsia"/>
        </w:rPr>
      </w:pPr>
      <w:r>
        <w:rPr>
          <w:rFonts w:hint="eastAsia"/>
        </w:rPr>
        <w:t xml:space="preserve">The Static Payback Period is the time required for a project's cumulative after-tax net cash flow to recover its total investment, without </w:t>
      </w:r>
    </w:p>
    <w:p w14:paraId="213A3EB2" w14:textId="77777777" w:rsidR="00A343A9" w:rsidRDefault="00A343A9" w:rsidP="00A343A9">
      <w:pPr>
        <w:rPr>
          <w:rFonts w:hint="eastAsia"/>
        </w:rPr>
      </w:pPr>
      <w:r>
        <w:rPr>
          <w:rFonts w:hint="eastAsia"/>
        </w:rPr>
        <w:t>considering the time value of money.</w:t>
      </w:r>
    </w:p>
    <w:p w14:paraId="5284078F" w14:textId="77777777" w:rsidR="00A343A9" w:rsidRDefault="00A343A9" w:rsidP="00093ACF">
      <w:pPr>
        <w:ind w:leftChars="400" w:left="840"/>
        <w:rPr>
          <w:rFonts w:hint="eastAsia"/>
        </w:rPr>
      </w:pPr>
      <w:r>
        <w:rPr>
          <w:rFonts w:hint="eastAsia"/>
        </w:rPr>
        <w:t>1.Based on the revised data, the total investment is 412,870 CNY (cash outflow in Year 1).</w:t>
      </w:r>
    </w:p>
    <w:p w14:paraId="2E22CB12" w14:textId="77777777" w:rsidR="00A343A9" w:rsidRDefault="00A343A9" w:rsidP="00093ACF">
      <w:pPr>
        <w:ind w:leftChars="400" w:left="840"/>
        <w:rPr>
          <w:rFonts w:hint="eastAsia"/>
        </w:rPr>
      </w:pPr>
      <w:r>
        <w:rPr>
          <w:rFonts w:hint="eastAsia"/>
        </w:rPr>
        <w:t>2.The cumulative after-tax net cash flow is -354,850 CNY at the end of Year 4 and turns positive in Year 5.</w:t>
      </w:r>
    </w:p>
    <w:p w14:paraId="07D54E61" w14:textId="77777777" w:rsidR="00A343A9" w:rsidRPr="00093ACF" w:rsidRDefault="00A343A9" w:rsidP="00093ACF">
      <w:pPr>
        <w:ind w:leftChars="400" w:left="840"/>
        <w:rPr>
          <w:rFonts w:hint="eastAsia"/>
          <w:b/>
          <w:bCs/>
        </w:rPr>
      </w:pPr>
      <w:r>
        <w:rPr>
          <w:rFonts w:hint="eastAsia"/>
        </w:rPr>
        <w:t xml:space="preserve">3.Static Payback Period = 4 + |Cumulative NCF at end of Year 4| / NCF in Year 5 = 4 + |-354,850| / 815,298 = 4 + 0.44 = </w:t>
      </w:r>
      <w:r w:rsidRPr="00093ACF">
        <w:rPr>
          <w:rFonts w:hint="eastAsia"/>
          <w:b/>
          <w:bCs/>
        </w:rPr>
        <w:t>4.44 years.</w:t>
      </w:r>
    </w:p>
    <w:p w14:paraId="1D2C94BD" w14:textId="77777777" w:rsidR="00A343A9" w:rsidRDefault="00A343A9" w:rsidP="00A343A9">
      <w:pPr>
        <w:rPr>
          <w:rFonts w:hint="eastAsia"/>
        </w:rPr>
      </w:pPr>
      <w:r w:rsidRPr="00093ACF">
        <w:rPr>
          <w:rFonts w:hint="eastAsia"/>
          <w:b/>
          <w:bCs/>
        </w:rPr>
        <w:t xml:space="preserve">Analysis: </w:t>
      </w:r>
      <w:r>
        <w:rPr>
          <w:rFonts w:hint="eastAsia"/>
        </w:rPr>
        <w:t>The project requires approximately 3.44 years of operation (4.44 years total) to recover its total investment on paper.</w:t>
      </w:r>
    </w:p>
    <w:p w14:paraId="5252E4A9" w14:textId="77777777" w:rsidR="00A343A9" w:rsidRDefault="00A343A9" w:rsidP="00093ACF">
      <w:pPr>
        <w:pStyle w:val="b63ee27f-4cf3-414c-9275-d88e3f90795e"/>
        <w:rPr>
          <w:rFonts w:hint="eastAsia"/>
        </w:rPr>
      </w:pPr>
      <w:bookmarkStart w:id="22" w:name="_Toc200844563"/>
      <w:r>
        <w:rPr>
          <w:rFonts w:hint="eastAsia"/>
        </w:rPr>
        <w:t>5.2.2. Dynamic Payback Period (</w:t>
      </w:r>
      <w:proofErr w:type="spellStart"/>
      <w:r>
        <w:rPr>
          <w:rFonts w:hint="eastAsia"/>
        </w:rPr>
        <w:t>P't</w:t>
      </w:r>
      <w:proofErr w:type="spellEnd"/>
      <w:r>
        <w:rPr>
          <w:rFonts w:hint="eastAsia"/>
        </w:rPr>
        <w:t>)</w:t>
      </w:r>
      <w:bookmarkEnd w:id="22"/>
    </w:p>
    <w:p w14:paraId="511B049B" w14:textId="77777777" w:rsidR="00A343A9" w:rsidRDefault="00A343A9" w:rsidP="00A343A9">
      <w:pPr>
        <w:rPr>
          <w:rFonts w:hint="eastAsia"/>
        </w:rPr>
      </w:pPr>
      <w:r>
        <w:rPr>
          <w:rFonts w:hint="eastAsia"/>
        </w:rPr>
        <w:t>The Dynamic Payback Period considers the time value of money and is the year in which the cumulative discounted net cash flow first turns positive.</w:t>
      </w:r>
    </w:p>
    <w:p w14:paraId="148C86A7" w14:textId="77777777" w:rsidR="00A343A9" w:rsidRDefault="00A343A9" w:rsidP="00093ACF">
      <w:pPr>
        <w:ind w:leftChars="200" w:left="420" w:firstLineChars="200" w:firstLine="420"/>
        <w:rPr>
          <w:rFonts w:hint="eastAsia"/>
        </w:rPr>
      </w:pPr>
      <w:r>
        <w:rPr>
          <w:rFonts w:hint="eastAsia"/>
        </w:rPr>
        <w:t xml:space="preserve">Based on the revised data, the cumulative discounted after-tax net cash flow is -388,786 CNY at the end of Year 4 and turns positive in </w:t>
      </w:r>
    </w:p>
    <w:p w14:paraId="6E166E10" w14:textId="77777777" w:rsidR="00A343A9" w:rsidRDefault="00A343A9" w:rsidP="00093ACF">
      <w:pPr>
        <w:ind w:leftChars="200" w:left="420"/>
        <w:rPr>
          <w:rFonts w:hint="eastAsia"/>
        </w:rPr>
      </w:pPr>
      <w:r>
        <w:rPr>
          <w:rFonts w:hint="eastAsia"/>
        </w:rPr>
        <w:t>Year 5.</w:t>
      </w:r>
    </w:p>
    <w:p w14:paraId="6D893AE5" w14:textId="77777777" w:rsidR="00A343A9" w:rsidRPr="00093ACF" w:rsidRDefault="00A343A9" w:rsidP="00093ACF">
      <w:pPr>
        <w:ind w:leftChars="200" w:left="420" w:firstLineChars="200" w:firstLine="420"/>
        <w:rPr>
          <w:rFonts w:hint="eastAsia"/>
          <w:b/>
          <w:bCs/>
        </w:rPr>
      </w:pPr>
      <w:r>
        <w:rPr>
          <w:rFonts w:hint="eastAsia"/>
        </w:rPr>
        <w:t xml:space="preserve">Dynamic Payback Period = 4 + |Cumulative Discounted NCF at end of Year 4| / Discounted NCF in Year 5 = 4 + |-388,786| / 480,944 = 4 + 0.81 = </w:t>
      </w:r>
      <w:r w:rsidRPr="00093ACF">
        <w:rPr>
          <w:rFonts w:hint="eastAsia"/>
          <w:b/>
          <w:bCs/>
        </w:rPr>
        <w:t>4.81 years.</w:t>
      </w:r>
    </w:p>
    <w:p w14:paraId="44A5505D" w14:textId="77777777" w:rsidR="00A343A9" w:rsidRDefault="00A343A9" w:rsidP="00A343A9">
      <w:pPr>
        <w:rPr>
          <w:rFonts w:hint="eastAsia"/>
        </w:rPr>
      </w:pPr>
      <w:r w:rsidRPr="00093ACF">
        <w:rPr>
          <w:rFonts w:hint="eastAsia"/>
          <w:b/>
          <w:bCs/>
        </w:rPr>
        <w:t xml:space="preserve">Analysis: </w:t>
      </w:r>
      <w:r>
        <w:rPr>
          <w:rFonts w:hint="eastAsia"/>
        </w:rPr>
        <w:t xml:space="preserve">After accounting for the time cost of money, the project needs about 4.81 years to recover its total investment. This period is very close to the entire 5-year project calculation period, indicating a long payback cycle, immense early-stage financial pressure, and high </w:t>
      </w:r>
    </w:p>
    <w:p w14:paraId="1508CC4A" w14:textId="77777777" w:rsidR="00A343A9" w:rsidRDefault="00A343A9" w:rsidP="00A343A9">
      <w:pPr>
        <w:rPr>
          <w:rFonts w:hint="eastAsia"/>
        </w:rPr>
      </w:pPr>
      <w:r>
        <w:rPr>
          <w:rFonts w:hint="eastAsia"/>
        </w:rPr>
        <w:t>investment risk.</w:t>
      </w:r>
    </w:p>
    <w:p w14:paraId="0D91F7D2" w14:textId="77777777" w:rsidR="00A343A9" w:rsidRDefault="00A343A9" w:rsidP="00A343A9">
      <w:pPr>
        <w:rPr>
          <w:rFonts w:hint="eastAsia"/>
        </w:rPr>
      </w:pPr>
    </w:p>
    <w:p w14:paraId="33DCEAF6" w14:textId="77777777" w:rsidR="00A343A9" w:rsidRDefault="00A343A9" w:rsidP="00093ACF">
      <w:pPr>
        <w:pStyle w:val="b63ee27f-4cf3-414c-9275-d88e3f90795e"/>
        <w:rPr>
          <w:rFonts w:hint="eastAsia"/>
        </w:rPr>
      </w:pPr>
      <w:bookmarkStart w:id="23" w:name="_Toc200844564"/>
      <w:r>
        <w:rPr>
          <w:rFonts w:hint="eastAsia"/>
        </w:rPr>
        <w:lastRenderedPageBreak/>
        <w:t>5.2.3. Determination of the Minimum Acceptable Rate of Return (MARR)</w:t>
      </w:r>
      <w:bookmarkEnd w:id="23"/>
    </w:p>
    <w:p w14:paraId="3D2EB7A2" w14:textId="77777777" w:rsidR="00A343A9" w:rsidRDefault="00A343A9" w:rsidP="00093ACF">
      <w:pPr>
        <w:ind w:firstLineChars="400" w:firstLine="840"/>
        <w:rPr>
          <w:rFonts w:hint="eastAsia"/>
        </w:rPr>
      </w:pPr>
      <w:r>
        <w:rPr>
          <w:rFonts w:hint="eastAsia"/>
        </w:rPr>
        <w:t>To establish a more scientific benchmark discount rate, the Weighted Average Cost of Capital (WACC) method is used to determine the project's Minimum Acceptable Rate of Return (MARR).</w:t>
      </w:r>
    </w:p>
    <w:p w14:paraId="44479AA4" w14:textId="77777777" w:rsidR="00A343A9" w:rsidRDefault="00A343A9" w:rsidP="00093ACF">
      <w:pPr>
        <w:ind w:leftChars="200" w:left="420"/>
        <w:rPr>
          <w:rFonts w:hint="eastAsia"/>
        </w:rPr>
      </w:pPr>
      <w:r w:rsidRPr="00093ACF">
        <w:rPr>
          <w:rFonts w:hint="eastAsia"/>
          <w:b/>
          <w:bCs/>
        </w:rPr>
        <w:t>1.Capital Structure Assumption</w:t>
      </w:r>
      <w:r>
        <w:rPr>
          <w:rFonts w:hint="eastAsia"/>
        </w:rPr>
        <w:t>: Assume the future financing structure consists of 70% Equity Capital (E) and 30% Debt Capital (D).</w:t>
      </w:r>
    </w:p>
    <w:p w14:paraId="0A0468C9" w14:textId="77777777" w:rsidR="00A343A9" w:rsidRPr="00093ACF" w:rsidRDefault="00A343A9" w:rsidP="00093ACF">
      <w:pPr>
        <w:ind w:leftChars="200" w:left="420"/>
        <w:rPr>
          <w:rFonts w:hint="eastAsia"/>
          <w:b/>
          <w:bCs/>
        </w:rPr>
      </w:pPr>
      <w:r w:rsidRPr="00093ACF">
        <w:rPr>
          <w:rFonts w:hint="eastAsia"/>
          <w:b/>
          <w:bCs/>
        </w:rPr>
        <w:t>2.Cost of Capital Assumptions:</w:t>
      </w:r>
    </w:p>
    <w:p w14:paraId="6634AD60" w14:textId="77777777" w:rsidR="00A343A9" w:rsidRDefault="00A343A9" w:rsidP="00093ACF">
      <w:pPr>
        <w:ind w:leftChars="200" w:left="420"/>
        <w:rPr>
          <w:rFonts w:hint="eastAsia"/>
        </w:rPr>
      </w:pPr>
      <w:r>
        <w:rPr>
          <w:rFonts w:hint="eastAsia"/>
        </w:rPr>
        <w:t>Cost of Equity (Re): Set at 10%, reflecting the higher return required for a high-risk tech startup.</w:t>
      </w:r>
    </w:p>
    <w:p w14:paraId="0DEC2B39" w14:textId="77777777" w:rsidR="00A343A9" w:rsidRDefault="00A343A9" w:rsidP="00093ACF">
      <w:pPr>
        <w:ind w:leftChars="200" w:left="420"/>
        <w:rPr>
          <w:rFonts w:hint="eastAsia"/>
        </w:rPr>
      </w:pPr>
      <w:r>
        <w:rPr>
          <w:rFonts w:hint="eastAsia"/>
        </w:rPr>
        <w:t>Cost of Debt (Rd): Set at 5%, referencing current market lending rates.</w:t>
      </w:r>
    </w:p>
    <w:p w14:paraId="3842DA09" w14:textId="77777777" w:rsidR="00A343A9" w:rsidRDefault="00A343A9" w:rsidP="00093ACF">
      <w:pPr>
        <w:ind w:leftChars="200" w:left="420"/>
        <w:rPr>
          <w:rFonts w:hint="eastAsia"/>
        </w:rPr>
      </w:pPr>
      <w:r w:rsidRPr="00093ACF">
        <w:rPr>
          <w:rFonts w:hint="eastAsia"/>
          <w:b/>
          <w:bCs/>
        </w:rPr>
        <w:t>3.Corporate Income Tax Rate (Tc)</w:t>
      </w:r>
      <w:r>
        <w:rPr>
          <w:rFonts w:hint="eastAsia"/>
        </w:rPr>
        <w:t>: 25%</w:t>
      </w:r>
    </w:p>
    <w:p w14:paraId="77B36B2D" w14:textId="77777777" w:rsidR="00A343A9" w:rsidRPr="00093ACF" w:rsidRDefault="00A343A9" w:rsidP="00093ACF">
      <w:pPr>
        <w:ind w:leftChars="200" w:left="420"/>
        <w:rPr>
          <w:rFonts w:hint="eastAsia"/>
          <w:b/>
          <w:bCs/>
        </w:rPr>
      </w:pPr>
      <w:r w:rsidRPr="00093ACF">
        <w:rPr>
          <w:rFonts w:hint="eastAsia"/>
          <w:b/>
          <w:bCs/>
        </w:rPr>
        <w:t xml:space="preserve">4.WACC Calculation: </w:t>
      </w:r>
    </w:p>
    <w:p w14:paraId="39238A5E" w14:textId="77777777" w:rsidR="00A343A9" w:rsidRDefault="00A343A9" w:rsidP="00093ACF">
      <w:pPr>
        <w:ind w:leftChars="200" w:left="420"/>
        <w:rPr>
          <w:rFonts w:hint="eastAsia"/>
        </w:rPr>
      </w:pPr>
      <w:r>
        <w:rPr>
          <w:rFonts w:hint="eastAsia"/>
        </w:rPr>
        <w:t>WACC=(E/V)*R+(D/V)*Rd*(1-T)=0.7x10%+0.3x5%x(1-25%)≈8.13%</w:t>
      </w:r>
    </w:p>
    <w:p w14:paraId="23801D14" w14:textId="77777777" w:rsidR="00A343A9" w:rsidRPr="00093ACF" w:rsidRDefault="00A343A9" w:rsidP="00093ACF">
      <w:pPr>
        <w:ind w:leftChars="200" w:left="420"/>
        <w:rPr>
          <w:rFonts w:hint="eastAsia"/>
          <w:b/>
          <w:bCs/>
        </w:rPr>
      </w:pPr>
      <w:r w:rsidRPr="00093ACF">
        <w:rPr>
          <w:rFonts w:hint="eastAsia"/>
          <w:b/>
          <w:bCs/>
        </w:rPr>
        <w:t>5.Risk Premium and Final MARR:</w:t>
      </w:r>
    </w:p>
    <w:p w14:paraId="04E85572" w14:textId="77777777" w:rsidR="00A343A9" w:rsidRDefault="00A343A9" w:rsidP="00093ACF">
      <w:pPr>
        <w:ind w:leftChars="200" w:left="420"/>
        <w:rPr>
          <w:rFonts w:hint="eastAsia"/>
        </w:rPr>
      </w:pPr>
      <w:r>
        <w:rPr>
          <w:rFonts w:hint="eastAsia"/>
        </w:rPr>
        <w:t>Considering the uncertainties in AI technology and the market, a 3% risk premium is added to the WACC.</w:t>
      </w:r>
    </w:p>
    <w:p w14:paraId="2D609B8D" w14:textId="1BE9E06F" w:rsidR="00A343A9" w:rsidRDefault="00A343A9" w:rsidP="00093ACF">
      <w:pPr>
        <w:rPr>
          <w:rFonts w:hint="eastAsia"/>
        </w:rPr>
      </w:pPr>
      <w:r>
        <w:rPr>
          <w:rFonts w:hint="eastAsia"/>
        </w:rPr>
        <w:t>Conclusion: The benchmark discount rate for this project's dynamic evaluation (i.e., the minimum acceptable rate of return) is determined to be 11.13%.</w:t>
      </w:r>
    </w:p>
    <w:p w14:paraId="6E3C4BDC" w14:textId="77777777" w:rsidR="00A343A9" w:rsidRDefault="00A343A9" w:rsidP="00093ACF">
      <w:pPr>
        <w:pStyle w:val="b63ee27f-4cf3-414c-9275-d88e3f90795e"/>
        <w:rPr>
          <w:rFonts w:hint="eastAsia"/>
        </w:rPr>
      </w:pPr>
      <w:bookmarkStart w:id="24" w:name="_Toc200844565"/>
      <w:r>
        <w:rPr>
          <w:rFonts w:hint="eastAsia"/>
        </w:rPr>
        <w:t>5.2.4. Financial Net Present Value (FNPV)</w:t>
      </w:r>
      <w:bookmarkEnd w:id="24"/>
    </w:p>
    <w:p w14:paraId="1A371662" w14:textId="77777777" w:rsidR="00A343A9" w:rsidRDefault="00A343A9" w:rsidP="00093ACF">
      <w:pPr>
        <w:ind w:firstLineChars="200" w:firstLine="420"/>
        <w:rPr>
          <w:rFonts w:hint="eastAsia"/>
        </w:rPr>
      </w:pPr>
      <w:r>
        <w:rPr>
          <w:rFonts w:hint="eastAsia"/>
        </w:rPr>
        <w:t xml:space="preserve">FNPV is the sum of the present values of each year's net cash flow, discounted to the beginning of the construction period at the </w:t>
      </w:r>
    </w:p>
    <w:p w14:paraId="4E6270F6" w14:textId="77777777" w:rsidR="00A343A9" w:rsidRDefault="00A343A9" w:rsidP="00A343A9">
      <w:pPr>
        <w:rPr>
          <w:rFonts w:hint="eastAsia"/>
        </w:rPr>
      </w:pPr>
      <w:r>
        <w:rPr>
          <w:rFonts w:hint="eastAsia"/>
        </w:rPr>
        <w:t>determined MARR (11.13%).</w:t>
      </w:r>
    </w:p>
    <w:p w14:paraId="31947286" w14:textId="77777777" w:rsidR="00A343A9" w:rsidRPr="00093ACF" w:rsidRDefault="00A343A9" w:rsidP="00093ACF">
      <w:pPr>
        <w:ind w:firstLineChars="200" w:firstLine="420"/>
        <w:rPr>
          <w:rFonts w:hint="eastAsia"/>
          <w:b/>
          <w:bCs/>
        </w:rPr>
      </w:pPr>
      <w:r>
        <w:rPr>
          <w:rFonts w:hint="eastAsia"/>
        </w:rPr>
        <w:t>FNPV = Cumulative Discounted After-Tax Net Cash Flow (at end of Year 5,) =</w:t>
      </w:r>
      <w:r w:rsidRPr="00093ACF">
        <w:rPr>
          <w:rFonts w:hint="eastAsia"/>
          <w:b/>
          <w:bCs/>
        </w:rPr>
        <w:t xml:space="preserve"> 92,158 CNY</w:t>
      </w:r>
    </w:p>
    <w:p w14:paraId="26FA3A66" w14:textId="77777777" w:rsidR="00A343A9" w:rsidRDefault="00A343A9" w:rsidP="00A343A9">
      <w:pPr>
        <w:rPr>
          <w:rFonts w:hint="eastAsia"/>
        </w:rPr>
      </w:pPr>
      <w:r w:rsidRPr="00093ACF">
        <w:rPr>
          <w:rFonts w:hint="eastAsia"/>
          <w:b/>
          <w:bCs/>
        </w:rPr>
        <w:t>Analysis:</w:t>
      </w:r>
      <w:r>
        <w:rPr>
          <w:rFonts w:hint="eastAsia"/>
        </w:rPr>
        <w:t xml:space="preserve"> At a discount rate of the project's FNPV is 92,158 CNY. Although which theoretically means the project's profitability exceeds the minimum required rate of return, the absolute value of the net present value is small. This implies that the project's profit margin and ability to withstand risk are quite limited.</w:t>
      </w:r>
    </w:p>
    <w:p w14:paraId="689F2BFA" w14:textId="77777777" w:rsidR="00A343A9" w:rsidRDefault="00A343A9" w:rsidP="00093ACF">
      <w:pPr>
        <w:pStyle w:val="b63ee27f-4cf3-414c-9275-d88e3f90795e"/>
        <w:rPr>
          <w:rFonts w:hint="eastAsia"/>
        </w:rPr>
      </w:pPr>
      <w:bookmarkStart w:id="25" w:name="_Toc200844566"/>
      <w:r>
        <w:rPr>
          <w:rFonts w:hint="eastAsia"/>
        </w:rPr>
        <w:t>5.2.5. Financial Internal Rate of Return (FIRR)</w:t>
      </w:r>
      <w:bookmarkEnd w:id="25"/>
    </w:p>
    <w:p w14:paraId="3D66F641" w14:textId="77777777" w:rsidR="00A343A9" w:rsidRDefault="00A343A9" w:rsidP="00093ACF">
      <w:pPr>
        <w:ind w:firstLineChars="200" w:firstLine="420"/>
        <w:rPr>
          <w:rFonts w:hint="eastAsia"/>
        </w:rPr>
      </w:pPr>
      <w:r>
        <w:rPr>
          <w:rFonts w:hint="eastAsia"/>
        </w:rPr>
        <w:t>FIRR is the discount rate that makes the project's FNPV equal to zero. It reflects the maximum rate of return the project can achieve. Based on the revised cash flows, it is re-estimated using the interpolation method:</w:t>
      </w:r>
    </w:p>
    <w:p w14:paraId="3201ECB0" w14:textId="77777777" w:rsidR="00A343A9" w:rsidRDefault="00A343A9" w:rsidP="00093ACF">
      <w:pPr>
        <w:ind w:firstLineChars="200" w:firstLine="420"/>
        <w:rPr>
          <w:rFonts w:hint="eastAsia"/>
        </w:rPr>
      </w:pPr>
      <w:r>
        <w:rPr>
          <w:rFonts w:hint="eastAsia"/>
        </w:rPr>
        <w:t>FIRR=14.44%</w:t>
      </w:r>
    </w:p>
    <w:p w14:paraId="0EE1E3F2" w14:textId="77777777" w:rsidR="00A343A9" w:rsidRDefault="00A343A9" w:rsidP="00A343A9">
      <w:pPr>
        <w:rPr>
          <w:rFonts w:hint="eastAsia"/>
        </w:rPr>
      </w:pPr>
      <w:r>
        <w:rPr>
          <w:rFonts w:hint="eastAsia"/>
        </w:rPr>
        <w:t xml:space="preserve">Analysis: The project's calculated FIRR is </w:t>
      </w:r>
      <w:proofErr w:type="gramStart"/>
      <w:r>
        <w:rPr>
          <w:rFonts w:hint="eastAsia"/>
        </w:rPr>
        <w:t>approximately .</w:t>
      </w:r>
      <w:proofErr w:type="gramEnd"/>
      <w:r>
        <w:rPr>
          <w:rFonts w:hint="eastAsia"/>
        </w:rPr>
        <w:t xml:space="preserve"> While this rate is higher than the MARR of 11.13%, the margin is not large. This indicates that the project has some profit potential but is not as "significant" or "robust" as previously calculated.</w:t>
      </w:r>
    </w:p>
    <w:p w14:paraId="0AF283BF" w14:textId="77777777" w:rsidR="00A343A9" w:rsidRDefault="00A343A9" w:rsidP="00A343A9">
      <w:pPr>
        <w:rPr>
          <w:rFonts w:hint="eastAsia"/>
        </w:rPr>
      </w:pPr>
    </w:p>
    <w:p w14:paraId="14B4FF25" w14:textId="77777777" w:rsidR="00A343A9" w:rsidRDefault="00A343A9" w:rsidP="00093ACF">
      <w:pPr>
        <w:pStyle w:val="71e7dc79-1ff7-45e8-997d-0ebda3762b91"/>
        <w:rPr>
          <w:rFonts w:hint="eastAsia"/>
        </w:rPr>
      </w:pPr>
      <w:bookmarkStart w:id="26" w:name="_Toc200844567"/>
      <w:r>
        <w:rPr>
          <w:rFonts w:hint="eastAsia"/>
        </w:rPr>
        <w:lastRenderedPageBreak/>
        <w:t>5.3. Uncertainty Analysis</w:t>
      </w:r>
      <w:bookmarkEnd w:id="26"/>
    </w:p>
    <w:p w14:paraId="7EACF03A" w14:textId="77777777" w:rsidR="00A343A9" w:rsidRDefault="00A343A9" w:rsidP="00093ACF">
      <w:pPr>
        <w:pStyle w:val="b63ee27f-4cf3-414c-9275-d88e3f90795e"/>
        <w:rPr>
          <w:rFonts w:hint="eastAsia"/>
        </w:rPr>
      </w:pPr>
      <w:bookmarkStart w:id="27" w:name="_Toc200844568"/>
      <w:r>
        <w:rPr>
          <w:rFonts w:hint="eastAsia"/>
        </w:rPr>
        <w:t>5.3.1. Break-Even Analysis</w:t>
      </w:r>
      <w:bookmarkEnd w:id="27"/>
    </w:p>
    <w:p w14:paraId="4B88CD57" w14:textId="77777777" w:rsidR="00A343A9" w:rsidRDefault="00A343A9" w:rsidP="00093ACF">
      <w:pPr>
        <w:ind w:firstLineChars="200" w:firstLine="420"/>
        <w:rPr>
          <w:rFonts w:hint="eastAsia"/>
        </w:rPr>
      </w:pPr>
      <w:r>
        <w:rPr>
          <w:rFonts w:hint="eastAsia"/>
        </w:rPr>
        <w:t>Taking the first year of operation (Year 2) as an example, we calculate the Break-Even Point (BEP), which is the operating revenue at which profit is zero. During this phase, fixed costs include operating costs (640,000), depreciation (63,333), and amortization (39,884).</w:t>
      </w:r>
    </w:p>
    <w:p w14:paraId="5A3A6E93" w14:textId="77777777" w:rsidR="00A343A9" w:rsidRDefault="00A343A9" w:rsidP="00093ACF">
      <w:pPr>
        <w:ind w:firstLineChars="200" w:firstLine="420"/>
        <w:rPr>
          <w:rFonts w:hint="eastAsia"/>
        </w:rPr>
      </w:pPr>
      <w:r>
        <w:rPr>
          <w:rFonts w:hint="eastAsia"/>
        </w:rPr>
        <w:t>Total Annual Costs=640000+63333+39884=743217CNY</w:t>
      </w:r>
    </w:p>
    <w:p w14:paraId="0EB0F3CB" w14:textId="77777777" w:rsidR="00A343A9" w:rsidRDefault="00A343A9" w:rsidP="00093ACF">
      <w:pPr>
        <w:ind w:firstLineChars="200" w:firstLine="420"/>
        <w:rPr>
          <w:rFonts w:hint="eastAsia"/>
        </w:rPr>
      </w:pPr>
      <w:r>
        <w:rPr>
          <w:rFonts w:hint="eastAsia"/>
        </w:rPr>
        <w:t>BEP(Revenue)=743217CNY</w:t>
      </w:r>
    </w:p>
    <w:p w14:paraId="358565EC" w14:textId="77777777" w:rsidR="00A343A9" w:rsidRDefault="00A343A9" w:rsidP="00A343A9">
      <w:pPr>
        <w:rPr>
          <w:rFonts w:hint="eastAsia"/>
        </w:rPr>
      </w:pPr>
      <w:r w:rsidRPr="00093ACF">
        <w:rPr>
          <w:rFonts w:hint="eastAsia"/>
          <w:b/>
          <w:bCs/>
        </w:rPr>
        <w:t>Analysis:</w:t>
      </w:r>
      <w:r>
        <w:rPr>
          <w:rFonts w:hint="eastAsia"/>
        </w:rPr>
        <w:t xml:space="preserve"> In its initial operational phase, the project needs to achieve an annual revenue of approximately 743,000 CNY to cover its total costs for the year. This is a massive gap compared to the forecasted revenue of 299,700 CNY, indicating that the project will inevitably </w:t>
      </w:r>
    </w:p>
    <w:p w14:paraId="59A3EAE5" w14:textId="77777777" w:rsidR="00A343A9" w:rsidRDefault="00A343A9" w:rsidP="00A343A9">
      <w:pPr>
        <w:rPr>
          <w:rFonts w:hint="eastAsia"/>
        </w:rPr>
      </w:pPr>
      <w:r>
        <w:rPr>
          <w:rFonts w:hint="eastAsia"/>
        </w:rPr>
        <w:t>suffer severe losses in its first year of operation and will rely on rapid growth in subsequent years to compensate.</w:t>
      </w:r>
    </w:p>
    <w:p w14:paraId="00773D12" w14:textId="77777777" w:rsidR="00A343A9" w:rsidRDefault="00A343A9" w:rsidP="00A343A9">
      <w:pPr>
        <w:rPr>
          <w:rFonts w:hint="eastAsia"/>
        </w:rPr>
      </w:pPr>
    </w:p>
    <w:p w14:paraId="796E81E6" w14:textId="77777777" w:rsidR="00A343A9" w:rsidRDefault="00A343A9" w:rsidP="00093ACF">
      <w:pPr>
        <w:pStyle w:val="b63ee27f-4cf3-414c-9275-d88e3f90795e"/>
        <w:rPr>
          <w:rFonts w:hint="eastAsia"/>
        </w:rPr>
      </w:pPr>
      <w:bookmarkStart w:id="28" w:name="_Toc200844569"/>
      <w:r>
        <w:rPr>
          <w:rFonts w:hint="eastAsia"/>
        </w:rPr>
        <w:t>5.3.2. Sensitivity Analysis</w:t>
      </w:r>
      <w:bookmarkEnd w:id="28"/>
    </w:p>
    <w:p w14:paraId="1F7A54C3" w14:textId="77777777" w:rsidR="00A343A9" w:rsidRDefault="00A343A9" w:rsidP="00A343A9">
      <w:pPr>
        <w:rPr>
          <w:rFonts w:hint="eastAsia"/>
        </w:rPr>
      </w:pPr>
      <w:r>
        <w:rPr>
          <w:rFonts w:hint="eastAsia"/>
        </w:rPr>
        <w:t>This analysis examines the impact on the project's FNPV when the two most uncertain factors—operating costs and operating revenue—change.</w:t>
      </w:r>
    </w:p>
    <w:p w14:paraId="331273C3" w14:textId="77777777" w:rsidR="00A343A9" w:rsidRDefault="00A343A9" w:rsidP="00093ACF">
      <w:pPr>
        <w:ind w:leftChars="200" w:left="420"/>
        <w:rPr>
          <w:rFonts w:hint="eastAsia"/>
        </w:rPr>
      </w:pPr>
      <w:r>
        <w:rPr>
          <w:rFonts w:hint="eastAsia"/>
        </w:rPr>
        <w:t>1. Operating Costs Increase by 10%:</w:t>
      </w:r>
    </w:p>
    <w:p w14:paraId="65EFDF26" w14:textId="77777777" w:rsidR="00A343A9" w:rsidRDefault="00A343A9" w:rsidP="00093ACF">
      <w:pPr>
        <w:ind w:leftChars="200" w:left="420"/>
        <w:rPr>
          <w:rFonts w:hint="eastAsia"/>
        </w:rPr>
      </w:pPr>
      <w:r>
        <w:rPr>
          <w:rFonts w:hint="eastAsia"/>
        </w:rPr>
        <w:t xml:space="preserve">The FNPV would decrease significantly. If annual operating costs increase by 64,000 CNY, the discounted impact would reduce the </w:t>
      </w:r>
    </w:p>
    <w:p w14:paraId="3E509071" w14:textId="77777777" w:rsidR="00A343A9" w:rsidRDefault="00A343A9" w:rsidP="00093ACF">
      <w:pPr>
        <w:ind w:leftChars="200" w:left="420"/>
        <w:rPr>
          <w:rFonts w:hint="eastAsia"/>
        </w:rPr>
      </w:pPr>
      <w:r>
        <w:rPr>
          <w:rFonts w:hint="eastAsia"/>
        </w:rPr>
        <w:t>FNPV by over 200,000 CNY, directly causing the project's FNPV to become negative and thus financially unviable.</w:t>
      </w:r>
    </w:p>
    <w:p w14:paraId="33C21E83" w14:textId="77777777" w:rsidR="00A343A9" w:rsidRDefault="00A343A9" w:rsidP="00093ACF">
      <w:pPr>
        <w:ind w:leftChars="200" w:left="420"/>
        <w:rPr>
          <w:rFonts w:hint="eastAsia"/>
        </w:rPr>
      </w:pPr>
      <w:r>
        <w:rPr>
          <w:rFonts w:hint="eastAsia"/>
        </w:rPr>
        <w:t>2. Operating Revenue Decreases by 10%:</w:t>
      </w:r>
    </w:p>
    <w:p w14:paraId="39194ACD" w14:textId="77777777" w:rsidR="00A343A9" w:rsidRDefault="00A343A9" w:rsidP="00093ACF">
      <w:pPr>
        <w:ind w:leftChars="200" w:left="420"/>
        <w:rPr>
          <w:rFonts w:hint="eastAsia"/>
        </w:rPr>
      </w:pPr>
      <w:r>
        <w:rPr>
          <w:rFonts w:hint="eastAsia"/>
        </w:rPr>
        <w:t xml:space="preserve">The FNPV would also plummet. A reduction in revenue directly impacts cash inflows, and its negative effect on FNPV is even greater </w:t>
      </w:r>
    </w:p>
    <w:p w14:paraId="1A5771B1" w14:textId="77777777" w:rsidR="00A343A9" w:rsidRDefault="00A343A9" w:rsidP="00A343A9">
      <w:pPr>
        <w:rPr>
          <w:rFonts w:hint="eastAsia"/>
        </w:rPr>
      </w:pPr>
      <w:r>
        <w:rPr>
          <w:rFonts w:hint="eastAsia"/>
        </w:rPr>
        <w:t>than that of a cost increase, just as easily rendering the project unviable.</w:t>
      </w:r>
    </w:p>
    <w:p w14:paraId="27B15743" w14:textId="77777777" w:rsidR="00A343A9" w:rsidRDefault="00A343A9" w:rsidP="00A343A9">
      <w:pPr>
        <w:rPr>
          <w:rFonts w:hint="eastAsia"/>
        </w:rPr>
      </w:pPr>
      <w:r w:rsidRPr="00093ACF">
        <w:rPr>
          <w:rFonts w:hint="eastAsia"/>
          <w:b/>
          <w:bCs/>
        </w:rPr>
        <w:t xml:space="preserve">Analysis: </w:t>
      </w:r>
      <w:r>
        <w:rPr>
          <w:rFonts w:hint="eastAsia"/>
        </w:rPr>
        <w:t xml:space="preserve">The sensitivity analysis shows that the project's economic benefits are extremely sensitive to changes in operating revenue, </w:t>
      </w:r>
    </w:p>
    <w:p w14:paraId="596D7583" w14:textId="77777777" w:rsidR="00A343A9" w:rsidRDefault="00A343A9" w:rsidP="00A343A9">
      <w:pPr>
        <w:rPr>
          <w:rFonts w:hint="eastAsia"/>
        </w:rPr>
      </w:pPr>
      <w:r>
        <w:rPr>
          <w:rFonts w:hint="eastAsia"/>
        </w:rPr>
        <w:t xml:space="preserve">followed by operating costs. Given that the revised FNPV (92,158 CNY) is already low, any adverse change in key assumptions could cause </w:t>
      </w:r>
    </w:p>
    <w:p w14:paraId="57420A11" w14:textId="77777777" w:rsidR="00A343A9" w:rsidRDefault="00A343A9" w:rsidP="00A343A9">
      <w:pPr>
        <w:rPr>
          <w:rFonts w:hint="eastAsia"/>
        </w:rPr>
      </w:pPr>
      <w:r>
        <w:rPr>
          <w:rFonts w:hint="eastAsia"/>
        </w:rPr>
        <w:t xml:space="preserve">the project to lose its economic feasibility. This means that market promotion, pricing strategy, and cost control are the decisive factors </w:t>
      </w:r>
    </w:p>
    <w:p w14:paraId="1B890219" w14:textId="77777777" w:rsidR="00A343A9" w:rsidRDefault="00A343A9" w:rsidP="00A343A9">
      <w:pPr>
        <w:rPr>
          <w:rFonts w:hint="eastAsia"/>
        </w:rPr>
      </w:pPr>
      <w:r>
        <w:rPr>
          <w:rFonts w:hint="eastAsia"/>
        </w:rPr>
        <w:t>for the project's success or failure.</w:t>
      </w:r>
    </w:p>
    <w:p w14:paraId="72223D57" w14:textId="77777777" w:rsidR="00A343A9" w:rsidRDefault="00A343A9" w:rsidP="00A343A9">
      <w:pPr>
        <w:rPr>
          <w:rFonts w:hint="eastAsia"/>
        </w:rPr>
      </w:pPr>
    </w:p>
    <w:p w14:paraId="26981EA7" w14:textId="77777777" w:rsidR="00A343A9" w:rsidRDefault="00A343A9" w:rsidP="00093ACF">
      <w:pPr>
        <w:pStyle w:val="71e7dc79-1ff7-45e8-997d-0ebda3762b91"/>
        <w:rPr>
          <w:rFonts w:hint="eastAsia"/>
        </w:rPr>
      </w:pPr>
      <w:bookmarkStart w:id="29" w:name="_Toc200844570"/>
      <w:r>
        <w:rPr>
          <w:rFonts w:hint="eastAsia"/>
        </w:rPr>
        <w:t>5.4. Financial Evaluation Conclusion</w:t>
      </w:r>
      <w:bookmarkEnd w:id="29"/>
    </w:p>
    <w:p w14:paraId="34DCC3D0" w14:textId="77777777" w:rsidR="00A343A9" w:rsidRDefault="00A343A9" w:rsidP="00093ACF">
      <w:pPr>
        <w:ind w:firstLineChars="200" w:firstLine="420"/>
        <w:rPr>
          <w:rFonts w:hint="eastAsia"/>
        </w:rPr>
      </w:pPr>
      <w:r>
        <w:rPr>
          <w:rFonts w:hint="eastAsia"/>
        </w:rPr>
        <w:t xml:space="preserve">Based on a comprehensive analysis of the revised financial indicators, the following more cautious financial evaluation conclusion can be </w:t>
      </w:r>
    </w:p>
    <w:p w14:paraId="1450BF8F" w14:textId="77777777" w:rsidR="00A343A9" w:rsidRDefault="00A343A9" w:rsidP="00A343A9">
      <w:pPr>
        <w:rPr>
          <w:rFonts w:hint="eastAsia"/>
        </w:rPr>
      </w:pPr>
      <w:r>
        <w:rPr>
          <w:rFonts w:hint="eastAsia"/>
        </w:rPr>
        <w:t>drawn (pre-financing):</w:t>
      </w:r>
    </w:p>
    <w:p w14:paraId="78D17EE1" w14:textId="77777777" w:rsidR="00A343A9" w:rsidRDefault="00A343A9" w:rsidP="00093ACF">
      <w:pPr>
        <w:ind w:leftChars="200" w:left="420"/>
        <w:rPr>
          <w:rFonts w:hint="eastAsia"/>
        </w:rPr>
      </w:pPr>
      <w:r w:rsidRPr="00093ACF">
        <w:rPr>
          <w:rFonts w:hint="eastAsia"/>
          <w:b/>
          <w:bCs/>
        </w:rPr>
        <w:t>1. Profitability is at a Marginal Level:</w:t>
      </w:r>
      <w:r>
        <w:rPr>
          <w:rFonts w:hint="eastAsia"/>
        </w:rPr>
        <w:t xml:space="preserve"> The project's FIRR (14.44%) is only slightly above the MARR (11.13%). The FNPV is positive (92,158 </w:t>
      </w:r>
    </w:p>
    <w:p w14:paraId="17FD64D8" w14:textId="77777777" w:rsidR="00A343A9" w:rsidRDefault="00A343A9" w:rsidP="00093ACF">
      <w:pPr>
        <w:ind w:leftChars="200" w:left="420"/>
        <w:rPr>
          <w:rFonts w:hint="eastAsia"/>
        </w:rPr>
      </w:pPr>
      <w:r>
        <w:rPr>
          <w:rFonts w:hint="eastAsia"/>
        </w:rPr>
        <w:t xml:space="preserve">CNY) but low in value. This indicates that the project is barely feasible economically, with </w:t>
      </w:r>
      <w:r>
        <w:rPr>
          <w:rFonts w:hint="eastAsia"/>
        </w:rPr>
        <w:lastRenderedPageBreak/>
        <w:t xml:space="preserve">a narrow profit margin and insufficient risk </w:t>
      </w:r>
    </w:p>
    <w:p w14:paraId="6F12638B" w14:textId="77777777" w:rsidR="00A343A9" w:rsidRDefault="00A343A9" w:rsidP="00093ACF">
      <w:pPr>
        <w:ind w:leftChars="200" w:left="420"/>
        <w:rPr>
          <w:rFonts w:hint="eastAsia"/>
        </w:rPr>
      </w:pPr>
      <w:r>
        <w:rPr>
          <w:rFonts w:hint="eastAsia"/>
        </w:rPr>
        <w:t>resilience.</w:t>
      </w:r>
    </w:p>
    <w:p w14:paraId="2F81CABA" w14:textId="77777777" w:rsidR="00A343A9" w:rsidRDefault="00A343A9" w:rsidP="00093ACF">
      <w:pPr>
        <w:ind w:leftChars="200" w:left="420"/>
        <w:rPr>
          <w:rFonts w:hint="eastAsia"/>
        </w:rPr>
      </w:pPr>
      <w:r w:rsidRPr="00093ACF">
        <w:rPr>
          <w:rFonts w:hint="eastAsia"/>
          <w:b/>
          <w:bCs/>
        </w:rPr>
        <w:t>2. Capital Recovery Period is Excessively Long, and Risks are High</w:t>
      </w:r>
      <w:r>
        <w:rPr>
          <w:rFonts w:hint="eastAsia"/>
        </w:rPr>
        <w:t xml:space="preserve">: The dynamic payback period is 4.81 years, spanning nearly the </w:t>
      </w:r>
    </w:p>
    <w:p w14:paraId="214B0588" w14:textId="77777777" w:rsidR="00A343A9" w:rsidRDefault="00A343A9" w:rsidP="00093ACF">
      <w:pPr>
        <w:ind w:leftChars="200" w:left="420"/>
        <w:rPr>
          <w:rFonts w:hint="eastAsia"/>
        </w:rPr>
      </w:pPr>
      <w:r>
        <w:rPr>
          <w:rFonts w:hint="eastAsia"/>
        </w:rPr>
        <w:t xml:space="preserve">entire project calculation period. This means investors must bear risks for a very long time without seeing returns, making the project </w:t>
      </w:r>
    </w:p>
    <w:p w14:paraId="56200294" w14:textId="77777777" w:rsidR="00A343A9" w:rsidRDefault="00A343A9" w:rsidP="00093ACF">
      <w:pPr>
        <w:ind w:leftChars="200" w:left="420"/>
        <w:rPr>
          <w:rFonts w:hint="eastAsia"/>
        </w:rPr>
      </w:pPr>
      <w:r>
        <w:rPr>
          <w:rFonts w:hint="eastAsia"/>
        </w:rPr>
        <w:t>highly dependent on continuous financial support.</w:t>
      </w:r>
    </w:p>
    <w:p w14:paraId="250FCF3E" w14:textId="77777777" w:rsidR="00A343A9" w:rsidRDefault="00A343A9" w:rsidP="00093ACF">
      <w:pPr>
        <w:ind w:leftChars="200" w:left="420"/>
        <w:rPr>
          <w:rFonts w:hint="eastAsia"/>
        </w:rPr>
      </w:pPr>
      <w:r w:rsidRPr="00093ACF">
        <w:rPr>
          <w:rFonts w:hint="eastAsia"/>
          <w:b/>
          <w:bCs/>
        </w:rPr>
        <w:t>3. Financial Stability is Fragile:</w:t>
      </w:r>
      <w:r>
        <w:rPr>
          <w:rFonts w:hint="eastAsia"/>
        </w:rPr>
        <w:t xml:space="preserve"> Both the break-even and sensitivity analyses show that initial losses are inevitable, and the final </w:t>
      </w:r>
    </w:p>
    <w:p w14:paraId="6A8E5171" w14:textId="77777777" w:rsidR="00A343A9" w:rsidRDefault="00A343A9" w:rsidP="00093ACF">
      <w:pPr>
        <w:ind w:leftChars="200" w:left="420"/>
        <w:rPr>
          <w:rFonts w:hint="eastAsia"/>
        </w:rPr>
      </w:pPr>
      <w:r>
        <w:rPr>
          <w:rFonts w:hint="eastAsia"/>
        </w:rPr>
        <w:t xml:space="preserve">profitability is extremely sensitive to the accuracy of revenue and cost forecasts. Any market setback or cost overrun could easily erode </w:t>
      </w:r>
    </w:p>
    <w:p w14:paraId="70D746AC" w14:textId="77777777" w:rsidR="00A343A9" w:rsidRDefault="00A343A9" w:rsidP="00093ACF">
      <w:pPr>
        <w:ind w:leftChars="200" w:left="420"/>
        <w:rPr>
          <w:rFonts w:hint="eastAsia"/>
        </w:rPr>
      </w:pPr>
      <w:r>
        <w:rPr>
          <w:rFonts w:hint="eastAsia"/>
        </w:rPr>
        <w:t>the project's already thin profit margin.</w:t>
      </w:r>
    </w:p>
    <w:p w14:paraId="0DBF2089" w14:textId="77777777" w:rsidR="00A343A9" w:rsidRDefault="00A343A9" w:rsidP="00A343A9">
      <w:pPr>
        <w:rPr>
          <w:rFonts w:hint="eastAsia"/>
        </w:rPr>
      </w:pPr>
      <w:r w:rsidRPr="00093ACF">
        <w:rPr>
          <w:rFonts w:hint="eastAsia"/>
          <w:b/>
          <w:bCs/>
        </w:rPr>
        <w:t xml:space="preserve">Overall Conclusion: </w:t>
      </w:r>
      <w:r>
        <w:rPr>
          <w:rFonts w:hint="eastAsia"/>
        </w:rPr>
        <w:t xml:space="preserve">From a pre-financing perspective, the "Zhiwen" intelligent writing assistant platform project is in a marginal state of economic feasibility. Its investment value is questionable, and the associated risks are high. The revised data reveals that the project's </w:t>
      </w:r>
    </w:p>
    <w:p w14:paraId="784FD88B" w14:textId="77777777" w:rsidR="00A343A9" w:rsidRDefault="00A343A9" w:rsidP="00A343A9">
      <w:pPr>
        <w:rPr>
          <w:rFonts w:hint="eastAsia"/>
        </w:rPr>
      </w:pPr>
      <w:r>
        <w:rPr>
          <w:rFonts w:hint="eastAsia"/>
        </w:rPr>
        <w:t xml:space="preserve">profit potential is far lower than initially anticipated. Decision-makers must be acutely aware of the project's long return cycle, fragile </w:t>
      </w:r>
    </w:p>
    <w:p w14:paraId="2A335637" w14:textId="77777777" w:rsidR="00A343A9" w:rsidRDefault="00A343A9" w:rsidP="00A343A9">
      <w:pPr>
        <w:rPr>
          <w:rFonts w:hint="eastAsia"/>
        </w:rPr>
      </w:pPr>
      <w:r>
        <w:rPr>
          <w:rFonts w:hint="eastAsia"/>
        </w:rPr>
        <w:t>profitability, and high dependency on external operating conditions.</w:t>
      </w:r>
    </w:p>
    <w:p w14:paraId="0E7F506E" w14:textId="77777777" w:rsidR="00A343A9" w:rsidRDefault="00A343A9" w:rsidP="00A343A9">
      <w:pPr>
        <w:rPr>
          <w:rFonts w:hint="eastAsia"/>
        </w:rPr>
      </w:pPr>
    </w:p>
    <w:p w14:paraId="453D3446" w14:textId="77777777" w:rsidR="00A343A9" w:rsidRDefault="00A343A9" w:rsidP="00093ACF">
      <w:pPr>
        <w:pStyle w:val="21bc9c4b-6a32-43e5-beaa-fd2d792c5735"/>
        <w:rPr>
          <w:rFonts w:hint="eastAsia"/>
        </w:rPr>
      </w:pPr>
      <w:bookmarkStart w:id="30" w:name="_Toc200844571"/>
      <w:r>
        <w:rPr>
          <w:rFonts w:hint="eastAsia"/>
        </w:rPr>
        <w:t>6. Project Feasibility Argument and Results Validation</w:t>
      </w:r>
      <w:bookmarkEnd w:id="30"/>
    </w:p>
    <w:p w14:paraId="580B30A1" w14:textId="77777777" w:rsidR="00A343A9" w:rsidRDefault="00A343A9" w:rsidP="00093ACF">
      <w:pPr>
        <w:pStyle w:val="71e7dc79-1ff7-45e8-997d-0ebda3762b91"/>
        <w:rPr>
          <w:rFonts w:hint="eastAsia"/>
        </w:rPr>
      </w:pPr>
      <w:bookmarkStart w:id="31" w:name="_Toc200844572"/>
      <w:r>
        <w:rPr>
          <w:rFonts w:hint="eastAsia"/>
        </w:rPr>
        <w:t>6.1. Comprehensive Evaluation of Economic Feasibility</w:t>
      </w:r>
      <w:bookmarkEnd w:id="31"/>
    </w:p>
    <w:tbl>
      <w:tblPr>
        <w:tblStyle w:val="af2"/>
        <w:tblW w:w="0" w:type="auto"/>
        <w:tblLook w:val="04A0" w:firstRow="1" w:lastRow="0" w:firstColumn="1" w:lastColumn="0" w:noHBand="0" w:noVBand="1"/>
      </w:tblPr>
      <w:tblGrid>
        <w:gridCol w:w="2765"/>
        <w:gridCol w:w="2765"/>
        <w:gridCol w:w="2766"/>
      </w:tblGrid>
      <w:tr w:rsidR="00093ACF" w14:paraId="159C188A" w14:textId="77777777" w:rsidTr="00EB107A">
        <w:tc>
          <w:tcPr>
            <w:tcW w:w="2765" w:type="dxa"/>
          </w:tcPr>
          <w:p w14:paraId="5C793DDF" w14:textId="77777777" w:rsidR="00093ACF" w:rsidRDefault="00093ACF" w:rsidP="00EB107A">
            <w:pPr>
              <w:rPr>
                <w:rFonts w:hint="eastAsia"/>
              </w:rPr>
            </w:pPr>
            <w:r w:rsidRPr="00211EB7">
              <w:rPr>
                <w:b/>
                <w:bCs/>
              </w:rPr>
              <w:t>Dimension</w:t>
            </w:r>
          </w:p>
        </w:tc>
        <w:tc>
          <w:tcPr>
            <w:tcW w:w="2765" w:type="dxa"/>
          </w:tcPr>
          <w:p w14:paraId="32478C59" w14:textId="77777777" w:rsidR="00093ACF" w:rsidRDefault="00093ACF" w:rsidP="00EB107A">
            <w:pPr>
              <w:rPr>
                <w:rFonts w:hint="eastAsia"/>
              </w:rPr>
            </w:pPr>
            <w:r w:rsidRPr="00211EB7">
              <w:rPr>
                <w:b/>
                <w:bCs/>
              </w:rPr>
              <w:t>Rating</w:t>
            </w:r>
          </w:p>
        </w:tc>
        <w:tc>
          <w:tcPr>
            <w:tcW w:w="2766" w:type="dxa"/>
          </w:tcPr>
          <w:p w14:paraId="7DE0013A" w14:textId="77777777" w:rsidR="00093ACF" w:rsidRDefault="00093ACF" w:rsidP="00EB107A">
            <w:pPr>
              <w:rPr>
                <w:rFonts w:hint="eastAsia"/>
              </w:rPr>
            </w:pPr>
            <w:r w:rsidRPr="00211EB7">
              <w:rPr>
                <w:b/>
                <w:bCs/>
              </w:rPr>
              <w:t>Basis</w:t>
            </w:r>
          </w:p>
        </w:tc>
      </w:tr>
      <w:tr w:rsidR="00093ACF" w14:paraId="164D6167" w14:textId="77777777" w:rsidTr="00EB107A">
        <w:tc>
          <w:tcPr>
            <w:tcW w:w="2765" w:type="dxa"/>
          </w:tcPr>
          <w:p w14:paraId="20663363" w14:textId="77777777" w:rsidR="00093ACF" w:rsidRDefault="00093ACF" w:rsidP="00EB107A">
            <w:pPr>
              <w:rPr>
                <w:rFonts w:hint="eastAsia"/>
              </w:rPr>
            </w:pPr>
            <w:r w:rsidRPr="00211EB7">
              <w:t>Market</w:t>
            </w:r>
          </w:p>
        </w:tc>
        <w:tc>
          <w:tcPr>
            <w:tcW w:w="2765" w:type="dxa"/>
          </w:tcPr>
          <w:p w14:paraId="0BCE1ADC" w14:textId="77777777" w:rsidR="00093ACF" w:rsidRDefault="00093ACF" w:rsidP="00EB107A">
            <w:pPr>
              <w:rPr>
                <w:rFonts w:hint="eastAsia"/>
              </w:rPr>
            </w:pPr>
            <w:r w:rsidRPr="00211EB7">
              <w:t>★★★★☆</w:t>
            </w:r>
          </w:p>
        </w:tc>
        <w:tc>
          <w:tcPr>
            <w:tcW w:w="2766" w:type="dxa"/>
          </w:tcPr>
          <w:p w14:paraId="7CE91EBE" w14:textId="77777777" w:rsidR="00093ACF" w:rsidRDefault="00093ACF" w:rsidP="00EB107A">
            <w:pPr>
              <w:rPr>
                <w:rFonts w:hint="eastAsia"/>
              </w:rPr>
            </w:pPr>
            <w:r w:rsidRPr="00211EB7">
              <w:t>Clear demand for fund digitalization; target market of universities and small/medium institutions is not saturated.</w:t>
            </w:r>
          </w:p>
        </w:tc>
      </w:tr>
      <w:tr w:rsidR="00093ACF" w14:paraId="2B47C8C0" w14:textId="77777777" w:rsidTr="00EB107A">
        <w:tc>
          <w:tcPr>
            <w:tcW w:w="2765" w:type="dxa"/>
          </w:tcPr>
          <w:p w14:paraId="319E61FE" w14:textId="77777777" w:rsidR="00093ACF" w:rsidRDefault="00093ACF" w:rsidP="00EB107A">
            <w:pPr>
              <w:rPr>
                <w:rFonts w:hint="eastAsia"/>
              </w:rPr>
            </w:pPr>
            <w:r w:rsidRPr="00211EB7">
              <w:t>Technology</w:t>
            </w:r>
          </w:p>
        </w:tc>
        <w:tc>
          <w:tcPr>
            <w:tcW w:w="2765" w:type="dxa"/>
          </w:tcPr>
          <w:p w14:paraId="2422223F" w14:textId="77777777" w:rsidR="00093ACF" w:rsidRDefault="00093ACF" w:rsidP="00EB107A">
            <w:pPr>
              <w:rPr>
                <w:rFonts w:hint="eastAsia"/>
              </w:rPr>
            </w:pPr>
            <w:r w:rsidRPr="00211EB7">
              <w:t>★★★★★</w:t>
            </w:r>
          </w:p>
        </w:tc>
        <w:tc>
          <w:tcPr>
            <w:tcW w:w="2766" w:type="dxa"/>
          </w:tcPr>
          <w:p w14:paraId="4C887D9D" w14:textId="77777777" w:rsidR="00093ACF" w:rsidRDefault="00093ACF" w:rsidP="00EB107A">
            <w:pPr>
              <w:rPr>
                <w:rFonts w:hint="eastAsia"/>
              </w:rPr>
            </w:pPr>
            <w:r w:rsidRPr="00211EB7">
              <w:t>Microservices architecture supports high-concurrency clearing; has passed financial cloud security tests.</w:t>
            </w:r>
          </w:p>
        </w:tc>
      </w:tr>
      <w:tr w:rsidR="00093ACF" w14:paraId="20C25FC8" w14:textId="77777777" w:rsidTr="00EB107A">
        <w:tc>
          <w:tcPr>
            <w:tcW w:w="2765" w:type="dxa"/>
          </w:tcPr>
          <w:p w14:paraId="7BED49FC" w14:textId="77777777" w:rsidR="00093ACF" w:rsidRDefault="00093ACF" w:rsidP="00EB107A">
            <w:pPr>
              <w:rPr>
                <w:rFonts w:hint="eastAsia"/>
              </w:rPr>
            </w:pPr>
            <w:r w:rsidRPr="00211EB7">
              <w:t>Economic</w:t>
            </w:r>
          </w:p>
        </w:tc>
        <w:tc>
          <w:tcPr>
            <w:tcW w:w="2765" w:type="dxa"/>
          </w:tcPr>
          <w:p w14:paraId="593C3963" w14:textId="77777777" w:rsidR="00093ACF" w:rsidRDefault="00093ACF" w:rsidP="00EB107A">
            <w:pPr>
              <w:rPr>
                <w:rFonts w:hint="eastAsia"/>
              </w:rPr>
            </w:pPr>
            <w:r w:rsidRPr="00211EB7">
              <w:t>★★★★☆</w:t>
            </w:r>
          </w:p>
        </w:tc>
        <w:tc>
          <w:tcPr>
            <w:tcW w:w="2766" w:type="dxa"/>
          </w:tcPr>
          <w:p w14:paraId="76727A15" w14:textId="77777777" w:rsidR="00093ACF" w:rsidRDefault="00093ACF" w:rsidP="00EB107A">
            <w:pPr>
              <w:rPr>
                <w:rFonts w:hint="eastAsia"/>
              </w:rPr>
            </w:pPr>
            <w:r w:rsidRPr="00211EB7">
              <w:t xml:space="preserve">FIRR exceeds industry benchmark (15%), with </w:t>
            </w:r>
            <w:proofErr w:type="gramStart"/>
            <w:r w:rsidRPr="00211EB7">
              <w:t>low cost</w:t>
            </w:r>
            <w:proofErr w:type="gramEnd"/>
            <w:r w:rsidRPr="00211EB7">
              <w:t xml:space="preserve"> sensitivity.</w:t>
            </w:r>
          </w:p>
        </w:tc>
      </w:tr>
    </w:tbl>
    <w:p w14:paraId="7082ABF1" w14:textId="77777777" w:rsidR="00093ACF" w:rsidRPr="00093ACF" w:rsidRDefault="00093ACF" w:rsidP="00093ACF">
      <w:pPr>
        <w:pStyle w:val="acbfdd8b-e11b-4d36-88ff-6049b138f862"/>
        <w:rPr>
          <w:rFonts w:hint="eastAsia"/>
        </w:rPr>
      </w:pPr>
    </w:p>
    <w:p w14:paraId="4475632B" w14:textId="77777777" w:rsidR="00A343A9" w:rsidRDefault="00A343A9" w:rsidP="00093ACF">
      <w:pPr>
        <w:pStyle w:val="71e7dc79-1ff7-45e8-997d-0ebda3762b91"/>
        <w:rPr>
          <w:rFonts w:hint="eastAsia"/>
        </w:rPr>
      </w:pPr>
      <w:bookmarkStart w:id="32" w:name="_Toc200844573"/>
      <w:r>
        <w:rPr>
          <w:rFonts w:hint="eastAsia"/>
        </w:rPr>
        <w:t>6.2 Validation of Analysis Results</w:t>
      </w:r>
      <w:bookmarkEnd w:id="32"/>
    </w:p>
    <w:p w14:paraId="666A4C0D" w14:textId="77777777" w:rsidR="00A343A9" w:rsidRDefault="00A343A9" w:rsidP="00093ACF">
      <w:pPr>
        <w:ind w:firstLineChars="200" w:firstLine="420"/>
        <w:rPr>
          <w:rFonts w:hint="eastAsia"/>
        </w:rPr>
      </w:pPr>
      <w:r>
        <w:rPr>
          <w:rFonts w:hint="eastAsia"/>
        </w:rPr>
        <w:t xml:space="preserve">To ensure the objectivity and accuracy of this economic assessment and to mitigate decision-making risks arising from information </w:t>
      </w:r>
    </w:p>
    <w:p w14:paraId="16F469FD" w14:textId="77777777" w:rsidR="00A343A9" w:rsidRDefault="00A343A9" w:rsidP="00A343A9">
      <w:pPr>
        <w:rPr>
          <w:rFonts w:hint="eastAsia"/>
        </w:rPr>
      </w:pPr>
      <w:r>
        <w:rPr>
          <w:rFonts w:hint="eastAsia"/>
        </w:rPr>
        <w:lastRenderedPageBreak/>
        <w:t>asymmetry or forecasting biases, the following methods can be used to validate the analysis results:</w:t>
      </w:r>
    </w:p>
    <w:p w14:paraId="3992CB87" w14:textId="77777777" w:rsidR="00A343A9" w:rsidRDefault="00A343A9" w:rsidP="00093ACF">
      <w:pPr>
        <w:ind w:leftChars="200" w:left="420"/>
        <w:rPr>
          <w:rFonts w:hint="eastAsia"/>
        </w:rPr>
      </w:pPr>
      <w:r w:rsidRPr="00093ACF">
        <w:rPr>
          <w:rFonts w:hint="eastAsia"/>
          <w:b/>
          <w:bCs/>
        </w:rPr>
        <w:t>Expert Review:</w:t>
      </w:r>
      <w:r>
        <w:rPr>
          <w:rFonts w:hint="eastAsia"/>
        </w:rPr>
        <w:t xml:space="preserve"> Assemble a review panel of experts from the fields of software engineering, financial management, and venture capital. Provide them with the project's business plan, technical proposal, and this economic evaluation report. Ask them to independently judge and question the reasonableness of key assumptions (e.g., revenue growth rates, cost estimates, benchmark discount rate). The experience of experts can effectively identify potential blind spots and unrealistic forecasts in the model, thereby calibrating </w:t>
      </w:r>
      <w:proofErr w:type="spellStart"/>
      <w:r>
        <w:rPr>
          <w:rFonts w:hint="eastAsia"/>
        </w:rPr>
        <w:t>theevaluation</w:t>
      </w:r>
      <w:proofErr w:type="spellEnd"/>
      <w:r>
        <w:rPr>
          <w:rFonts w:hint="eastAsia"/>
        </w:rPr>
        <w:t xml:space="preserve"> results.</w:t>
      </w:r>
    </w:p>
    <w:p w14:paraId="4F96D1DC" w14:textId="77777777" w:rsidR="00A343A9" w:rsidRDefault="00A343A9" w:rsidP="00093ACF">
      <w:pPr>
        <w:ind w:leftChars="200" w:left="420"/>
        <w:rPr>
          <w:rFonts w:hint="eastAsia"/>
        </w:rPr>
      </w:pPr>
      <w:r w:rsidRPr="00093ACF">
        <w:rPr>
          <w:rFonts w:hint="eastAsia"/>
          <w:b/>
          <w:bCs/>
        </w:rPr>
        <w:t>Benchmarking:</w:t>
      </w:r>
      <w:r>
        <w:rPr>
          <w:rFonts w:hint="eastAsia"/>
        </w:rPr>
        <w:t xml:space="preserve"> Compare the key parameters of this project with industry benchmarks or similar successful case studies. For example:</w:t>
      </w:r>
    </w:p>
    <w:p w14:paraId="67FDBA43" w14:textId="77777777" w:rsidR="00A343A9" w:rsidRDefault="00A343A9" w:rsidP="00093ACF">
      <w:pPr>
        <w:ind w:leftChars="400" w:left="840"/>
        <w:rPr>
          <w:rFonts w:hint="eastAsia"/>
        </w:rPr>
      </w:pPr>
      <w:r w:rsidRPr="00093ACF">
        <w:rPr>
          <w:rFonts w:hint="eastAsia"/>
          <w:b/>
          <w:bCs/>
        </w:rPr>
        <w:t>Cost Benchmarking:</w:t>
      </w:r>
      <w:r>
        <w:rPr>
          <w:rFonts w:hint="eastAsia"/>
        </w:rPr>
        <w:t xml:space="preserve"> Compare the project's estimated development cost (approx. 1,724 CNY/FP) with cost data for similar projects from industry reports like the "China Software Industry Benchmark Data Report."</w:t>
      </w:r>
    </w:p>
    <w:p w14:paraId="0BDF9846" w14:textId="77777777" w:rsidR="00A343A9" w:rsidRDefault="00A343A9" w:rsidP="00093ACF">
      <w:pPr>
        <w:ind w:leftChars="400" w:left="840"/>
        <w:rPr>
          <w:rFonts w:hint="eastAsia"/>
        </w:rPr>
      </w:pPr>
      <w:r w:rsidRPr="00093ACF">
        <w:rPr>
          <w:rFonts w:hint="eastAsia"/>
          <w:b/>
          <w:bCs/>
        </w:rPr>
        <w:t>Revenue Benchmarking</w:t>
      </w:r>
      <w:r>
        <w:rPr>
          <w:rFonts w:hint="eastAsia"/>
        </w:rPr>
        <w:t>: Research the user growth curves and paid conversion rates of other SaaS products on the market and compare them with the revenue forecasts in this report to assess whether the predictions are aggressive or conservative. By comparing against the industry "average," the reasonableness of various estimates can be verified.</w:t>
      </w:r>
    </w:p>
    <w:p w14:paraId="1BE1798B" w14:textId="77777777" w:rsidR="00A343A9" w:rsidRDefault="00A343A9" w:rsidP="00093ACF">
      <w:pPr>
        <w:ind w:leftChars="200" w:left="420"/>
        <w:rPr>
          <w:rFonts w:hint="eastAsia"/>
        </w:rPr>
      </w:pPr>
      <w:r w:rsidRPr="00093ACF">
        <w:rPr>
          <w:rFonts w:hint="eastAsia"/>
          <w:b/>
          <w:bCs/>
        </w:rPr>
        <w:t>Phased Rolling Validation:</w:t>
      </w:r>
      <w:r>
        <w:rPr>
          <w:rFonts w:hint="eastAsia"/>
        </w:rPr>
        <w:t xml:space="preserve"> Treat the economic evaluation as a dynamic process rather than a one-time conclusion. At different stages of the project, use actual data to continuously validate and revise the initial forecasts.</w:t>
      </w:r>
    </w:p>
    <w:p w14:paraId="3400813E" w14:textId="77777777" w:rsidR="00A343A9" w:rsidRDefault="00A343A9" w:rsidP="00093ACF">
      <w:pPr>
        <w:ind w:leftChars="400" w:left="840"/>
        <w:rPr>
          <w:rFonts w:hint="eastAsia"/>
        </w:rPr>
      </w:pPr>
      <w:r w:rsidRPr="00093ACF">
        <w:rPr>
          <w:rFonts w:hint="eastAsia"/>
          <w:b/>
          <w:bCs/>
        </w:rPr>
        <w:t>After the Construction Period:</w:t>
      </w:r>
      <w:r>
        <w:rPr>
          <w:rFonts w:hint="eastAsia"/>
        </w:rPr>
        <w:t xml:space="preserve"> Compare actual labor, hardware, and other development costs against the budget and analyze the reasons for any variances.</w:t>
      </w:r>
    </w:p>
    <w:p w14:paraId="126B06C3" w14:textId="77777777" w:rsidR="00A343A9" w:rsidRDefault="00A343A9" w:rsidP="00093ACF">
      <w:pPr>
        <w:ind w:leftChars="400" w:left="840"/>
        <w:rPr>
          <w:rFonts w:hint="eastAsia"/>
        </w:rPr>
      </w:pPr>
      <w:r w:rsidRPr="00093ACF">
        <w:rPr>
          <w:rFonts w:hint="eastAsia"/>
          <w:b/>
          <w:bCs/>
        </w:rPr>
        <w:t>After the First Year of Operation</w:t>
      </w:r>
      <w:r>
        <w:rPr>
          <w:rFonts w:hint="eastAsia"/>
        </w:rPr>
        <w:t xml:space="preserve">: Compare the actual number of paying users, subscription revenue, and operating costs with the forecasted values. Based on the actual situation, re-forecast the cash flows for future years and update indicators like FNPV and FIRR. This method ensures that the evaluation remains aligned with the project's actual progress, making decisions </w:t>
      </w:r>
      <w:proofErr w:type="gramStart"/>
      <w:r>
        <w:rPr>
          <w:rFonts w:hint="eastAsia"/>
        </w:rPr>
        <w:t>more timely</w:t>
      </w:r>
      <w:proofErr w:type="gramEnd"/>
      <w:r>
        <w:rPr>
          <w:rFonts w:hint="eastAsia"/>
        </w:rPr>
        <w:t xml:space="preserve"> and </w:t>
      </w:r>
    </w:p>
    <w:p w14:paraId="2EEF1526" w14:textId="77777777" w:rsidR="00A343A9" w:rsidRDefault="00A343A9" w:rsidP="00093ACF">
      <w:pPr>
        <w:ind w:leftChars="400" w:left="840"/>
        <w:rPr>
          <w:rFonts w:hint="eastAsia"/>
        </w:rPr>
      </w:pPr>
      <w:r>
        <w:rPr>
          <w:rFonts w:hint="eastAsia"/>
        </w:rPr>
        <w:t>relevant.</w:t>
      </w:r>
    </w:p>
    <w:p w14:paraId="250B1006" w14:textId="77777777" w:rsidR="00A343A9" w:rsidRDefault="00A343A9" w:rsidP="00093ACF">
      <w:pPr>
        <w:ind w:leftChars="200" w:left="420"/>
        <w:rPr>
          <w:rFonts w:hint="eastAsia"/>
        </w:rPr>
      </w:pPr>
      <w:r w:rsidRPr="00093ACF">
        <w:rPr>
          <w:rFonts w:hint="eastAsia"/>
          <w:b/>
          <w:bCs/>
        </w:rPr>
        <w:t>Enhanced Uncertainty Analysis</w:t>
      </w:r>
      <w:r>
        <w:rPr>
          <w:rFonts w:hint="eastAsia"/>
        </w:rPr>
        <w:t>: Beyond basic sensitivity analysis, more complex quantitative risk analysis methods can be employed, such as Monte Carlo Simulation. By setting probability distributions for key variables (e.g., user growth rate, paid conversion rate, labor costs), thousands of random simulations can be run. The result is a probability distribution graph for the project's FNPV or FIRR. This not only reveals which variables have the greatest impact but also quantifies the probability of the project's success and the potential maximum loss, providing more granular data support for risk management.</w:t>
      </w:r>
    </w:p>
    <w:p w14:paraId="34727904" w14:textId="77777777" w:rsidR="00A343A9" w:rsidRDefault="00A343A9" w:rsidP="00A343A9">
      <w:pPr>
        <w:rPr>
          <w:rFonts w:hint="eastAsia"/>
        </w:rPr>
      </w:pPr>
    </w:p>
    <w:p w14:paraId="26996931" w14:textId="77777777" w:rsidR="00A343A9" w:rsidRDefault="00A343A9" w:rsidP="00093ACF">
      <w:pPr>
        <w:pStyle w:val="21bc9c4b-6a32-43e5-beaa-fd2d792c5735"/>
        <w:rPr>
          <w:rFonts w:hint="eastAsia"/>
        </w:rPr>
      </w:pPr>
      <w:r>
        <w:rPr>
          <w:rFonts w:hint="eastAsia"/>
        </w:rPr>
        <w:t>7.Exeriment Summary and Reflections</w:t>
      </w:r>
    </w:p>
    <w:p w14:paraId="6665555D" w14:textId="77777777" w:rsidR="00A343A9" w:rsidRDefault="00A343A9" w:rsidP="00093ACF">
      <w:pPr>
        <w:pStyle w:val="71e7dc79-1ff7-45e8-997d-0ebda3762b91"/>
        <w:rPr>
          <w:rFonts w:hint="eastAsia"/>
        </w:rPr>
      </w:pPr>
      <w:r>
        <w:rPr>
          <w:rFonts w:hint="eastAsia"/>
        </w:rPr>
        <w:t>7.1 Summary of the Experiment Process</w:t>
      </w:r>
    </w:p>
    <w:p w14:paraId="5888C573" w14:textId="77777777" w:rsidR="00A343A9" w:rsidRDefault="00A343A9" w:rsidP="00A343A9">
      <w:pPr>
        <w:rPr>
          <w:rFonts w:hint="eastAsia"/>
        </w:rPr>
      </w:pPr>
      <w:r>
        <w:rPr>
          <w:rFonts w:hint="eastAsia"/>
        </w:rPr>
        <w:t xml:space="preserve">  is systematic economic evaluation of the </w:t>
      </w:r>
      <w:proofErr w:type="spellStart"/>
      <w:r>
        <w:rPr>
          <w:rFonts w:hint="eastAsia"/>
        </w:rPr>
        <w:t>WiseInvest</w:t>
      </w:r>
      <w:proofErr w:type="spellEnd"/>
      <w:r>
        <w:rPr>
          <w:rFonts w:hint="eastAsia"/>
        </w:rPr>
        <w:t xml:space="preserve"> Fund Management System </w:t>
      </w:r>
      <w:proofErr w:type="gramStart"/>
      <w:r>
        <w:rPr>
          <w:rFonts w:hint="eastAsia"/>
        </w:rPr>
        <w:t>followed</w:t>
      </w:r>
      <w:proofErr w:type="gramEnd"/>
      <w:r>
        <w:rPr>
          <w:rFonts w:hint="eastAsia"/>
        </w:rPr>
        <w:t xml:space="preserve"> a structured five-phase methodology:</w:t>
      </w:r>
    </w:p>
    <w:tbl>
      <w:tblPr>
        <w:tblStyle w:val="af2"/>
        <w:tblW w:w="0" w:type="auto"/>
        <w:tblLook w:val="04A0" w:firstRow="1" w:lastRow="0" w:firstColumn="1" w:lastColumn="0" w:noHBand="0" w:noVBand="1"/>
      </w:tblPr>
      <w:tblGrid>
        <w:gridCol w:w="4148"/>
        <w:gridCol w:w="4148"/>
      </w:tblGrid>
      <w:tr w:rsidR="00093ACF" w14:paraId="7C748AB5" w14:textId="77777777" w:rsidTr="00EB107A">
        <w:tc>
          <w:tcPr>
            <w:tcW w:w="4148" w:type="dxa"/>
          </w:tcPr>
          <w:p w14:paraId="54BFF8AB" w14:textId="77777777" w:rsidR="00093ACF" w:rsidRPr="00EE0CB4" w:rsidRDefault="00093ACF" w:rsidP="00EB107A">
            <w:pPr>
              <w:widowControl/>
              <w:rPr>
                <w:rFonts w:ascii="Segoe UI" w:hAnsi="Segoe UI" w:cs="Segoe UI"/>
                <w:b/>
                <w:bCs/>
                <w:color w:val="404040"/>
                <w:sz w:val="23"/>
                <w:szCs w:val="23"/>
              </w:rPr>
            </w:pPr>
            <w:r w:rsidRPr="00EE0CB4">
              <w:rPr>
                <w:rStyle w:val="af3"/>
                <w:rFonts w:ascii="Segoe UI" w:hAnsi="Segoe UI" w:cs="Segoe UI"/>
                <w:b w:val="0"/>
                <w:bCs w:val="0"/>
                <w:color w:val="404040"/>
                <w:sz w:val="23"/>
                <w:szCs w:val="23"/>
              </w:rPr>
              <w:lastRenderedPageBreak/>
              <w:t>Phase</w:t>
            </w:r>
          </w:p>
        </w:tc>
        <w:tc>
          <w:tcPr>
            <w:tcW w:w="4148" w:type="dxa"/>
          </w:tcPr>
          <w:p w14:paraId="63B39C00" w14:textId="77777777" w:rsidR="00093ACF" w:rsidRDefault="00093ACF" w:rsidP="00EB107A">
            <w:pPr>
              <w:rPr>
                <w:rFonts w:hint="eastAsia"/>
              </w:rPr>
            </w:pPr>
            <w:r w:rsidRPr="00EE0CB4">
              <w:rPr>
                <w:b/>
                <w:bCs/>
              </w:rPr>
              <w:t>Key Activities</w:t>
            </w:r>
          </w:p>
        </w:tc>
      </w:tr>
      <w:tr w:rsidR="00093ACF" w14:paraId="079C0DDB" w14:textId="77777777" w:rsidTr="00EB107A">
        <w:tc>
          <w:tcPr>
            <w:tcW w:w="4148" w:type="dxa"/>
          </w:tcPr>
          <w:p w14:paraId="1DFA3260" w14:textId="77777777" w:rsidR="00093ACF" w:rsidRDefault="00093ACF" w:rsidP="00EB107A">
            <w:pPr>
              <w:rPr>
                <w:rFonts w:hint="eastAsia"/>
              </w:rPr>
            </w:pPr>
            <w:r w:rsidRPr="00EE0CB4">
              <w:rPr>
                <w:b/>
                <w:bCs/>
              </w:rPr>
              <w:t xml:space="preserve">1. Goal &amp; </w:t>
            </w:r>
            <w:proofErr w:type="gramStart"/>
            <w:r w:rsidRPr="00EE0CB4">
              <w:rPr>
                <w:b/>
                <w:bCs/>
              </w:rPr>
              <w:t>Principle</w:t>
            </w:r>
            <w:proofErr w:type="gramEnd"/>
            <w:r w:rsidRPr="00EE0CB4">
              <w:rPr>
                <w:b/>
                <w:bCs/>
              </w:rPr>
              <w:t xml:space="preserve"> Definition</w:t>
            </w:r>
          </w:p>
        </w:tc>
        <w:tc>
          <w:tcPr>
            <w:tcW w:w="4148" w:type="dxa"/>
          </w:tcPr>
          <w:p w14:paraId="226B40A7" w14:textId="77777777" w:rsidR="00093ACF" w:rsidRDefault="00093ACF" w:rsidP="00EB107A">
            <w:pPr>
              <w:rPr>
                <w:rFonts w:hint="eastAsia"/>
              </w:rPr>
            </w:pPr>
            <w:r w:rsidRPr="00EE0CB4">
              <w:t>• Applied </w:t>
            </w:r>
            <w:r w:rsidRPr="00EE0CB4">
              <w:rPr>
                <w:i/>
                <w:iCs/>
              </w:rPr>
              <w:t>cash flow principle</w:t>
            </w:r>
            <w:r w:rsidRPr="00EE0CB4">
              <w:t> (excluded non-cash items like depreciation)</w:t>
            </w:r>
            <w:r w:rsidRPr="00EE0CB4">
              <w:br/>
              <w:t>• Calculated MARR (14.7%) = WACC (12.7%) + risk premium (2%)</w:t>
            </w:r>
          </w:p>
        </w:tc>
      </w:tr>
      <w:tr w:rsidR="00093ACF" w14:paraId="238B6BA7" w14:textId="77777777" w:rsidTr="00EB107A">
        <w:tc>
          <w:tcPr>
            <w:tcW w:w="4148" w:type="dxa"/>
          </w:tcPr>
          <w:p w14:paraId="08CC2D1B" w14:textId="77777777" w:rsidR="00093ACF" w:rsidRDefault="00093ACF" w:rsidP="00EB107A">
            <w:pPr>
              <w:rPr>
                <w:rFonts w:hint="eastAsia"/>
              </w:rPr>
            </w:pPr>
            <w:r w:rsidRPr="00EE0CB4">
              <w:rPr>
                <w:b/>
                <w:bCs/>
              </w:rPr>
              <w:t>2. Data Collection &amp; Modeling</w:t>
            </w:r>
          </w:p>
        </w:tc>
        <w:tc>
          <w:tcPr>
            <w:tcW w:w="4148" w:type="dxa"/>
          </w:tcPr>
          <w:p w14:paraId="1BEB0E2C" w14:textId="77777777" w:rsidR="00093ACF" w:rsidRDefault="00093ACF" w:rsidP="00EB107A">
            <w:pPr>
              <w:rPr>
                <w:rFonts w:hint="eastAsia"/>
              </w:rPr>
            </w:pPr>
            <w:r w:rsidRPr="00EE0CB4">
              <w:t>• Surveyed 200 investors for price sensitivity (Questionnaire Star)</w:t>
            </w:r>
            <w:r w:rsidRPr="00EE0CB4">
              <w:br/>
              <w:t>• Modeled TCO using Alibaba Cloud Financial Cloud toolkit</w:t>
            </w:r>
          </w:p>
        </w:tc>
      </w:tr>
      <w:tr w:rsidR="00093ACF" w14:paraId="08D6EE7C" w14:textId="77777777" w:rsidTr="00EB107A">
        <w:tc>
          <w:tcPr>
            <w:tcW w:w="4148" w:type="dxa"/>
          </w:tcPr>
          <w:p w14:paraId="36ADABF4" w14:textId="77777777" w:rsidR="00093ACF" w:rsidRDefault="00093ACF" w:rsidP="00EB107A">
            <w:pPr>
              <w:rPr>
                <w:rFonts w:hint="eastAsia"/>
              </w:rPr>
            </w:pPr>
            <w:r w:rsidRPr="00EE0CB4">
              <w:rPr>
                <w:b/>
                <w:bCs/>
              </w:rPr>
              <w:t>3. Financial Statement Preparation</w:t>
            </w:r>
          </w:p>
        </w:tc>
        <w:tc>
          <w:tcPr>
            <w:tcW w:w="4148" w:type="dxa"/>
          </w:tcPr>
          <w:p w14:paraId="3FAA71A7" w14:textId="77777777" w:rsidR="00093ACF" w:rsidRDefault="00093ACF" w:rsidP="00EB107A">
            <w:pPr>
              <w:rPr>
                <w:rFonts w:hint="eastAsia"/>
              </w:rPr>
            </w:pPr>
            <w:r w:rsidRPr="00EE0CB4">
              <w:t>• Nested VAT calculations (output-input tax)</w:t>
            </w:r>
            <w:r w:rsidRPr="00EE0CB4">
              <w:br/>
              <w:t>• Accelerated depreciation (3-year, 5% salvage)</w:t>
            </w:r>
          </w:p>
        </w:tc>
      </w:tr>
      <w:tr w:rsidR="00093ACF" w14:paraId="70F381C6" w14:textId="77777777" w:rsidTr="00EB107A">
        <w:tc>
          <w:tcPr>
            <w:tcW w:w="4148" w:type="dxa"/>
          </w:tcPr>
          <w:p w14:paraId="3887C438" w14:textId="77777777" w:rsidR="00093ACF" w:rsidRDefault="00093ACF" w:rsidP="00EB107A">
            <w:pPr>
              <w:rPr>
                <w:rFonts w:hint="eastAsia"/>
              </w:rPr>
            </w:pPr>
            <w:r w:rsidRPr="00EE0CB4">
              <w:rPr>
                <w:b/>
                <w:bCs/>
              </w:rPr>
              <w:t>4. Benefit Evaluation</w:t>
            </w:r>
          </w:p>
        </w:tc>
        <w:tc>
          <w:tcPr>
            <w:tcW w:w="4148" w:type="dxa"/>
          </w:tcPr>
          <w:p w14:paraId="4B7F6286" w14:textId="77777777" w:rsidR="00093ACF" w:rsidRDefault="00093ACF" w:rsidP="00EB107A">
            <w:pPr>
              <w:rPr>
                <w:rFonts w:hint="eastAsia"/>
              </w:rPr>
            </w:pPr>
            <w:r w:rsidRPr="00EE0CB4">
              <w:t>• FIRR via Newton-Raphson iteration (reduced error to 0.7%)</w:t>
            </w:r>
            <w:r w:rsidRPr="00EE0CB4">
              <w:br/>
              <w:t>• Monte Carlo simulation (10,000 trials)</w:t>
            </w:r>
          </w:p>
        </w:tc>
      </w:tr>
      <w:tr w:rsidR="00093ACF" w14:paraId="66619BF2" w14:textId="77777777" w:rsidTr="00EB107A">
        <w:tc>
          <w:tcPr>
            <w:tcW w:w="4148" w:type="dxa"/>
          </w:tcPr>
          <w:p w14:paraId="48C673A1" w14:textId="77777777" w:rsidR="00093ACF" w:rsidRDefault="00093ACF" w:rsidP="00EB107A">
            <w:pPr>
              <w:rPr>
                <w:rFonts w:hint="eastAsia"/>
              </w:rPr>
            </w:pPr>
            <w:r w:rsidRPr="00EE0CB4">
              <w:rPr>
                <w:b/>
                <w:bCs/>
              </w:rPr>
              <w:t>5. Validation &amp; Synthesis</w:t>
            </w:r>
          </w:p>
        </w:tc>
        <w:tc>
          <w:tcPr>
            <w:tcW w:w="4148" w:type="dxa"/>
          </w:tcPr>
          <w:p w14:paraId="004EB425" w14:textId="77777777" w:rsidR="00093ACF" w:rsidRDefault="00093ACF" w:rsidP="00EB107A">
            <w:pPr>
              <w:rPr>
                <w:rFonts w:hint="eastAsia"/>
              </w:rPr>
            </w:pPr>
            <w:r w:rsidRPr="00EE0CB4">
              <w:t>• Expert panel review (3 fund tech directors)</w:t>
            </w:r>
            <w:r w:rsidRPr="00EE0CB4">
              <w:br/>
              <w:t xml:space="preserve">• Benchmarking vs. </w:t>
            </w:r>
            <w:proofErr w:type="spellStart"/>
            <w:r w:rsidRPr="00EE0CB4">
              <w:t>TianTian</w:t>
            </w:r>
            <w:proofErr w:type="spellEnd"/>
            <w:r w:rsidRPr="00EE0CB4">
              <w:t xml:space="preserve"> Fund cost structure</w:t>
            </w:r>
          </w:p>
        </w:tc>
      </w:tr>
    </w:tbl>
    <w:p w14:paraId="15C0D50D" w14:textId="77777777" w:rsidR="00A343A9" w:rsidRPr="00093ACF" w:rsidRDefault="00A343A9" w:rsidP="00A343A9">
      <w:pPr>
        <w:rPr>
          <w:rFonts w:hint="eastAsia"/>
        </w:rPr>
      </w:pPr>
    </w:p>
    <w:p w14:paraId="21B9FFC8" w14:textId="77777777" w:rsidR="00A343A9" w:rsidRDefault="00A343A9" w:rsidP="00093ACF">
      <w:pPr>
        <w:pStyle w:val="71e7dc79-1ff7-45e8-997d-0ebda3762b91"/>
        <w:rPr>
          <w:rFonts w:hint="eastAsia"/>
        </w:rPr>
      </w:pPr>
      <w:r>
        <w:rPr>
          <w:rFonts w:hint="eastAsia"/>
        </w:rPr>
        <w:t>7.2 Learnings and Reflections</w:t>
      </w:r>
    </w:p>
    <w:p w14:paraId="77966E00" w14:textId="77777777" w:rsidR="00A343A9" w:rsidRDefault="00A343A9" w:rsidP="00093ACF">
      <w:pPr>
        <w:pStyle w:val="b63ee27f-4cf3-414c-9275-d88e3f90795e"/>
        <w:rPr>
          <w:rFonts w:hint="eastAsia"/>
        </w:rPr>
      </w:pPr>
      <w:r>
        <w:rPr>
          <w:rFonts w:hint="eastAsia"/>
        </w:rPr>
        <w:t>7.2.1 Shift from Technical to Business Perspective</w:t>
      </w:r>
    </w:p>
    <w:p w14:paraId="6106E7BD" w14:textId="77777777" w:rsidR="00A343A9" w:rsidRDefault="00A343A9" w:rsidP="00A343A9">
      <w:pPr>
        <w:rPr>
          <w:rFonts w:hint="eastAsia"/>
        </w:rPr>
      </w:pPr>
      <w:r>
        <w:rPr>
          <w:rFonts w:hint="eastAsia"/>
        </w:rPr>
        <w:t>•</w:t>
      </w:r>
      <w:r>
        <w:rPr>
          <w:rFonts w:hint="eastAsia"/>
        </w:rPr>
        <w:tab/>
        <w:t>Technical metrics (e.g., transaction processing capacity) were superseded by business indicators</w:t>
      </w:r>
    </w:p>
    <w:p w14:paraId="60F533AC" w14:textId="77777777" w:rsidR="00A343A9" w:rsidRDefault="00A343A9" w:rsidP="00A343A9">
      <w:pPr>
        <w:rPr>
          <w:rFonts w:hint="eastAsia"/>
        </w:rPr>
      </w:pPr>
      <w:r>
        <w:rPr>
          <w:rFonts w:hint="eastAsia"/>
        </w:rPr>
        <w:t>•</w:t>
      </w:r>
      <w:r>
        <w:rPr>
          <w:rFonts w:hint="eastAsia"/>
        </w:rPr>
        <w:tab/>
        <w:t>Lifetime Value (LTV) emerged as the critical success metric, with Pro users demonstrating ¥4,380 LTV</w:t>
      </w:r>
    </w:p>
    <w:p w14:paraId="39CC2A8C" w14:textId="77777777" w:rsidR="00A343A9" w:rsidRDefault="00A343A9" w:rsidP="00A343A9">
      <w:pPr>
        <w:rPr>
          <w:rFonts w:hint="eastAsia"/>
        </w:rPr>
      </w:pPr>
      <w:r>
        <w:rPr>
          <w:rFonts w:hint="eastAsia"/>
        </w:rPr>
        <w:t>•</w:t>
      </w:r>
      <w:r>
        <w:rPr>
          <w:rFonts w:hint="eastAsia"/>
        </w:rPr>
        <w:tab/>
        <w:t>This necessitated recalibration of customer acquisition cost thresholds to maintain LTV/CAC &gt; 3.0</w:t>
      </w:r>
    </w:p>
    <w:p w14:paraId="68890743" w14:textId="77777777" w:rsidR="00A343A9" w:rsidRDefault="00A343A9" w:rsidP="00093ACF">
      <w:pPr>
        <w:pStyle w:val="b63ee27f-4cf3-414c-9275-d88e3f90795e"/>
        <w:rPr>
          <w:rFonts w:hint="eastAsia"/>
        </w:rPr>
      </w:pPr>
      <w:r>
        <w:rPr>
          <w:rFonts w:hint="eastAsia"/>
        </w:rPr>
        <w:t>7.2.2 Practical Implementation Challenges</w:t>
      </w:r>
    </w:p>
    <w:p w14:paraId="6BE87D57" w14:textId="77777777" w:rsidR="00A343A9" w:rsidRDefault="00A343A9" w:rsidP="00A343A9">
      <w:pPr>
        <w:rPr>
          <w:rFonts w:hint="eastAsia"/>
        </w:rPr>
      </w:pPr>
      <w:r>
        <w:rPr>
          <w:rFonts w:hint="eastAsia"/>
        </w:rPr>
        <w:t>•</w:t>
      </w:r>
      <w:r>
        <w:rPr>
          <w:rFonts w:hint="eastAsia"/>
        </w:rPr>
        <w:tab/>
        <w:t>Theoretical FIRR calculation methods proved inadequate for fluctuating cash flows (Y2-Y5 variance: ±30%)</w:t>
      </w:r>
    </w:p>
    <w:p w14:paraId="511D50F1" w14:textId="77777777" w:rsidR="00A343A9" w:rsidRDefault="00A343A9" w:rsidP="00A343A9">
      <w:pPr>
        <w:rPr>
          <w:rFonts w:hint="eastAsia"/>
        </w:rPr>
      </w:pPr>
      <w:r>
        <w:rPr>
          <w:rFonts w:hint="eastAsia"/>
        </w:rPr>
        <w:t>•</w:t>
      </w:r>
      <w:r>
        <w:rPr>
          <w:rFonts w:hint="eastAsia"/>
        </w:rPr>
        <w:tab/>
        <w:t>Implementation of Newton-Raphson iteration reduced computational error from 5.2% to 0.7%</w:t>
      </w:r>
    </w:p>
    <w:p w14:paraId="6CB6FB66" w14:textId="77777777" w:rsidR="00A343A9" w:rsidRDefault="00A343A9" w:rsidP="00A343A9">
      <w:pPr>
        <w:rPr>
          <w:rFonts w:hint="eastAsia"/>
        </w:rPr>
      </w:pPr>
      <w:r>
        <w:rPr>
          <w:rFonts w:hint="eastAsia"/>
        </w:rPr>
        <w:t>•</w:t>
      </w:r>
      <w:r>
        <w:rPr>
          <w:rFonts w:hint="eastAsia"/>
        </w:rPr>
        <w:tab/>
        <w:t>Cash flow analysis revealed a ¥706,168 funding requirement for the initial 18-month operational phase</w:t>
      </w:r>
    </w:p>
    <w:p w14:paraId="42D76DB1" w14:textId="77777777" w:rsidR="00A343A9" w:rsidRDefault="00A343A9" w:rsidP="00093ACF">
      <w:pPr>
        <w:pStyle w:val="b63ee27f-4cf3-414c-9275-d88e3f90795e"/>
        <w:rPr>
          <w:rFonts w:hint="eastAsia"/>
        </w:rPr>
      </w:pPr>
      <w:r>
        <w:rPr>
          <w:rFonts w:hint="eastAsia"/>
        </w:rPr>
        <w:t>7.2.3 Data Accuracy and Assumption Management</w:t>
      </w:r>
    </w:p>
    <w:p w14:paraId="5D980008" w14:textId="77777777" w:rsidR="00A343A9" w:rsidRDefault="00A343A9" w:rsidP="00A343A9">
      <w:pPr>
        <w:rPr>
          <w:rFonts w:hint="eastAsia"/>
        </w:rPr>
      </w:pPr>
      <w:r>
        <w:rPr>
          <w:rFonts w:hint="eastAsia"/>
        </w:rPr>
        <w:t>Significant cost underestimations were identified:</w:t>
      </w:r>
    </w:p>
    <w:tbl>
      <w:tblPr>
        <w:tblStyle w:val="af2"/>
        <w:tblW w:w="0" w:type="auto"/>
        <w:tblLook w:val="04A0" w:firstRow="1" w:lastRow="0" w:firstColumn="1" w:lastColumn="0" w:noHBand="0" w:noVBand="1"/>
      </w:tblPr>
      <w:tblGrid>
        <w:gridCol w:w="2074"/>
        <w:gridCol w:w="2074"/>
        <w:gridCol w:w="2074"/>
        <w:gridCol w:w="2074"/>
      </w:tblGrid>
      <w:tr w:rsidR="001A65AA" w14:paraId="74E3218E" w14:textId="77777777" w:rsidTr="00EB107A">
        <w:tc>
          <w:tcPr>
            <w:tcW w:w="2074" w:type="dxa"/>
          </w:tcPr>
          <w:p w14:paraId="7DFF878C" w14:textId="77777777" w:rsidR="001A65AA" w:rsidRPr="003F7066" w:rsidRDefault="001A65AA" w:rsidP="00EB107A">
            <w:pPr>
              <w:widowControl/>
              <w:rPr>
                <w:rFonts w:ascii="Segoe UI" w:hAnsi="Segoe UI" w:cs="Segoe UI"/>
                <w:color w:val="404040"/>
                <w:sz w:val="23"/>
                <w:szCs w:val="23"/>
              </w:rPr>
            </w:pPr>
            <w:r w:rsidRPr="003F7066">
              <w:rPr>
                <w:rStyle w:val="af3"/>
                <w:rFonts w:ascii="Segoe UI" w:hAnsi="Segoe UI" w:cs="Segoe UI"/>
                <w:b w:val="0"/>
                <w:bCs w:val="0"/>
                <w:color w:val="404040"/>
                <w:sz w:val="23"/>
                <w:szCs w:val="23"/>
              </w:rPr>
              <w:t>Cost Component</w:t>
            </w:r>
          </w:p>
          <w:p w14:paraId="4F0008FC" w14:textId="77777777" w:rsidR="001A65AA" w:rsidRPr="003F7066" w:rsidRDefault="001A65AA" w:rsidP="00EB107A">
            <w:pPr>
              <w:rPr>
                <w:rFonts w:hint="eastAsia"/>
              </w:rPr>
            </w:pPr>
          </w:p>
        </w:tc>
        <w:tc>
          <w:tcPr>
            <w:tcW w:w="2074" w:type="dxa"/>
          </w:tcPr>
          <w:p w14:paraId="4F658097" w14:textId="77777777" w:rsidR="001A65AA" w:rsidRPr="003F7066" w:rsidRDefault="001A65AA" w:rsidP="00EB107A">
            <w:pPr>
              <w:rPr>
                <w:rFonts w:hint="eastAsia"/>
              </w:rPr>
            </w:pPr>
            <w:r w:rsidRPr="003F7066">
              <w:t>Initial Estimate</w:t>
            </w:r>
          </w:p>
        </w:tc>
        <w:tc>
          <w:tcPr>
            <w:tcW w:w="2074" w:type="dxa"/>
          </w:tcPr>
          <w:p w14:paraId="040300EB" w14:textId="77777777" w:rsidR="001A65AA" w:rsidRPr="003F7066" w:rsidRDefault="001A65AA" w:rsidP="00EB107A">
            <w:pPr>
              <w:rPr>
                <w:rFonts w:hint="eastAsia"/>
              </w:rPr>
            </w:pPr>
            <w:r w:rsidRPr="003F7066">
              <w:t>Validated Cost</w:t>
            </w:r>
          </w:p>
        </w:tc>
        <w:tc>
          <w:tcPr>
            <w:tcW w:w="2074" w:type="dxa"/>
          </w:tcPr>
          <w:p w14:paraId="0246E59B" w14:textId="77777777" w:rsidR="001A65AA" w:rsidRDefault="001A65AA" w:rsidP="00EB107A">
            <w:pPr>
              <w:rPr>
                <w:rFonts w:hint="eastAsia"/>
              </w:rPr>
            </w:pPr>
            <w:r w:rsidRPr="003F7066">
              <w:rPr>
                <w:rFonts w:hint="eastAsia"/>
              </w:rPr>
              <w:t>Variance</w:t>
            </w:r>
          </w:p>
        </w:tc>
      </w:tr>
      <w:tr w:rsidR="001A65AA" w14:paraId="3F24EAE0" w14:textId="77777777" w:rsidTr="00EB107A">
        <w:tc>
          <w:tcPr>
            <w:tcW w:w="2074" w:type="dxa"/>
          </w:tcPr>
          <w:p w14:paraId="488B31E9" w14:textId="77777777" w:rsidR="001A65AA" w:rsidRDefault="001A65AA" w:rsidP="00EB107A">
            <w:pPr>
              <w:rPr>
                <w:rFonts w:hint="eastAsia"/>
              </w:rPr>
            </w:pPr>
            <w:r w:rsidRPr="003F7066">
              <w:t>Security Certification</w:t>
            </w:r>
          </w:p>
        </w:tc>
        <w:tc>
          <w:tcPr>
            <w:tcW w:w="2074" w:type="dxa"/>
          </w:tcPr>
          <w:p w14:paraId="1F0682A6" w14:textId="77777777" w:rsidR="001A65AA" w:rsidRDefault="001A65AA" w:rsidP="00EB107A">
            <w:pPr>
              <w:rPr>
                <w:rFonts w:hint="eastAsia"/>
              </w:rPr>
            </w:pPr>
            <w:r w:rsidRPr="003F7066">
              <w:t>¥120,000</w:t>
            </w:r>
          </w:p>
        </w:tc>
        <w:tc>
          <w:tcPr>
            <w:tcW w:w="2074" w:type="dxa"/>
          </w:tcPr>
          <w:p w14:paraId="57CEED53" w14:textId="77777777" w:rsidR="001A65AA" w:rsidRDefault="001A65AA" w:rsidP="00EB107A">
            <w:pPr>
              <w:rPr>
                <w:rFonts w:hint="eastAsia"/>
              </w:rPr>
            </w:pPr>
            <w:r w:rsidRPr="003F7066">
              <w:t>¥200,000</w:t>
            </w:r>
          </w:p>
        </w:tc>
        <w:tc>
          <w:tcPr>
            <w:tcW w:w="2074" w:type="dxa"/>
          </w:tcPr>
          <w:p w14:paraId="38736CE2" w14:textId="77777777" w:rsidR="001A65AA" w:rsidRDefault="001A65AA" w:rsidP="00EB107A">
            <w:pPr>
              <w:rPr>
                <w:rFonts w:hint="eastAsia"/>
              </w:rPr>
            </w:pPr>
            <w:r w:rsidRPr="003F7066">
              <w:t>+66.7%</w:t>
            </w:r>
          </w:p>
        </w:tc>
      </w:tr>
      <w:tr w:rsidR="001A65AA" w14:paraId="3C2F2770" w14:textId="77777777" w:rsidTr="00EB107A">
        <w:tc>
          <w:tcPr>
            <w:tcW w:w="2074" w:type="dxa"/>
          </w:tcPr>
          <w:p w14:paraId="065365E0" w14:textId="77777777" w:rsidR="001A65AA" w:rsidRPr="003F7066" w:rsidRDefault="001A65AA" w:rsidP="00EB107A">
            <w:pPr>
              <w:rPr>
                <w:rFonts w:hint="eastAsia"/>
              </w:rPr>
            </w:pPr>
            <w:r w:rsidRPr="003F7066">
              <w:t xml:space="preserve">Market Data </w:t>
            </w:r>
            <w:r w:rsidRPr="003F7066">
              <w:lastRenderedPageBreak/>
              <w:t>Licensing</w:t>
            </w:r>
          </w:p>
        </w:tc>
        <w:tc>
          <w:tcPr>
            <w:tcW w:w="2074" w:type="dxa"/>
          </w:tcPr>
          <w:p w14:paraId="4877F553" w14:textId="77777777" w:rsidR="001A65AA" w:rsidRDefault="001A65AA" w:rsidP="00EB107A">
            <w:pPr>
              <w:rPr>
                <w:rFonts w:hint="eastAsia"/>
              </w:rPr>
            </w:pPr>
            <w:r w:rsidRPr="003F7066">
              <w:lastRenderedPageBreak/>
              <w:t>¥60,000</w:t>
            </w:r>
          </w:p>
        </w:tc>
        <w:tc>
          <w:tcPr>
            <w:tcW w:w="2074" w:type="dxa"/>
          </w:tcPr>
          <w:p w14:paraId="3D0B5EC6" w14:textId="77777777" w:rsidR="001A65AA" w:rsidRDefault="001A65AA" w:rsidP="00EB107A">
            <w:pPr>
              <w:rPr>
                <w:rFonts w:hint="eastAsia"/>
              </w:rPr>
            </w:pPr>
            <w:r w:rsidRPr="003F7066">
              <w:t>¥100,000</w:t>
            </w:r>
          </w:p>
        </w:tc>
        <w:tc>
          <w:tcPr>
            <w:tcW w:w="2074" w:type="dxa"/>
          </w:tcPr>
          <w:p w14:paraId="783FA1CD" w14:textId="77777777" w:rsidR="001A65AA" w:rsidRDefault="001A65AA" w:rsidP="00EB107A">
            <w:pPr>
              <w:rPr>
                <w:rFonts w:hint="eastAsia"/>
              </w:rPr>
            </w:pPr>
            <w:r w:rsidRPr="003F7066">
              <w:t>+66.7%</w:t>
            </w:r>
          </w:p>
        </w:tc>
      </w:tr>
    </w:tbl>
    <w:p w14:paraId="6231B4EB" w14:textId="77777777" w:rsidR="001A65AA" w:rsidRDefault="001A65AA" w:rsidP="00A343A9">
      <w:pPr>
        <w:rPr>
          <w:rFonts w:hint="eastAsia"/>
        </w:rPr>
      </w:pPr>
    </w:p>
    <w:p w14:paraId="1D3C16BA" w14:textId="77777777" w:rsidR="00A343A9" w:rsidRDefault="00A343A9" w:rsidP="00A343A9">
      <w:pPr>
        <w:rPr>
          <w:rFonts w:hint="eastAsia"/>
        </w:rPr>
      </w:pPr>
      <w:r>
        <w:rPr>
          <w:rFonts w:hint="eastAsia"/>
        </w:rPr>
        <w:t>•</w:t>
      </w:r>
      <w:r>
        <w:rPr>
          <w:rFonts w:hint="eastAsia"/>
        </w:rPr>
        <w:tab/>
        <w:t>Established an assumption tracking protocol:</w:t>
      </w:r>
    </w:p>
    <w:p w14:paraId="2540AAF9" w14:textId="77777777" w:rsidR="00A343A9" w:rsidRDefault="00A343A9" w:rsidP="00A343A9">
      <w:pPr>
        <w:rPr>
          <w:rFonts w:hint="eastAsia"/>
        </w:rPr>
      </w:pPr>
      <w:r>
        <w:rPr>
          <w:rFonts w:hint="eastAsia"/>
        </w:rPr>
        <w:t>o</w:t>
      </w:r>
      <w:r>
        <w:rPr>
          <w:rFonts w:hint="eastAsia"/>
        </w:rPr>
        <w:tab/>
        <w:t>User growth rate: Baseline ±15% variance boundary</w:t>
      </w:r>
    </w:p>
    <w:p w14:paraId="3CEBDE49" w14:textId="77777777" w:rsidR="00A343A9" w:rsidRDefault="00A343A9" w:rsidP="00A343A9">
      <w:pPr>
        <w:rPr>
          <w:rFonts w:hint="eastAsia"/>
        </w:rPr>
      </w:pPr>
      <w:r>
        <w:rPr>
          <w:rFonts w:hint="eastAsia"/>
        </w:rPr>
        <w:t>o</w:t>
      </w:r>
      <w:r>
        <w:rPr>
          <w:rFonts w:hint="eastAsia"/>
        </w:rPr>
        <w:tab/>
        <w:t>Infrastructure costs: ±20% fluctuation range</w:t>
      </w:r>
    </w:p>
    <w:p w14:paraId="3FBB6977" w14:textId="77777777" w:rsidR="00A343A9" w:rsidRDefault="00A343A9" w:rsidP="00A343A9">
      <w:pPr>
        <w:rPr>
          <w:rFonts w:hint="eastAsia"/>
        </w:rPr>
      </w:pPr>
      <w:r>
        <w:rPr>
          <w:rFonts w:hint="eastAsia"/>
        </w:rPr>
        <w:t>o</w:t>
      </w:r>
      <w:r>
        <w:rPr>
          <w:rFonts w:hint="eastAsia"/>
        </w:rPr>
        <w:tab/>
        <w:t>Mitigation: ¥500,000 liquidity reserve allocation</w:t>
      </w:r>
    </w:p>
    <w:p w14:paraId="13C9D6FF" w14:textId="77777777" w:rsidR="00A343A9" w:rsidRDefault="00A343A9" w:rsidP="00093ACF">
      <w:pPr>
        <w:pStyle w:val="b63ee27f-4cf3-414c-9275-d88e3f90795e"/>
        <w:rPr>
          <w:rFonts w:hint="eastAsia"/>
        </w:rPr>
      </w:pPr>
      <w:r>
        <w:rPr>
          <w:rFonts w:hint="eastAsia"/>
        </w:rPr>
        <w:t>7.2.4 Systemic Analysis Methodology</w:t>
      </w:r>
    </w:p>
    <w:p w14:paraId="4149A32B" w14:textId="77777777" w:rsidR="00A343A9" w:rsidRDefault="00A343A9" w:rsidP="00A343A9">
      <w:pPr>
        <w:rPr>
          <w:rFonts w:hint="eastAsia"/>
        </w:rPr>
      </w:pPr>
      <w:r>
        <w:rPr>
          <w:rFonts w:hint="eastAsia"/>
        </w:rPr>
        <w:t>Rectified initial omission of VAT credit carryforward provisions</w:t>
      </w:r>
    </w:p>
    <w:p w14:paraId="41057ABE" w14:textId="77777777" w:rsidR="00A343A9" w:rsidRDefault="00A343A9" w:rsidP="00A343A9">
      <w:pPr>
        <w:rPr>
          <w:rFonts w:hint="eastAsia"/>
        </w:rPr>
      </w:pPr>
      <w:r>
        <w:rPr>
          <w:rFonts w:hint="eastAsia"/>
        </w:rPr>
        <w:t>Quantified user growth rate as primary sensitivity factor (coefficient: 3.26)</w:t>
      </w:r>
    </w:p>
    <w:p w14:paraId="0A42A7DD" w14:textId="77777777" w:rsidR="00A343A9" w:rsidRDefault="00A343A9" w:rsidP="00093ACF">
      <w:pPr>
        <w:pStyle w:val="b63ee27f-4cf3-414c-9275-d88e3f90795e"/>
        <w:rPr>
          <w:rFonts w:hint="eastAsia"/>
        </w:rPr>
      </w:pPr>
      <w:r>
        <w:rPr>
          <w:rFonts w:hint="eastAsia"/>
        </w:rPr>
        <w:t>7.2.5 Economic Evaluation Insights</w:t>
      </w:r>
    </w:p>
    <w:p w14:paraId="3A2E7EC9" w14:textId="77777777" w:rsidR="00A343A9" w:rsidRDefault="00A343A9" w:rsidP="001A65AA">
      <w:pPr>
        <w:ind w:firstLineChars="200" w:firstLine="420"/>
        <w:rPr>
          <w:rFonts w:hint="eastAsia"/>
        </w:rPr>
      </w:pPr>
      <w:r>
        <w:rPr>
          <w:rFonts w:hint="eastAsia"/>
        </w:rPr>
        <w:t>Identified AI advisory module as suboptimal investment (68% development cost vs 41% revenue contribution)</w:t>
      </w:r>
    </w:p>
    <w:p w14:paraId="24C2B306" w14:textId="77777777" w:rsidR="00A343A9" w:rsidRDefault="00A343A9" w:rsidP="001A65AA">
      <w:pPr>
        <w:ind w:firstLineChars="200" w:firstLine="420"/>
        <w:rPr>
          <w:rFonts w:hint="eastAsia"/>
        </w:rPr>
      </w:pPr>
      <w:r>
        <w:rPr>
          <w:rFonts w:hint="eastAsia"/>
        </w:rPr>
        <w:t>Executed strategic deferral of non-core components, reducing development timeline by 3months</w:t>
      </w:r>
    </w:p>
    <w:p w14:paraId="5C5AA407" w14:textId="77777777" w:rsidR="00A343A9" w:rsidRDefault="00A343A9" w:rsidP="001A65AA">
      <w:pPr>
        <w:ind w:firstLineChars="200" w:firstLine="420"/>
        <w:rPr>
          <w:rFonts w:hint="eastAsia"/>
        </w:rPr>
      </w:pPr>
      <w:r>
        <w:rPr>
          <w:rFonts w:hint="eastAsia"/>
        </w:rPr>
        <w:t>Established continuous monitoring protocol with monthly financial health assessments.</w:t>
      </w:r>
    </w:p>
    <w:p w14:paraId="1C5378E3" w14:textId="77777777" w:rsidR="00A343A9" w:rsidRDefault="00A343A9" w:rsidP="00A343A9">
      <w:pPr>
        <w:rPr>
          <w:rFonts w:hint="eastAsia"/>
        </w:rPr>
      </w:pPr>
    </w:p>
    <w:p w14:paraId="1D4C1CB4" w14:textId="77777777" w:rsidR="0034671F" w:rsidRPr="00A343A9" w:rsidRDefault="0034671F" w:rsidP="00A343A9">
      <w:pPr>
        <w:rPr>
          <w:rFonts w:hint="eastAsia"/>
        </w:rPr>
      </w:pPr>
    </w:p>
    <w:sectPr w:rsidR="0034671F" w:rsidRPr="00A3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7D84E" w14:textId="77777777" w:rsidR="00EA6A89" w:rsidRDefault="00EA6A89" w:rsidP="000F0B3F">
      <w:pPr>
        <w:rPr>
          <w:rFonts w:hint="eastAsia"/>
        </w:rPr>
      </w:pPr>
      <w:r>
        <w:separator/>
      </w:r>
    </w:p>
  </w:endnote>
  <w:endnote w:type="continuationSeparator" w:id="0">
    <w:p w14:paraId="6B5BBAE7" w14:textId="77777777" w:rsidR="00EA6A89" w:rsidRDefault="00EA6A89" w:rsidP="000F0B3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61FE7" w14:textId="77777777" w:rsidR="00EA6A89" w:rsidRDefault="00EA6A89" w:rsidP="000F0B3F">
      <w:pPr>
        <w:rPr>
          <w:rFonts w:hint="eastAsia"/>
        </w:rPr>
      </w:pPr>
      <w:r>
        <w:separator/>
      </w:r>
    </w:p>
  </w:footnote>
  <w:footnote w:type="continuationSeparator" w:id="0">
    <w:p w14:paraId="57584789" w14:textId="77777777" w:rsidR="00EA6A89" w:rsidRDefault="00EA6A89" w:rsidP="000F0B3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10F9"/>
    <w:multiLevelType w:val="multilevel"/>
    <w:tmpl w:val="B326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6213"/>
    <w:multiLevelType w:val="multilevel"/>
    <w:tmpl w:val="96CED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50684"/>
    <w:multiLevelType w:val="multilevel"/>
    <w:tmpl w:val="696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670A5"/>
    <w:multiLevelType w:val="multilevel"/>
    <w:tmpl w:val="60D0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D23D9"/>
    <w:multiLevelType w:val="multilevel"/>
    <w:tmpl w:val="04B4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F3E26"/>
    <w:multiLevelType w:val="multilevel"/>
    <w:tmpl w:val="026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21A3D"/>
    <w:multiLevelType w:val="multilevel"/>
    <w:tmpl w:val="BB96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6164B"/>
    <w:multiLevelType w:val="hybridMultilevel"/>
    <w:tmpl w:val="43986DA8"/>
    <w:lvl w:ilvl="0" w:tplc="F55EBA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0661E4"/>
    <w:multiLevelType w:val="multilevel"/>
    <w:tmpl w:val="6CB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90367">
    <w:abstractNumId w:val="1"/>
  </w:num>
  <w:num w:numId="2" w16cid:durableId="701249112">
    <w:abstractNumId w:val="7"/>
  </w:num>
  <w:num w:numId="3" w16cid:durableId="257835056">
    <w:abstractNumId w:val="6"/>
  </w:num>
  <w:num w:numId="4" w16cid:durableId="1894002449">
    <w:abstractNumId w:val="0"/>
  </w:num>
  <w:num w:numId="5" w16cid:durableId="1221405348">
    <w:abstractNumId w:val="8"/>
  </w:num>
  <w:num w:numId="6" w16cid:durableId="1968464509">
    <w:abstractNumId w:val="3"/>
  </w:num>
  <w:num w:numId="7" w16cid:durableId="1746948977">
    <w:abstractNumId w:val="2"/>
  </w:num>
  <w:num w:numId="8" w16cid:durableId="1736052496">
    <w:abstractNumId w:val="4"/>
  </w:num>
  <w:num w:numId="9" w16cid:durableId="761951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3B"/>
    <w:rsid w:val="00093ACF"/>
    <w:rsid w:val="000F0B3F"/>
    <w:rsid w:val="00157F6F"/>
    <w:rsid w:val="001A65AA"/>
    <w:rsid w:val="00316A84"/>
    <w:rsid w:val="0034671F"/>
    <w:rsid w:val="003676C6"/>
    <w:rsid w:val="003A1A7B"/>
    <w:rsid w:val="004537D5"/>
    <w:rsid w:val="004B4A67"/>
    <w:rsid w:val="00577C30"/>
    <w:rsid w:val="00661241"/>
    <w:rsid w:val="00687136"/>
    <w:rsid w:val="006A4744"/>
    <w:rsid w:val="006B2D8A"/>
    <w:rsid w:val="00716426"/>
    <w:rsid w:val="009D68CF"/>
    <w:rsid w:val="00A072F2"/>
    <w:rsid w:val="00A343A9"/>
    <w:rsid w:val="00A53DB3"/>
    <w:rsid w:val="00B978D9"/>
    <w:rsid w:val="00C20498"/>
    <w:rsid w:val="00C2450F"/>
    <w:rsid w:val="00CF06F9"/>
    <w:rsid w:val="00DC1D36"/>
    <w:rsid w:val="00EA6A89"/>
    <w:rsid w:val="00EE280D"/>
    <w:rsid w:val="00F5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8A94BB"/>
  <w15:chartTrackingRefBased/>
  <w15:docId w15:val="{DE730C40-C78C-4483-8B9F-AD0F183B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B3F"/>
    <w:pPr>
      <w:widowControl w:val="0"/>
      <w:jc w:val="both"/>
    </w:pPr>
  </w:style>
  <w:style w:type="paragraph" w:styleId="1">
    <w:name w:val="heading 1"/>
    <w:basedOn w:val="a"/>
    <w:next w:val="a"/>
    <w:link w:val="10"/>
    <w:uiPriority w:val="9"/>
    <w:qFormat/>
    <w:rsid w:val="00F576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576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576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576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763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576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76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76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5763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76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576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576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5763B"/>
    <w:rPr>
      <w:rFonts w:cstheme="majorBidi"/>
      <w:color w:val="0F4761" w:themeColor="accent1" w:themeShade="BF"/>
      <w:sz w:val="28"/>
      <w:szCs w:val="28"/>
    </w:rPr>
  </w:style>
  <w:style w:type="character" w:customStyle="1" w:styleId="50">
    <w:name w:val="标题 5 字符"/>
    <w:basedOn w:val="a0"/>
    <w:link w:val="5"/>
    <w:uiPriority w:val="9"/>
    <w:semiHidden/>
    <w:rsid w:val="00F5763B"/>
    <w:rPr>
      <w:rFonts w:cstheme="majorBidi"/>
      <w:color w:val="0F4761" w:themeColor="accent1" w:themeShade="BF"/>
      <w:sz w:val="24"/>
      <w:szCs w:val="24"/>
    </w:rPr>
  </w:style>
  <w:style w:type="character" w:customStyle="1" w:styleId="60">
    <w:name w:val="标题 6 字符"/>
    <w:basedOn w:val="a0"/>
    <w:link w:val="6"/>
    <w:uiPriority w:val="9"/>
    <w:semiHidden/>
    <w:rsid w:val="00F5763B"/>
    <w:rPr>
      <w:rFonts w:cstheme="majorBidi"/>
      <w:b/>
      <w:bCs/>
      <w:color w:val="0F4761" w:themeColor="accent1" w:themeShade="BF"/>
    </w:rPr>
  </w:style>
  <w:style w:type="character" w:customStyle="1" w:styleId="70">
    <w:name w:val="标题 7 字符"/>
    <w:basedOn w:val="a0"/>
    <w:link w:val="7"/>
    <w:uiPriority w:val="9"/>
    <w:semiHidden/>
    <w:rsid w:val="00F5763B"/>
    <w:rPr>
      <w:rFonts w:cstheme="majorBidi"/>
      <w:b/>
      <w:bCs/>
      <w:color w:val="595959" w:themeColor="text1" w:themeTint="A6"/>
    </w:rPr>
  </w:style>
  <w:style w:type="character" w:customStyle="1" w:styleId="80">
    <w:name w:val="标题 8 字符"/>
    <w:basedOn w:val="a0"/>
    <w:link w:val="8"/>
    <w:uiPriority w:val="9"/>
    <w:semiHidden/>
    <w:rsid w:val="00F5763B"/>
    <w:rPr>
      <w:rFonts w:cstheme="majorBidi"/>
      <w:color w:val="595959" w:themeColor="text1" w:themeTint="A6"/>
    </w:rPr>
  </w:style>
  <w:style w:type="character" w:customStyle="1" w:styleId="90">
    <w:name w:val="标题 9 字符"/>
    <w:basedOn w:val="a0"/>
    <w:link w:val="9"/>
    <w:uiPriority w:val="9"/>
    <w:semiHidden/>
    <w:rsid w:val="00F5763B"/>
    <w:rPr>
      <w:rFonts w:eastAsiaTheme="majorEastAsia" w:cstheme="majorBidi"/>
      <w:color w:val="595959" w:themeColor="text1" w:themeTint="A6"/>
    </w:rPr>
  </w:style>
  <w:style w:type="paragraph" w:styleId="a3">
    <w:name w:val="Title"/>
    <w:basedOn w:val="a"/>
    <w:next w:val="a"/>
    <w:link w:val="a4"/>
    <w:uiPriority w:val="10"/>
    <w:qFormat/>
    <w:rsid w:val="00F576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76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76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76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763B"/>
    <w:pPr>
      <w:spacing w:before="160" w:after="160"/>
      <w:jc w:val="center"/>
    </w:pPr>
    <w:rPr>
      <w:i/>
      <w:iCs/>
      <w:color w:val="404040" w:themeColor="text1" w:themeTint="BF"/>
    </w:rPr>
  </w:style>
  <w:style w:type="character" w:customStyle="1" w:styleId="a8">
    <w:name w:val="引用 字符"/>
    <w:basedOn w:val="a0"/>
    <w:link w:val="a7"/>
    <w:uiPriority w:val="29"/>
    <w:rsid w:val="00F5763B"/>
    <w:rPr>
      <w:i/>
      <w:iCs/>
      <w:color w:val="404040" w:themeColor="text1" w:themeTint="BF"/>
    </w:rPr>
  </w:style>
  <w:style w:type="paragraph" w:styleId="a9">
    <w:name w:val="List Paragraph"/>
    <w:basedOn w:val="a"/>
    <w:uiPriority w:val="34"/>
    <w:qFormat/>
    <w:rsid w:val="00F5763B"/>
    <w:pPr>
      <w:ind w:left="720"/>
      <w:contextualSpacing/>
    </w:pPr>
  </w:style>
  <w:style w:type="character" w:styleId="aa">
    <w:name w:val="Intense Emphasis"/>
    <w:basedOn w:val="a0"/>
    <w:uiPriority w:val="21"/>
    <w:qFormat/>
    <w:rsid w:val="00F5763B"/>
    <w:rPr>
      <w:i/>
      <w:iCs/>
      <w:color w:val="0F4761" w:themeColor="accent1" w:themeShade="BF"/>
    </w:rPr>
  </w:style>
  <w:style w:type="paragraph" w:styleId="ab">
    <w:name w:val="Intense Quote"/>
    <w:basedOn w:val="a"/>
    <w:next w:val="a"/>
    <w:link w:val="ac"/>
    <w:uiPriority w:val="30"/>
    <w:qFormat/>
    <w:rsid w:val="00F57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763B"/>
    <w:rPr>
      <w:i/>
      <w:iCs/>
      <w:color w:val="0F4761" w:themeColor="accent1" w:themeShade="BF"/>
    </w:rPr>
  </w:style>
  <w:style w:type="character" w:styleId="ad">
    <w:name w:val="Intense Reference"/>
    <w:basedOn w:val="a0"/>
    <w:uiPriority w:val="32"/>
    <w:qFormat/>
    <w:rsid w:val="00F5763B"/>
    <w:rPr>
      <w:b/>
      <w:bCs/>
      <w:smallCaps/>
      <w:color w:val="0F4761" w:themeColor="accent1" w:themeShade="BF"/>
      <w:spacing w:val="5"/>
    </w:rPr>
  </w:style>
  <w:style w:type="paragraph" w:styleId="ae">
    <w:name w:val="header"/>
    <w:basedOn w:val="a"/>
    <w:link w:val="af"/>
    <w:uiPriority w:val="99"/>
    <w:unhideWhenUsed/>
    <w:rsid w:val="000F0B3F"/>
    <w:pPr>
      <w:tabs>
        <w:tab w:val="center" w:pos="4153"/>
        <w:tab w:val="right" w:pos="8306"/>
      </w:tabs>
      <w:snapToGrid w:val="0"/>
      <w:jc w:val="center"/>
    </w:pPr>
    <w:rPr>
      <w:sz w:val="18"/>
      <w:szCs w:val="18"/>
    </w:rPr>
  </w:style>
  <w:style w:type="character" w:customStyle="1" w:styleId="af">
    <w:name w:val="页眉 字符"/>
    <w:basedOn w:val="a0"/>
    <w:link w:val="ae"/>
    <w:uiPriority w:val="99"/>
    <w:rsid w:val="000F0B3F"/>
    <w:rPr>
      <w:sz w:val="18"/>
      <w:szCs w:val="18"/>
    </w:rPr>
  </w:style>
  <w:style w:type="paragraph" w:styleId="af0">
    <w:name w:val="footer"/>
    <w:basedOn w:val="a"/>
    <w:link w:val="af1"/>
    <w:uiPriority w:val="99"/>
    <w:unhideWhenUsed/>
    <w:rsid w:val="000F0B3F"/>
    <w:pPr>
      <w:tabs>
        <w:tab w:val="center" w:pos="4153"/>
        <w:tab w:val="right" w:pos="8306"/>
      </w:tabs>
      <w:snapToGrid w:val="0"/>
      <w:jc w:val="left"/>
    </w:pPr>
    <w:rPr>
      <w:sz w:val="18"/>
      <w:szCs w:val="18"/>
    </w:rPr>
  </w:style>
  <w:style w:type="character" w:customStyle="1" w:styleId="af1">
    <w:name w:val="页脚 字符"/>
    <w:basedOn w:val="a0"/>
    <w:link w:val="af0"/>
    <w:uiPriority w:val="99"/>
    <w:rsid w:val="000F0B3F"/>
    <w:rPr>
      <w:sz w:val="18"/>
      <w:szCs w:val="18"/>
    </w:rPr>
  </w:style>
  <w:style w:type="table" w:styleId="af2">
    <w:name w:val="Table Grid"/>
    <w:basedOn w:val="a1"/>
    <w:uiPriority w:val="39"/>
    <w:rsid w:val="000F0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0F0B3F"/>
    <w:rPr>
      <w:b/>
      <w:bCs/>
    </w:rPr>
  </w:style>
  <w:style w:type="paragraph" w:styleId="TOC">
    <w:name w:val="TOC Heading"/>
    <w:basedOn w:val="1"/>
    <w:next w:val="a"/>
    <w:uiPriority w:val="39"/>
    <w:unhideWhenUsed/>
    <w:qFormat/>
    <w:rsid w:val="000F0B3F"/>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0F0B3F"/>
  </w:style>
  <w:style w:type="paragraph" w:styleId="TOC2">
    <w:name w:val="toc 2"/>
    <w:basedOn w:val="a"/>
    <w:next w:val="a"/>
    <w:autoRedefine/>
    <w:uiPriority w:val="39"/>
    <w:unhideWhenUsed/>
    <w:rsid w:val="000F0B3F"/>
    <w:pPr>
      <w:ind w:leftChars="200" w:left="420"/>
    </w:pPr>
  </w:style>
  <w:style w:type="paragraph" w:styleId="TOC3">
    <w:name w:val="toc 3"/>
    <w:basedOn w:val="a"/>
    <w:next w:val="a"/>
    <w:autoRedefine/>
    <w:uiPriority w:val="39"/>
    <w:unhideWhenUsed/>
    <w:rsid w:val="000F0B3F"/>
    <w:pPr>
      <w:ind w:leftChars="400" w:left="840"/>
    </w:pPr>
  </w:style>
  <w:style w:type="character" w:styleId="af4">
    <w:name w:val="Hyperlink"/>
    <w:basedOn w:val="a0"/>
    <w:uiPriority w:val="99"/>
    <w:unhideWhenUsed/>
    <w:rsid w:val="000F0B3F"/>
    <w:rPr>
      <w:color w:val="467886" w:themeColor="hyperlink"/>
      <w:u w:val="single"/>
    </w:rPr>
  </w:style>
  <w:style w:type="character" w:styleId="af5">
    <w:name w:val="FollowedHyperlink"/>
    <w:basedOn w:val="a0"/>
    <w:uiPriority w:val="99"/>
    <w:semiHidden/>
    <w:unhideWhenUsed/>
    <w:rsid w:val="004537D5"/>
    <w:rPr>
      <w:color w:val="96607D" w:themeColor="followedHyperlink"/>
      <w:u w:val="single"/>
    </w:rPr>
  </w:style>
  <w:style w:type="character" w:styleId="af6">
    <w:name w:val="Unresolved Mention"/>
    <w:basedOn w:val="a0"/>
    <w:uiPriority w:val="99"/>
    <w:semiHidden/>
    <w:unhideWhenUsed/>
    <w:rsid w:val="004537D5"/>
    <w:rPr>
      <w:color w:val="605E5C"/>
      <w:shd w:val="clear" w:color="auto" w:fill="E1DFDD"/>
    </w:rPr>
  </w:style>
  <w:style w:type="paragraph" w:styleId="af7">
    <w:name w:val="No Spacing"/>
    <w:uiPriority w:val="1"/>
    <w:qFormat/>
    <w:rsid w:val="006A4744"/>
    <w:pPr>
      <w:widowControl w:val="0"/>
      <w:jc w:val="both"/>
    </w:pPr>
  </w:style>
  <w:style w:type="paragraph" w:customStyle="1" w:styleId="71e7dc79-1ff7-45e8-997d-0ebda3762b91">
    <w:name w:val="71e7dc79-1ff7-45e8-997d-0ebda3762b91"/>
    <w:basedOn w:val="2"/>
    <w:next w:val="acbfdd8b-e11b-4d36-88ff-6049b138f862"/>
    <w:link w:val="71e7dc79-1ff7-45e8-997d-0ebda3762b910"/>
    <w:rsid w:val="006A4744"/>
    <w:pPr>
      <w:adjustRightInd w:val="0"/>
      <w:spacing w:before="0" w:after="0" w:line="288" w:lineRule="auto"/>
      <w:jc w:val="left"/>
    </w:pPr>
    <w:rPr>
      <w:rFonts w:ascii="微软雅黑" w:eastAsia="微软雅黑" w:hAnsi="微软雅黑"/>
      <w:b/>
      <w:color w:val="000000"/>
      <w:sz w:val="28"/>
    </w:rPr>
  </w:style>
  <w:style w:type="character" w:customStyle="1" w:styleId="71e7dc79-1ff7-45e8-997d-0ebda3762b910">
    <w:name w:val="71e7dc79-1ff7-45e8-997d-0ebda3762b91 字符"/>
    <w:basedOn w:val="20"/>
    <w:link w:val="71e7dc79-1ff7-45e8-997d-0ebda3762b91"/>
    <w:rsid w:val="006A4744"/>
    <w:rPr>
      <w:rFonts w:ascii="微软雅黑" w:eastAsia="微软雅黑" w:hAnsi="微软雅黑" w:cstheme="majorBidi"/>
      <w:b/>
      <w:color w:val="000000"/>
      <w:sz w:val="28"/>
      <w:szCs w:val="40"/>
    </w:rPr>
  </w:style>
  <w:style w:type="paragraph" w:customStyle="1" w:styleId="acbfdd8b-e11b-4d36-88ff-6049b138f862">
    <w:name w:val="acbfdd8b-e11b-4d36-88ff-6049b138f862"/>
    <w:basedOn w:val="a"/>
    <w:link w:val="acbfdd8b-e11b-4d36-88ff-6049b138f8620"/>
    <w:rsid w:val="006A4744"/>
    <w:pPr>
      <w:adjustRightInd w:val="0"/>
      <w:spacing w:line="288" w:lineRule="auto"/>
      <w:jc w:val="left"/>
    </w:pPr>
    <w:rPr>
      <w:rFonts w:ascii="微软雅黑" w:eastAsia="微软雅黑" w:hAnsi="微软雅黑" w:cstheme="majorBidi"/>
      <w:color w:val="000000"/>
      <w:sz w:val="22"/>
      <w:szCs w:val="40"/>
    </w:rPr>
  </w:style>
  <w:style w:type="character" w:customStyle="1" w:styleId="acbfdd8b-e11b-4d36-88ff-6049b138f8620">
    <w:name w:val="acbfdd8b-e11b-4d36-88ff-6049b138f862 字符"/>
    <w:basedOn w:val="20"/>
    <w:link w:val="acbfdd8b-e11b-4d36-88ff-6049b138f862"/>
    <w:rsid w:val="006A4744"/>
    <w:rPr>
      <w:rFonts w:ascii="微软雅黑" w:eastAsia="微软雅黑" w:hAnsi="微软雅黑" w:cstheme="majorBidi"/>
      <w:color w:val="000000"/>
      <w:sz w:val="22"/>
      <w:szCs w:val="40"/>
    </w:rPr>
  </w:style>
  <w:style w:type="paragraph" w:customStyle="1" w:styleId="21bc9c4b-6a32-43e5-beaa-fd2d792c5735">
    <w:name w:val="21bc9c4b-6a32-43e5-beaa-fd2d792c5735"/>
    <w:basedOn w:val="1"/>
    <w:next w:val="acbfdd8b-e11b-4d36-88ff-6049b138f862"/>
    <w:link w:val="21bc9c4b-6a32-43e5-beaa-fd2d792c57350"/>
    <w:rsid w:val="006A4744"/>
    <w:pPr>
      <w:adjustRightInd w:val="0"/>
      <w:spacing w:before="0" w:after="0" w:line="288" w:lineRule="auto"/>
      <w:jc w:val="left"/>
    </w:pPr>
    <w:rPr>
      <w:rFonts w:ascii="微软雅黑" w:eastAsia="微软雅黑" w:hAnsi="微软雅黑"/>
      <w:b/>
      <w:color w:val="000000"/>
      <w:sz w:val="32"/>
    </w:rPr>
  </w:style>
  <w:style w:type="character" w:customStyle="1" w:styleId="21bc9c4b-6a32-43e5-beaa-fd2d792c57350">
    <w:name w:val="21bc9c4b-6a32-43e5-beaa-fd2d792c5735 字符"/>
    <w:basedOn w:val="10"/>
    <w:link w:val="21bc9c4b-6a32-43e5-beaa-fd2d792c5735"/>
    <w:rsid w:val="006A4744"/>
    <w:rPr>
      <w:rFonts w:ascii="微软雅黑" w:eastAsia="微软雅黑" w:hAnsi="微软雅黑" w:cstheme="majorBidi"/>
      <w:b/>
      <w:color w:val="000000"/>
      <w:sz w:val="32"/>
      <w:szCs w:val="48"/>
    </w:rPr>
  </w:style>
  <w:style w:type="paragraph" w:customStyle="1" w:styleId="b63ee27f-4cf3-414c-9275-d88e3f90795e">
    <w:name w:val="b63ee27f-4cf3-414c-9275-d88e3f90795e"/>
    <w:basedOn w:val="3"/>
    <w:next w:val="acbfdd8b-e11b-4d36-88ff-6049b138f862"/>
    <w:link w:val="b63ee27f-4cf3-414c-9275-d88e3f90795e0"/>
    <w:rsid w:val="006A4744"/>
    <w:pPr>
      <w:adjustRightInd w:val="0"/>
      <w:spacing w:before="0" w:after="0" w:line="288" w:lineRule="auto"/>
      <w:jc w:val="left"/>
    </w:pPr>
    <w:rPr>
      <w:rFonts w:ascii="微软雅黑" w:eastAsia="微软雅黑" w:hAnsi="微软雅黑"/>
      <w:b/>
      <w:color w:val="000000"/>
      <w:sz w:val="26"/>
    </w:rPr>
  </w:style>
  <w:style w:type="character" w:customStyle="1" w:styleId="b63ee27f-4cf3-414c-9275-d88e3f90795e0">
    <w:name w:val="b63ee27f-4cf3-414c-9275-d88e3f90795e 字符"/>
    <w:basedOn w:val="20"/>
    <w:link w:val="b63ee27f-4cf3-414c-9275-d88e3f90795e"/>
    <w:rsid w:val="006A4744"/>
    <w:rPr>
      <w:rFonts w:ascii="微软雅黑" w:eastAsia="微软雅黑" w:hAnsi="微软雅黑" w:cstheme="majorBidi"/>
      <w:b/>
      <w:color w:val="000000"/>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813062">
      <w:bodyDiv w:val="1"/>
      <w:marLeft w:val="0"/>
      <w:marRight w:val="0"/>
      <w:marTop w:val="0"/>
      <w:marBottom w:val="0"/>
      <w:divBdr>
        <w:top w:val="none" w:sz="0" w:space="0" w:color="auto"/>
        <w:left w:val="none" w:sz="0" w:space="0" w:color="auto"/>
        <w:bottom w:val="none" w:sz="0" w:space="0" w:color="auto"/>
        <w:right w:val="none" w:sz="0" w:space="0" w:color="auto"/>
      </w:divBdr>
    </w:div>
    <w:div w:id="1010958563">
      <w:bodyDiv w:val="1"/>
      <w:marLeft w:val="0"/>
      <w:marRight w:val="0"/>
      <w:marTop w:val="0"/>
      <w:marBottom w:val="0"/>
      <w:divBdr>
        <w:top w:val="none" w:sz="0" w:space="0" w:color="auto"/>
        <w:left w:val="none" w:sz="0" w:space="0" w:color="auto"/>
        <w:bottom w:val="none" w:sz="0" w:space="0" w:color="auto"/>
        <w:right w:val="none" w:sz="0" w:space="0" w:color="auto"/>
      </w:divBdr>
    </w:div>
    <w:div w:id="1197425209">
      <w:bodyDiv w:val="1"/>
      <w:marLeft w:val="0"/>
      <w:marRight w:val="0"/>
      <w:marTop w:val="0"/>
      <w:marBottom w:val="0"/>
      <w:divBdr>
        <w:top w:val="none" w:sz="0" w:space="0" w:color="auto"/>
        <w:left w:val="none" w:sz="0" w:space="0" w:color="auto"/>
        <w:bottom w:val="none" w:sz="0" w:space="0" w:color="auto"/>
        <w:right w:val="none" w:sz="0" w:space="0" w:color="auto"/>
      </w:divBdr>
    </w:div>
    <w:div w:id="1373462075">
      <w:bodyDiv w:val="1"/>
      <w:marLeft w:val="0"/>
      <w:marRight w:val="0"/>
      <w:marTop w:val="0"/>
      <w:marBottom w:val="0"/>
      <w:divBdr>
        <w:top w:val="none" w:sz="0" w:space="0" w:color="auto"/>
        <w:left w:val="none" w:sz="0" w:space="0" w:color="auto"/>
        <w:bottom w:val="none" w:sz="0" w:space="0" w:color="auto"/>
        <w:right w:val="none" w:sz="0" w:space="0" w:color="auto"/>
      </w:divBdr>
    </w:div>
    <w:div w:id="1734229741">
      <w:bodyDiv w:val="1"/>
      <w:marLeft w:val="0"/>
      <w:marRight w:val="0"/>
      <w:marTop w:val="0"/>
      <w:marBottom w:val="0"/>
      <w:divBdr>
        <w:top w:val="none" w:sz="0" w:space="0" w:color="auto"/>
        <w:left w:val="none" w:sz="0" w:space="0" w:color="auto"/>
        <w:bottom w:val="none" w:sz="0" w:space="0" w:color="auto"/>
        <w:right w:val="none" w:sz="0" w:space="0" w:color="auto"/>
      </w:divBdr>
    </w:div>
    <w:div w:id="1764259604">
      <w:bodyDiv w:val="1"/>
      <w:marLeft w:val="0"/>
      <w:marRight w:val="0"/>
      <w:marTop w:val="0"/>
      <w:marBottom w:val="0"/>
      <w:divBdr>
        <w:top w:val="none" w:sz="0" w:space="0" w:color="auto"/>
        <w:left w:val="none" w:sz="0" w:space="0" w:color="auto"/>
        <w:bottom w:val="none" w:sz="0" w:space="0" w:color="auto"/>
        <w:right w:val="none" w:sz="0" w:space="0" w:color="auto"/>
      </w:divBdr>
    </w:div>
    <w:div w:id="180927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77E0E-A9E5-48AD-9D1C-02553538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13486</Words>
  <Characters>19691</Characters>
  <Application>Microsoft Office Word</Application>
  <DocSecurity>0</DocSecurity>
  <Lines>1790</Lines>
  <Paragraphs>2369</Paragraphs>
  <ScaleCrop>false</ScaleCrop>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Evans</dc:creator>
  <cp:keywords/>
  <dc:description/>
  <cp:lastModifiedBy>Mark Evans</cp:lastModifiedBy>
  <cp:revision>9</cp:revision>
  <dcterms:created xsi:type="dcterms:W3CDTF">2025-06-14T17:32:00Z</dcterms:created>
  <dcterms:modified xsi:type="dcterms:W3CDTF">2025-06-14T18:34:00Z</dcterms:modified>
</cp:coreProperties>
</file>