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v="urn:schemas-microsoft-com:vml" xmlns:o="urn:schemas-microsoft-com:office:office"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WiseInvest Test document</w:t>
      </w:r>
    </w:p>
    <w:p>
      <w:pPr>
        <w:pStyle w:val="1"/>
        <w:spacing w:before="380" w:after="140" w:line="288" w:lineRule="auto"/>
        <w:ind w:left="0"/>
        <w:jc w:val="left"/>
        <w:outlineLvl w:val="0"/>
      </w:pPr>
      <w:bookmarkStart w:name="heading_0" w:id="0"/>
      <w:r>
        <w:rPr>
          <w:rFonts w:eastAsia="等线" w:ascii="Arial" w:cs="Arial" w:hAnsi="Arial"/>
          <w:b w:val="true"/>
          <w:sz w:val="36"/>
        </w:rPr>
        <w:t>一、测试范围概述</w:t>
      </w:r>
      <w:bookmarkEnd w:id="0"/>
    </w:p>
    <w:p>
      <w:pPr>
        <w:pStyle w:val="2"/>
        <w:spacing w:before="320" w:after="120" w:line="288" w:lineRule="auto"/>
        <w:ind w:left="0"/>
        <w:jc w:val="left"/>
        <w:outlineLvl w:val="1"/>
      </w:pPr>
      <w:bookmarkStart w:name="heading_1" w:id="1"/>
      <w:r>
        <w:rPr>
          <w:rFonts w:eastAsia="等线" w:ascii="Arial" w:cs="Arial" w:hAnsi="Arial"/>
          <w:b w:val="true"/>
          <w:sz w:val="32"/>
        </w:rPr>
        <w:t>1.1 项目结构说明</w:t>
      </w:r>
      <w:bookmarkEnd w:id="1"/>
    </w:p>
    <w:p>
      <w:pPr>
        <w:spacing w:before="120" w:after="120" w:line="288" w:lineRule="auto"/>
        <w:ind w:left="0"/>
        <w:jc w:val="left"/>
      </w:pPr>
      <w:r>
        <w:rPr>
          <w:rFonts w:eastAsia="等线" w:ascii="Arial" w:cs="Arial" w:hAnsi="Arial"/>
          <w:sz w:val="22"/>
        </w:rPr>
        <w:t>WiseInvest is a financial investment platform that adopts a front-end and back-end separation along with a microservices architecture. This design provides greater flexibility, scalability, and maintainability. The platform consists of the following key modules:</w:t>
      </w:r>
    </w:p>
    <w:p>
      <w:pPr>
        <w:numPr>
          <w:numId w:val="1"/>
        </w:numPr>
        <w:spacing w:before="120" w:after="120" w:line="288" w:lineRule="auto"/>
        <w:ind w:left="0"/>
        <w:jc w:val="left"/>
      </w:pPr>
      <w:r>
        <w:rPr>
          <w:rFonts w:eastAsia="等线" w:ascii="Arial" w:cs="Arial" w:hAnsi="Arial"/>
          <w:b w:val="true"/>
          <w:sz w:val="22"/>
        </w:rPr>
        <w:t>Account Management</w:t>
      </w:r>
      <w:r>
        <w:rPr>
          <w:rFonts w:eastAsia="等线" w:ascii="Arial" w:cs="Arial" w:hAnsi="Arial"/>
          <w:sz w:val="22"/>
        </w:rPr>
        <w:t>: Handles user registration, authentication, and account-related operations.</w:t>
      </w:r>
    </w:p>
    <w:p>
      <w:pPr>
        <w:numPr>
          <w:numId w:val="2"/>
        </w:numPr>
        <w:spacing w:before="120" w:after="120" w:line="288" w:lineRule="auto"/>
        <w:ind w:left="0"/>
        <w:jc w:val="left"/>
      </w:pPr>
      <w:r>
        <w:rPr>
          <w:rFonts w:eastAsia="等线" w:ascii="Arial" w:cs="Arial" w:hAnsi="Arial"/>
          <w:b w:val="true"/>
          <w:sz w:val="22"/>
        </w:rPr>
        <w:t>Product Management</w:t>
      </w:r>
      <w:r>
        <w:rPr>
          <w:rFonts w:eastAsia="等线" w:ascii="Arial" w:cs="Arial" w:hAnsi="Arial"/>
          <w:sz w:val="22"/>
        </w:rPr>
        <w:t>: Manages the financial products available on the platform, including product details and availability.</w:t>
      </w:r>
    </w:p>
    <w:p>
      <w:pPr>
        <w:numPr>
          <w:numId w:val="3"/>
        </w:numPr>
        <w:spacing w:before="120" w:after="120" w:line="288" w:lineRule="auto"/>
        <w:ind w:left="0"/>
        <w:jc w:val="left"/>
      </w:pPr>
      <w:r>
        <w:rPr>
          <w:rFonts w:eastAsia="等线" w:ascii="Arial" w:cs="Arial" w:hAnsi="Arial"/>
          <w:b w:val="true"/>
          <w:sz w:val="22"/>
        </w:rPr>
        <w:t>Transaction Processing</w:t>
      </w:r>
      <w:r>
        <w:rPr>
          <w:rFonts w:eastAsia="等线" w:ascii="Arial" w:cs="Arial" w:hAnsi="Arial"/>
          <w:sz w:val="22"/>
        </w:rPr>
        <w:t>: Supports the buying and selling of financial products, ensuring secure and efficient transactions.</w:t>
      </w:r>
    </w:p>
    <w:p>
      <w:pPr>
        <w:numPr>
          <w:numId w:val="4"/>
        </w:numPr>
        <w:spacing w:before="120" w:after="120" w:line="288" w:lineRule="auto"/>
        <w:ind w:left="0"/>
        <w:jc w:val="left"/>
      </w:pPr>
      <w:r>
        <w:rPr>
          <w:rFonts w:eastAsia="等线" w:ascii="Arial" w:cs="Arial" w:hAnsi="Arial"/>
          <w:b w:val="true"/>
          <w:sz w:val="22"/>
        </w:rPr>
        <w:t>Settlement Management</w:t>
      </w:r>
      <w:r>
        <w:rPr>
          <w:rFonts w:eastAsia="等线" w:ascii="Arial" w:cs="Arial" w:hAnsi="Arial"/>
          <w:sz w:val="22"/>
        </w:rPr>
        <w:t>: Processes transaction settlements, including the calculation and distribution of funds.</w:t>
      </w:r>
    </w:p>
    <w:p>
      <w:pPr>
        <w:numPr>
          <w:numId w:val="5"/>
        </w:numPr>
        <w:spacing w:before="120" w:after="120" w:line="288" w:lineRule="auto"/>
        <w:ind w:left="0"/>
        <w:jc w:val="left"/>
      </w:pPr>
      <w:r>
        <w:rPr>
          <w:rFonts w:eastAsia="等线" w:ascii="Arial" w:cs="Arial" w:hAnsi="Arial"/>
          <w:b w:val="true"/>
          <w:sz w:val="22"/>
        </w:rPr>
        <w:t>Intelligent Recommendation</w:t>
      </w:r>
      <w:r>
        <w:rPr>
          <w:rFonts w:eastAsia="等线" w:ascii="Arial" w:cs="Arial" w:hAnsi="Arial"/>
          <w:sz w:val="22"/>
        </w:rPr>
        <w:t>: Provides personalized investment recommendations based on user data and preferences.</w:t>
      </w:r>
    </w:p>
    <w:p>
      <w:pPr>
        <w:numPr>
          <w:numId w:val="6"/>
        </w:numPr>
        <w:spacing w:before="120" w:after="120" w:line="288" w:lineRule="auto"/>
        <w:ind w:left="0"/>
        <w:jc w:val="left"/>
      </w:pPr>
      <w:r>
        <w:rPr>
          <w:rFonts w:eastAsia="等线" w:ascii="Arial" w:cs="Arial" w:hAnsi="Arial"/>
          <w:b w:val="true"/>
          <w:sz w:val="22"/>
        </w:rPr>
        <w:t>AI Support</w:t>
      </w:r>
      <w:r>
        <w:rPr>
          <w:rFonts w:eastAsia="等线" w:ascii="Arial" w:cs="Arial" w:hAnsi="Arial"/>
          <w:sz w:val="22"/>
        </w:rPr>
        <w:t>: Utilizes artificial intelligence to enhance user experience, such as through chatbots or predictive analytics.</w:t>
      </w:r>
    </w:p>
    <w:p>
      <w:pPr>
        <w:spacing w:before="120" w:after="120" w:line="288" w:lineRule="auto"/>
        <w:ind w:left="0"/>
        <w:jc w:val="left"/>
      </w:pPr>
      <w:r>
        <w:rPr>
          <w:rFonts w:eastAsia="等线" w:ascii="Arial" w:cs="Arial" w:hAnsi="Arial"/>
          <w:sz w:val="22"/>
        </w:rPr>
        <w:t>The front-end is responsible for the user interface and experience, while the back-end handles business logic, data processing, and integration with external services. The microservices architecture allows each module to be developed, deployed, and scaled independently, improving the system's overall resilience and performance.</w:t>
      </w:r>
    </w:p>
    <w:p>
      <w:pPr>
        <w:pStyle w:val="2"/>
        <w:spacing w:before="320" w:after="120" w:line="288" w:lineRule="auto"/>
        <w:ind w:left="0"/>
        <w:jc w:val="left"/>
        <w:outlineLvl w:val="1"/>
      </w:pPr>
      <w:bookmarkStart w:name="heading_2" w:id="2"/>
      <w:r>
        <w:rPr>
          <w:rFonts w:eastAsia="等线" w:ascii="Arial" w:cs="Arial" w:hAnsi="Arial"/>
          <w:b w:val="true"/>
          <w:sz w:val="32"/>
        </w:rPr>
        <w:t>1.2 测试类型覆盖</w:t>
      </w:r>
      <w:bookmarkEnd w:id="2"/>
    </w:p>
    <w:p>
      <w:pPr>
        <w:spacing w:before="120" w:after="120" w:line="288" w:lineRule="auto"/>
        <w:ind w:left="0"/>
        <w:jc w:val="left"/>
      </w:pPr>
      <w:r>
        <w:rPr>
          <w:rFonts w:eastAsia="等线" w:ascii="Arial" w:cs="Arial" w:hAnsi="Arial"/>
          <w:sz w:val="22"/>
        </w:rPr>
        <w:t>To ensure the reliability, functionality, and performance of the WiseInvest platform, a comprehensive testing strategy has been implemented. This testing includes three major types:</w:t>
      </w:r>
    </w:p>
    <w:p>
      <w:pPr>
        <w:numPr>
          <w:numId w:val="7"/>
        </w:numPr>
        <w:spacing w:before="120" w:after="120" w:line="288" w:lineRule="auto"/>
        <w:ind w:left="0"/>
        <w:jc w:val="left"/>
      </w:pPr>
      <w:r>
        <w:rPr>
          <w:rFonts w:eastAsia="等线" w:ascii="Arial" w:cs="Arial" w:hAnsi="Arial"/>
          <w:b w:val="true"/>
          <w:sz w:val="22"/>
        </w:rPr>
        <w:t>Unit Testing</w:t>
      </w:r>
    </w:p>
    <w:p>
      <w:pPr>
        <w:numPr>
          <w:numId w:val="8"/>
        </w:numPr>
        <w:spacing w:before="120" w:after="120" w:line="288" w:lineRule="auto"/>
        <w:ind w:left="0"/>
        <w:jc w:val="left"/>
      </w:pPr>
      <w:r>
        <w:rPr>
          <w:rFonts w:eastAsia="等线" w:ascii="Arial" w:cs="Arial" w:hAnsi="Arial"/>
          <w:b w:val="true"/>
          <w:sz w:val="22"/>
        </w:rPr>
        <w:t>Integration Testing</w:t>
      </w:r>
    </w:p>
    <w:p>
      <w:pPr>
        <w:numPr>
          <w:numId w:val="9"/>
        </w:numPr>
        <w:spacing w:before="120" w:after="120" w:line="288" w:lineRule="auto"/>
        <w:ind w:left="0"/>
        <w:jc w:val="left"/>
      </w:pPr>
      <w:r>
        <w:rPr>
          <w:rFonts w:eastAsia="等线" w:ascii="Arial" w:cs="Arial" w:hAnsi="Arial"/>
          <w:b w:val="true"/>
          <w:sz w:val="22"/>
        </w:rPr>
        <w:t>Regression Testing</w:t>
      </w:r>
    </w:p>
    <w:p>
      <w:pPr>
        <w:spacing w:before="120" w:after="120" w:line="288" w:lineRule="auto"/>
        <w:ind w:left="0"/>
        <w:jc w:val="left"/>
      </w:pPr>
      <w:r>
        <w:rPr>
          <w:rFonts w:eastAsia="等线" w:ascii="Arial" w:cs="Arial" w:hAnsi="Arial"/>
          <w:sz w:val="22"/>
        </w:rPr>
        <w:t>Both the front-end and back-end of the system have undergone thorough testing across all the aforementioned modules to ensure complete validation.</w:t>
      </w:r>
    </w:p>
    <w:p>
      <w:pPr>
        <w:pStyle w:val="3"/>
        <w:spacing w:before="300" w:after="120" w:line="288" w:lineRule="auto"/>
        <w:ind w:left="0"/>
        <w:jc w:val="left"/>
        <w:outlineLvl w:val="2"/>
      </w:pPr>
      <w:bookmarkStart w:name="heading_3" w:id="3"/>
      <w:r>
        <w:rPr>
          <w:rFonts w:eastAsia="等线" w:ascii="Arial" w:cs="Arial" w:hAnsi="Arial"/>
          <w:b w:val="true"/>
          <w:sz w:val="30"/>
        </w:rPr>
        <w:t>Unit Testing</w:t>
      </w:r>
      <w:bookmarkEnd w:id="3"/>
    </w:p>
    <w:p>
      <w:pPr>
        <w:spacing w:before="120" w:after="120" w:line="288" w:lineRule="auto"/>
        <w:ind w:left="0"/>
        <w:jc w:val="left"/>
      </w:pPr>
      <w:r>
        <w:rPr>
          <w:rFonts w:eastAsia="等线" w:ascii="Arial" w:cs="Arial" w:hAnsi="Arial"/>
          <w:sz w:val="22"/>
        </w:rPr>
        <w:t>Unit testing involves independently testing individual components or functions to verify that they operate as expected. In the WiseInvest project, unit testing covers both the front-end and back-end:</w:t>
      </w:r>
    </w:p>
    <w:p>
      <w:pPr>
        <w:numPr>
          <w:numId w:val="10"/>
        </w:numPr>
        <w:spacing w:before="120" w:after="120" w:line="288" w:lineRule="auto"/>
        <w:ind w:left="0"/>
        <w:jc w:val="left"/>
      </w:pPr>
      <w:r>
        <w:rPr>
          <w:rFonts w:eastAsia="等线" w:ascii="Arial" w:cs="Arial" w:hAnsi="Arial"/>
          <w:b w:val="true"/>
          <w:sz w:val="22"/>
        </w:rPr>
        <w:t>Front-end Unit Testing</w:t>
      </w:r>
      <w:r>
        <w:rPr>
          <w:rFonts w:eastAsia="等线" w:ascii="Arial" w:cs="Arial" w:hAnsi="Arial"/>
          <w:sz w:val="22"/>
        </w:rPr>
        <w:t>: Focuses on testing individual UI components (such as buttons, forms, and modals) as well as functions that manage user interactions and state.</w:t>
      </w:r>
    </w:p>
    <w:p>
      <w:pPr>
        <w:numPr>
          <w:numId w:val="11"/>
        </w:numPr>
        <w:spacing w:before="120" w:after="120" w:line="288" w:lineRule="auto"/>
        <w:ind w:left="0"/>
        <w:jc w:val="left"/>
      </w:pPr>
      <w:r>
        <w:rPr>
          <w:rFonts w:eastAsia="等线" w:ascii="Arial" w:cs="Arial" w:hAnsi="Arial"/>
          <w:b w:val="true"/>
          <w:sz w:val="22"/>
        </w:rPr>
        <w:t>Back-end Unit Testing</w:t>
      </w:r>
      <w:r>
        <w:rPr>
          <w:rFonts w:eastAsia="等线" w:ascii="Arial" w:cs="Arial" w:hAnsi="Arial"/>
          <w:sz w:val="22"/>
        </w:rPr>
        <w:t>: Targets the independent functions of each microservice, such as API endpoints, data processing logic, and database interactions.</w:t>
      </w:r>
    </w:p>
    <w:p>
      <w:pPr>
        <w:spacing w:before="120" w:after="120" w:line="288" w:lineRule="auto"/>
        <w:ind w:left="0"/>
        <w:jc w:val="left"/>
      </w:pPr>
      <w:r>
        <w:rPr>
          <w:rFonts w:eastAsia="等线" w:ascii="Arial" w:cs="Arial" w:hAnsi="Arial"/>
          <w:sz w:val="22"/>
        </w:rPr>
        <w:t>Through unit testing, we ensure that each part of the system functions correctly in isolation, which is crucial for identifying and fixing issues early in the development process.</w:t>
      </w:r>
    </w:p>
    <w:p>
      <w:pPr>
        <w:pStyle w:val="3"/>
        <w:spacing w:before="300" w:after="120" w:line="288" w:lineRule="auto"/>
        <w:ind w:left="0"/>
        <w:jc w:val="left"/>
        <w:outlineLvl w:val="2"/>
      </w:pPr>
      <w:bookmarkStart w:name="heading_4" w:id="4"/>
      <w:r>
        <w:rPr>
          <w:rFonts w:eastAsia="等线" w:ascii="Arial" w:cs="Arial" w:hAnsi="Arial"/>
          <w:b w:val="true"/>
          <w:sz w:val="30"/>
        </w:rPr>
        <w:t>Integration Testing</w:t>
      </w:r>
      <w:bookmarkEnd w:id="4"/>
    </w:p>
    <w:p>
      <w:pPr>
        <w:spacing w:before="120" w:after="120" w:line="288" w:lineRule="auto"/>
        <w:ind w:left="0"/>
        <w:jc w:val="left"/>
      </w:pPr>
      <w:r>
        <w:rPr>
          <w:rFonts w:eastAsia="等线" w:ascii="Arial" w:cs="Arial" w:hAnsi="Arial"/>
          <w:sz w:val="22"/>
        </w:rPr>
        <w:t>Integration testing verifies that different components or modules of the application work together seamlessly. Given WiseInvest's microservices architecture, integration testing is essential to ensure communication between services and overall system functionality:</w:t>
      </w:r>
    </w:p>
    <w:p>
      <w:pPr>
        <w:numPr>
          <w:numId w:val="12"/>
        </w:numPr>
        <w:spacing w:before="120" w:after="120" w:line="288" w:lineRule="auto"/>
        <w:ind w:left="0"/>
        <w:jc w:val="left"/>
      </w:pPr>
      <w:r>
        <w:rPr>
          <w:rFonts w:eastAsia="等线" w:ascii="Arial" w:cs="Arial" w:hAnsi="Arial"/>
          <w:b w:val="true"/>
          <w:sz w:val="22"/>
        </w:rPr>
        <w:t>Front-end Integration Testing</w:t>
      </w:r>
      <w:r>
        <w:rPr>
          <w:rFonts w:eastAsia="等线" w:ascii="Arial" w:cs="Arial" w:hAnsi="Arial"/>
          <w:sz w:val="22"/>
        </w:rPr>
        <w:t>: Ensures that the user interface interacts correctly with back-end APIs, including data retrieval, submission, and real-time updates.</w:t>
      </w:r>
    </w:p>
    <w:p>
      <w:pPr>
        <w:numPr>
          <w:numId w:val="13"/>
        </w:numPr>
        <w:spacing w:before="120" w:after="120" w:line="288" w:lineRule="auto"/>
        <w:ind w:left="0"/>
        <w:jc w:val="left"/>
      </w:pPr>
      <w:r>
        <w:rPr>
          <w:rFonts w:eastAsia="等线" w:ascii="Arial" w:cs="Arial" w:hAnsi="Arial"/>
          <w:b w:val="true"/>
          <w:sz w:val="22"/>
        </w:rPr>
        <w:t>Back-end Integration Testing</w:t>
      </w:r>
      <w:r>
        <w:rPr>
          <w:rFonts w:eastAsia="等线" w:ascii="Arial" w:cs="Arial" w:hAnsi="Arial"/>
          <w:sz w:val="22"/>
        </w:rPr>
        <w:t>: Tests the interactions between different microservices, such as the collaboration between account management and transaction processing, and ensures data consistency across services.</w:t>
      </w:r>
    </w:p>
    <w:p>
      <w:pPr>
        <w:spacing w:before="120" w:after="120" w:line="288" w:lineRule="auto"/>
        <w:ind w:left="0"/>
        <w:jc w:val="left"/>
      </w:pPr>
      <w:r>
        <w:rPr>
          <w:rFonts w:eastAsia="等线" w:ascii="Arial" w:cs="Arial" w:hAnsi="Arial"/>
          <w:sz w:val="22"/>
        </w:rPr>
        <w:t>Integration testing helps identify issues that may arise from the interaction between components, which might not be evident during unit testing.</w:t>
      </w:r>
    </w:p>
    <w:p>
      <w:pPr>
        <w:pStyle w:val="3"/>
        <w:spacing w:before="300" w:after="120" w:line="288" w:lineRule="auto"/>
        <w:ind w:left="0"/>
        <w:jc w:val="left"/>
        <w:outlineLvl w:val="2"/>
      </w:pPr>
      <w:bookmarkStart w:name="heading_5" w:id="5"/>
      <w:r>
        <w:rPr>
          <w:rFonts w:eastAsia="等线" w:ascii="Arial" w:cs="Arial" w:hAnsi="Arial"/>
          <w:b w:val="true"/>
          <w:sz w:val="30"/>
        </w:rPr>
        <w:t>Regression Testing</w:t>
      </w:r>
      <w:bookmarkEnd w:id="5"/>
    </w:p>
    <w:p>
      <w:pPr>
        <w:spacing w:before="120" w:after="120" w:line="288" w:lineRule="auto"/>
        <w:ind w:left="0"/>
        <w:jc w:val="left"/>
      </w:pPr>
      <w:r>
        <w:rPr>
          <w:rFonts w:eastAsia="等线" w:ascii="Arial" w:cs="Arial" w:hAnsi="Arial"/>
          <w:sz w:val="22"/>
        </w:rPr>
        <w:t>Regression testing ensures that new changes or updates to the system do not introduce new bugs or disrupt existing functionality. In WiseInvest, regression testing is conducted after every major change or release:</w:t>
      </w:r>
    </w:p>
    <w:p>
      <w:pPr>
        <w:numPr>
          <w:numId w:val="14"/>
        </w:numPr>
        <w:spacing w:before="120" w:after="120" w:line="288" w:lineRule="auto"/>
        <w:ind w:left="0"/>
        <w:jc w:val="left"/>
      </w:pPr>
      <w:r>
        <w:rPr>
          <w:rFonts w:eastAsia="等线" w:ascii="Arial" w:cs="Arial" w:hAnsi="Arial"/>
          <w:b w:val="true"/>
          <w:sz w:val="22"/>
        </w:rPr>
        <w:t>Front-end Regression Testing</w:t>
      </w:r>
      <w:r>
        <w:rPr>
          <w:rFonts w:eastAsia="等线" w:ascii="Arial" w:cs="Arial" w:hAnsi="Arial"/>
          <w:sz w:val="22"/>
        </w:rPr>
        <w:t>: Verifies that updates to the user interface or new features do not negatively impact the existing user experience or functionality.</w:t>
      </w:r>
    </w:p>
    <w:p>
      <w:pPr>
        <w:numPr>
          <w:numId w:val="15"/>
        </w:numPr>
        <w:spacing w:before="120" w:after="120" w:line="288" w:lineRule="auto"/>
        <w:ind w:left="0"/>
        <w:jc w:val="left"/>
      </w:pPr>
      <w:r>
        <w:rPr>
          <w:rFonts w:eastAsia="等线" w:ascii="Arial" w:cs="Arial" w:hAnsi="Arial"/>
          <w:b w:val="true"/>
          <w:sz w:val="22"/>
        </w:rPr>
        <w:t>Back-end Regression Testing</w:t>
      </w:r>
      <w:r>
        <w:rPr>
          <w:rFonts w:eastAsia="等线" w:ascii="Arial" w:cs="Arial" w:hAnsi="Arial"/>
          <w:sz w:val="22"/>
        </w:rPr>
        <w:t>: Ensures that modifications to microservices or database schemas do not interfere with the overall system performance or data integrity.</w:t>
      </w:r>
    </w:p>
    <w:p>
      <w:pPr>
        <w:spacing w:before="120" w:after="120" w:line="288" w:lineRule="auto"/>
        <w:ind w:left="0"/>
        <w:jc w:val="left"/>
      </w:pPr>
      <w:r>
        <w:rPr>
          <w:rFonts w:eastAsia="等线" w:ascii="Arial" w:cs="Arial" w:hAnsi="Arial"/>
          <w:sz w:val="22"/>
        </w:rPr>
        <w:t>Regression testing is vital for maintaining the stability and reliability of the platform as it evolves over time.</w:t>
      </w:r>
    </w:p>
    <w:p>
      <w:pPr>
        <w:pStyle w:val="1"/>
        <w:spacing w:before="380" w:after="140" w:line="288" w:lineRule="auto"/>
        <w:ind w:left="0"/>
        <w:jc w:val="left"/>
        <w:outlineLvl w:val="0"/>
      </w:pPr>
      <w:bookmarkStart w:name="heading_6" w:id="6"/>
      <w:r>
        <w:rPr>
          <w:rFonts w:eastAsia="等线" w:ascii="Arial" w:cs="Arial" w:hAnsi="Arial"/>
          <w:b w:val="true"/>
          <w:sz w:val="36"/>
        </w:rPr>
        <w:t>二、测试计划</w:t>
      </w:r>
      <w:bookmarkEnd w:id="6"/>
    </w:p>
    <w:p>
      <w:pPr>
        <w:pStyle w:val="2"/>
        <w:spacing w:before="320" w:after="120" w:line="288" w:lineRule="auto"/>
        <w:ind w:left="0"/>
        <w:jc w:val="left"/>
        <w:outlineLvl w:val="1"/>
      </w:pPr>
      <w:bookmarkStart w:name="heading_7" w:id="7"/>
      <w:r>
        <w:rPr>
          <w:rFonts w:eastAsia="等线" w:ascii="Arial" w:cs="Arial" w:hAnsi="Arial"/>
          <w:b w:val="true"/>
          <w:sz w:val="32"/>
        </w:rPr>
        <w:t>2.1 Test Framework 测试框架</w:t>
      </w:r>
      <w:bookmarkEnd w:id="7"/>
    </w:p>
    <w:p>
      <w:pPr>
        <w:spacing w:before="120" w:after="120" w:line="288" w:lineRule="auto"/>
        <w:ind w:left="0"/>
        <w:jc w:val="left"/>
      </w:pPr>
      <w:r>
        <w:rPr>
          <w:rFonts w:eastAsia="等线" w:ascii="Arial" w:cs="Arial" w:hAnsi="Arial"/>
          <w:sz w:val="22"/>
        </w:rPr>
        <w:t xml:space="preserve">        本项目采用“核心+辅助”的测试策略。核心测试采用单元测试和集成测试框架（如xUnit、unittest），辅助测试包括Postman API测试、MongoDB数据验证、性能测试工具（如NBomber）等。测试将结合自动化脚本与人工验证，确保平台功能、性能与安全性达标。</w:t>
      </w:r>
    </w:p>
    <w:p>
      <w:pPr>
        <w:pStyle w:val="2"/>
        <w:spacing w:before="320" w:after="120" w:line="288" w:lineRule="auto"/>
        <w:ind w:left="0"/>
        <w:jc w:val="left"/>
        <w:outlineLvl w:val="1"/>
      </w:pPr>
      <w:bookmarkStart w:name="heading_8" w:id="8"/>
      <w:r>
        <w:rPr>
          <w:rFonts w:eastAsia="等线" w:ascii="Arial" w:cs="Arial" w:hAnsi="Arial"/>
          <w:b w:val="true"/>
          <w:sz w:val="32"/>
        </w:rPr>
        <w:t>2.2 Test Levels, Targets and Strategy 测试层级、目标与策略</w:t>
      </w:r>
      <w:bookmarkEnd w:id="8"/>
    </w:p>
    <w:p>
      <w:pPr>
        <w:spacing w:before="120" w:after="120" w:line="288" w:lineRule="auto"/>
        <w:ind w:left="453"/>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34pt;mso-width-percent:0;mso-height-percent:0;mso-width-percent:0;mso-height-percent:0" type="#_x0000_t75" o:ole="">
            <v:imagedata r:id="rId6" o:title=""/>
          </v:shape>
          <o:OLEObject DrawAspect="Icon" ObjectID="_1718471219" ProgID="Excel.Sheet.12" ShapeID="_x0000_i1025" Type="Embed" r:id="rId5"/>
        </w:object>
      </w:r>
    </w:p>
    <w:p>
      <w:pPr>
        <w:spacing w:after="120"/>
        <w:ind w:left="453"/>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b w:val="true"/>
          <w:sz w:val="22"/>
        </w:rPr>
        <w:t>优先测试高风险功能</w:t>
      </w:r>
      <w:r>
        <w:rPr>
          <w:rFonts w:eastAsia="等线" w:ascii="Arial" w:cs="Arial" w:hAnsi="Arial"/>
          <w:sz w:val="22"/>
        </w:rPr>
        <w:t>（如用户认证、资金交易、推荐系统）</w:t>
      </w:r>
    </w:p>
    <w:p>
      <w:pPr>
        <w:spacing w:before="120" w:after="120" w:line="288" w:lineRule="auto"/>
        <w:ind w:left="0"/>
        <w:jc w:val="left"/>
      </w:pPr>
      <w:r>
        <w:rPr>
          <w:rFonts w:eastAsia="等线" w:ascii="Arial" w:cs="Arial" w:hAnsi="Arial"/>
          <w:b w:val="true"/>
          <w:sz w:val="22"/>
        </w:rPr>
        <w:t>黑盒测试为主</w:t>
      </w:r>
      <w:r>
        <w:rPr>
          <w:rFonts w:eastAsia="等线" w:ascii="Arial" w:cs="Arial" w:hAnsi="Arial"/>
          <w:sz w:val="22"/>
        </w:rPr>
        <w:t>，白盒测试作为补充（如算法、接口内部逻辑）</w:t>
      </w:r>
    </w:p>
    <w:p>
      <w:pPr>
        <w:spacing w:before="120" w:after="120" w:line="288" w:lineRule="auto"/>
        <w:ind w:left="0"/>
        <w:jc w:val="left"/>
      </w:pPr>
      <w:r>
        <w:rPr>
          <w:rFonts w:eastAsia="等线" w:ascii="Arial" w:cs="Arial" w:hAnsi="Arial"/>
          <w:sz w:val="22"/>
        </w:rPr>
        <w:t>多测试套件覆盖关键路径，提升问题发现率</w:t>
      </w:r>
    </w:p>
    <w:p>
      <w:pPr>
        <w:spacing w:before="120" w:after="120" w:line="288" w:lineRule="auto"/>
        <w:ind w:left="0"/>
        <w:jc w:val="left"/>
      </w:pPr>
      <w:r>
        <w:rPr>
          <w:rFonts w:eastAsia="等线" w:ascii="Arial" w:cs="Arial" w:hAnsi="Arial"/>
          <w:b w:val="true"/>
          <w:sz w:val="22"/>
        </w:rPr>
        <w:t>不包含纯UI展示类测试</w:t>
      </w:r>
      <w:r>
        <w:rPr>
          <w:rFonts w:eastAsia="等线" w:ascii="Arial" w:cs="Arial" w:hAnsi="Arial"/>
          <w:sz w:val="22"/>
        </w:rPr>
        <w:t>，由用户验收环节补足</w:t>
      </w:r>
    </w:p>
    <w:p>
      <w:pPr>
        <w:pStyle w:val="2"/>
        <w:spacing w:before="320" w:after="120" w:line="288" w:lineRule="auto"/>
        <w:ind w:left="0"/>
        <w:jc w:val="left"/>
        <w:outlineLvl w:val="1"/>
      </w:pPr>
      <w:bookmarkStart w:name="heading_9" w:id="9"/>
      <w:r>
        <w:rPr>
          <w:rFonts w:eastAsia="等线" w:ascii="Arial" w:cs="Arial" w:hAnsi="Arial"/>
          <w:b w:val="true"/>
          <w:sz w:val="32"/>
        </w:rPr>
        <w:t>2.3 High-Level Test Suite Design 高级测试套件设计</w:t>
      </w:r>
      <w:bookmarkEnd w:id="9"/>
    </w:p>
    <w:p>
      <w:pPr>
        <w:pStyle w:val="4"/>
        <w:spacing w:before="260" w:after="120" w:line="288" w:lineRule="auto"/>
        <w:ind w:left="0"/>
        <w:jc w:val="left"/>
        <w:outlineLvl w:val="3"/>
      </w:pPr>
      <w:bookmarkStart w:name="heading_10" w:id="10"/>
      <w:r>
        <w:rPr>
          <w:rFonts w:eastAsia="等线" w:ascii="Arial" w:cs="Arial" w:hAnsi="Arial"/>
          <w:b w:val="true"/>
          <w:sz w:val="28"/>
        </w:rPr>
        <w:t>U1 用户与调度管理套件</w:t>
      </w:r>
      <w:bookmarkEnd w:id="10"/>
    </w:p>
    <w:p>
      <w:pPr>
        <w:numPr>
          <w:numId w:val="16"/>
        </w:numPr>
        <w:spacing w:before="120" w:after="120" w:line="288" w:lineRule="auto"/>
        <w:ind w:left="0"/>
        <w:jc w:val="left"/>
      </w:pPr>
      <w:r>
        <w:rPr>
          <w:rFonts w:eastAsia="等线" w:ascii="Arial" w:cs="Arial" w:hAnsi="Arial"/>
          <w:sz w:val="22"/>
        </w:rPr>
        <w:t>技术栈：xUnit + Selenium + NBomber</w:t>
      </w:r>
    </w:p>
    <w:p>
      <w:pPr>
        <w:numPr>
          <w:numId w:val="17"/>
        </w:numPr>
        <w:spacing w:before="120" w:after="120" w:line="288" w:lineRule="auto"/>
        <w:ind w:left="0"/>
        <w:jc w:val="left"/>
      </w:pPr>
      <w:r>
        <w:rPr>
          <w:rFonts w:eastAsia="等线" w:ascii="Arial" w:cs="Arial" w:hAnsi="Arial"/>
          <w:sz w:val="22"/>
        </w:rPr>
        <w:t>验收标准：</w:t>
      </w:r>
    </w:p>
    <w:p>
      <w:pPr>
        <w:numPr>
          <w:numId w:val="18"/>
        </w:numPr>
        <w:spacing w:before="120" w:after="120" w:line="288" w:lineRule="auto"/>
        <w:ind w:left="453"/>
        <w:jc w:val="left"/>
      </w:pPr>
      <w:r>
        <w:rPr>
          <w:rFonts w:eastAsia="等线" w:ascii="Arial" w:cs="Arial" w:hAnsi="Arial"/>
          <w:sz w:val="22"/>
        </w:rPr>
        <w:t>登录/注册认证流程正确</w:t>
      </w:r>
    </w:p>
    <w:p>
      <w:pPr>
        <w:numPr>
          <w:numId w:val="19"/>
        </w:numPr>
        <w:spacing w:before="120" w:after="120" w:line="288" w:lineRule="auto"/>
        <w:ind w:left="453"/>
        <w:jc w:val="left"/>
      </w:pPr>
      <w:r>
        <w:rPr>
          <w:rFonts w:eastAsia="等线" w:ascii="Arial" w:cs="Arial" w:hAnsi="Arial"/>
          <w:sz w:val="22"/>
        </w:rPr>
        <w:t>推荐算法准确率 ≥85%</w:t>
      </w:r>
    </w:p>
    <w:p>
      <w:pPr>
        <w:numPr>
          <w:numId w:val="20"/>
        </w:numPr>
        <w:spacing w:before="120" w:after="120" w:line="288" w:lineRule="auto"/>
        <w:ind w:left="453"/>
        <w:jc w:val="left"/>
      </w:pPr>
      <w:r>
        <w:rPr>
          <w:rFonts w:eastAsia="等线" w:ascii="Arial" w:cs="Arial" w:hAnsi="Arial"/>
          <w:sz w:val="22"/>
        </w:rPr>
        <w:t>接口在100+并发下响应成功率 ≥95%</w:t>
      </w:r>
    </w:p>
    <w:p>
      <w:pPr>
        <w:pStyle w:val="4"/>
        <w:spacing w:before="260" w:after="120" w:line="288" w:lineRule="auto"/>
        <w:ind w:left="0"/>
        <w:jc w:val="left"/>
        <w:outlineLvl w:val="3"/>
      </w:pPr>
      <w:bookmarkStart w:name="heading_11" w:id="11"/>
      <w:r>
        <w:rPr>
          <w:rFonts w:eastAsia="等线" w:ascii="Arial" w:cs="Arial" w:hAnsi="Arial"/>
          <w:b w:val="true"/>
          <w:sz w:val="28"/>
        </w:rPr>
        <w:t>U2 前端套件</w:t>
      </w:r>
      <w:bookmarkEnd w:id="11"/>
    </w:p>
    <w:p>
      <w:pPr>
        <w:numPr>
          <w:numId w:val="21"/>
        </w:numPr>
        <w:spacing w:before="120" w:after="120" w:line="288" w:lineRule="auto"/>
        <w:ind w:left="0"/>
        <w:jc w:val="left"/>
      </w:pPr>
      <w:r>
        <w:rPr>
          <w:rFonts w:eastAsia="等线" w:ascii="Arial" w:cs="Arial" w:hAnsi="Arial"/>
          <w:sz w:val="22"/>
        </w:rPr>
        <w:t>技术栈：Cypress + BrowserStack + LinkChecker</w:t>
      </w:r>
    </w:p>
    <w:p>
      <w:pPr>
        <w:numPr>
          <w:numId w:val="22"/>
        </w:numPr>
        <w:spacing w:before="120" w:after="120" w:line="288" w:lineRule="auto"/>
        <w:ind w:left="0"/>
        <w:jc w:val="left"/>
      </w:pPr>
      <w:r>
        <w:rPr>
          <w:rFonts w:eastAsia="等线" w:ascii="Arial" w:cs="Arial" w:hAnsi="Arial"/>
          <w:sz w:val="22"/>
        </w:rPr>
        <w:t>验收标准：</w:t>
      </w:r>
    </w:p>
    <w:p>
      <w:pPr>
        <w:numPr>
          <w:numId w:val="23"/>
        </w:numPr>
        <w:spacing w:before="120" w:after="120" w:line="288" w:lineRule="auto"/>
        <w:ind w:left="453"/>
        <w:jc w:val="left"/>
      </w:pPr>
      <w:r>
        <w:rPr>
          <w:rFonts w:eastAsia="等线" w:ascii="Arial" w:cs="Arial" w:hAnsi="Arial"/>
          <w:sz w:val="22"/>
        </w:rPr>
        <w:t>页面在主流浏览器和终端上无渲染问题</w:t>
      </w:r>
    </w:p>
    <w:p>
      <w:pPr>
        <w:numPr>
          <w:numId w:val="24"/>
        </w:numPr>
        <w:spacing w:before="120" w:after="120" w:line="288" w:lineRule="auto"/>
        <w:ind w:left="453"/>
        <w:jc w:val="left"/>
      </w:pPr>
      <w:r>
        <w:rPr>
          <w:rFonts w:eastAsia="等线" w:ascii="Arial" w:cs="Arial" w:hAnsi="Arial"/>
          <w:sz w:val="22"/>
        </w:rPr>
        <w:t>所有链接有效，页面加载时间 &lt;2s</w:t>
      </w:r>
    </w:p>
    <w:p>
      <w:pPr>
        <w:pStyle w:val="4"/>
        <w:spacing w:before="260" w:after="120" w:line="288" w:lineRule="auto"/>
        <w:ind w:left="0"/>
        <w:jc w:val="left"/>
        <w:outlineLvl w:val="3"/>
      </w:pPr>
      <w:bookmarkStart w:name="heading_12" w:id="12"/>
      <w:r>
        <w:rPr>
          <w:rFonts w:eastAsia="等线" w:ascii="Arial" w:cs="Arial" w:hAnsi="Arial"/>
          <w:b w:val="true"/>
          <w:sz w:val="28"/>
        </w:rPr>
        <w:t>U3 智能推荐系统套件</w:t>
      </w:r>
      <w:bookmarkEnd w:id="12"/>
    </w:p>
    <w:p>
      <w:pPr>
        <w:numPr>
          <w:numId w:val="25"/>
        </w:numPr>
        <w:spacing w:before="120" w:after="120" w:line="288" w:lineRule="auto"/>
        <w:ind w:left="0"/>
        <w:jc w:val="left"/>
      </w:pPr>
      <w:r>
        <w:rPr>
          <w:rFonts w:eastAsia="等线" w:ascii="Arial" w:cs="Arial" w:hAnsi="Arial"/>
          <w:sz w:val="22"/>
        </w:rPr>
        <w:t>技术栈：unittest + Postman + MongoDB + Redis + NBomber</w:t>
      </w:r>
    </w:p>
    <w:p>
      <w:pPr>
        <w:numPr>
          <w:numId w:val="26"/>
        </w:numPr>
        <w:spacing w:before="120" w:after="120" w:line="288" w:lineRule="auto"/>
        <w:ind w:left="0"/>
        <w:jc w:val="left"/>
      </w:pPr>
      <w:r>
        <w:rPr>
          <w:rFonts w:eastAsia="等线" w:ascii="Arial" w:cs="Arial" w:hAnsi="Arial"/>
          <w:sz w:val="22"/>
        </w:rPr>
        <w:t>验收标准：</w:t>
      </w:r>
    </w:p>
    <w:p>
      <w:pPr>
        <w:numPr>
          <w:numId w:val="27"/>
        </w:numPr>
        <w:spacing w:before="120" w:after="120" w:line="288" w:lineRule="auto"/>
        <w:ind w:left="453"/>
        <w:jc w:val="left"/>
      </w:pPr>
      <w:r>
        <w:rPr>
          <w:rFonts w:eastAsia="等线" w:ascii="Arial" w:cs="Arial" w:hAnsi="Arial"/>
          <w:sz w:val="22"/>
        </w:rPr>
        <w:t>推荐结果正确，Redis缓存按时失效</w:t>
      </w:r>
    </w:p>
    <w:p>
      <w:pPr>
        <w:numPr>
          <w:numId w:val="28"/>
        </w:numPr>
        <w:spacing w:before="120" w:after="120" w:line="288" w:lineRule="auto"/>
        <w:ind w:left="453"/>
        <w:jc w:val="left"/>
      </w:pPr>
      <w:r>
        <w:rPr>
          <w:rFonts w:eastAsia="等线" w:ascii="Arial" w:cs="Arial" w:hAnsi="Arial"/>
          <w:sz w:val="22"/>
        </w:rPr>
        <w:t>Mongo加密存储，接口在高压下稳定运行</w:t>
      </w:r>
    </w:p>
    <w:p>
      <w:pPr>
        <w:pStyle w:val="4"/>
        <w:spacing w:before="260" w:after="120" w:line="288" w:lineRule="auto"/>
        <w:ind w:left="0"/>
        <w:jc w:val="left"/>
        <w:outlineLvl w:val="3"/>
      </w:pPr>
      <w:bookmarkStart w:name="heading_13" w:id="13"/>
      <w:r>
        <w:rPr>
          <w:rFonts w:eastAsia="等线" w:ascii="Arial" w:cs="Arial" w:hAnsi="Arial"/>
          <w:b w:val="true"/>
          <w:sz w:val="28"/>
        </w:rPr>
        <w:t>U4 客户支持服务测试</w:t>
      </w:r>
      <w:bookmarkEnd w:id="13"/>
    </w:p>
    <w:p>
      <w:pPr>
        <w:numPr>
          <w:numId w:val="29"/>
        </w:numPr>
        <w:spacing w:before="120" w:after="120" w:line="288" w:lineRule="auto"/>
        <w:ind w:left="0"/>
        <w:jc w:val="left"/>
      </w:pPr>
      <w:r>
        <w:rPr>
          <w:rFonts w:eastAsia="等线" w:ascii="Arial" w:cs="Arial" w:hAnsi="Arial"/>
          <w:sz w:val="22"/>
        </w:rPr>
        <w:t>技术栈：自定义日志分析工具 + NBomber + 人工验证</w:t>
      </w:r>
    </w:p>
    <w:p>
      <w:pPr>
        <w:numPr>
          <w:numId w:val="30"/>
        </w:numPr>
        <w:spacing w:before="120" w:after="120" w:line="288" w:lineRule="auto"/>
        <w:ind w:left="0"/>
        <w:jc w:val="left"/>
      </w:pPr>
      <w:r>
        <w:rPr>
          <w:rFonts w:eastAsia="等线" w:ascii="Arial" w:cs="Arial" w:hAnsi="Arial"/>
          <w:sz w:val="22"/>
        </w:rPr>
        <w:t>验收标准：</w:t>
      </w:r>
    </w:p>
    <w:p>
      <w:pPr>
        <w:numPr>
          <w:numId w:val="31"/>
        </w:numPr>
        <w:spacing w:before="120" w:after="120" w:line="288" w:lineRule="auto"/>
        <w:ind w:left="453"/>
        <w:jc w:val="left"/>
      </w:pPr>
      <w:r>
        <w:rPr>
          <w:rFonts w:eastAsia="等线" w:ascii="Arial" w:cs="Arial" w:hAnsi="Arial"/>
          <w:sz w:val="22"/>
        </w:rPr>
        <w:t>客服响应时间 &lt;2s</w:t>
      </w:r>
    </w:p>
    <w:p>
      <w:pPr>
        <w:numPr>
          <w:numId w:val="32"/>
        </w:numPr>
        <w:spacing w:before="120" w:after="120" w:line="288" w:lineRule="auto"/>
        <w:ind w:left="453"/>
        <w:jc w:val="left"/>
      </w:pPr>
      <w:r>
        <w:rPr>
          <w:rFonts w:eastAsia="等线" w:ascii="Arial" w:cs="Arial" w:hAnsi="Arial"/>
          <w:sz w:val="22"/>
        </w:rPr>
        <w:t>问题工单识别和响应准确率 ≥90%</w:t>
      </w:r>
    </w:p>
    <w:p>
      <w:pPr>
        <w:pStyle w:val="4"/>
        <w:spacing w:before="260" w:after="120" w:line="288" w:lineRule="auto"/>
        <w:ind w:left="0"/>
        <w:jc w:val="left"/>
        <w:outlineLvl w:val="3"/>
      </w:pPr>
      <w:bookmarkStart w:name="heading_14" w:id="14"/>
      <w:r>
        <w:rPr>
          <w:rFonts w:eastAsia="等线" w:ascii="Arial" w:cs="Arial" w:hAnsi="Arial"/>
          <w:b w:val="true"/>
          <w:sz w:val="28"/>
        </w:rPr>
        <w:t>M1 端到端测试套件</w:t>
      </w:r>
      <w:bookmarkEnd w:id="14"/>
    </w:p>
    <w:p>
      <w:pPr>
        <w:numPr>
          <w:numId w:val="33"/>
        </w:numPr>
        <w:spacing w:before="120" w:after="120" w:line="288" w:lineRule="auto"/>
        <w:ind w:left="0"/>
        <w:jc w:val="left"/>
      </w:pPr>
      <w:r>
        <w:rPr>
          <w:rFonts w:eastAsia="等线" w:ascii="Arial" w:cs="Arial" w:hAnsi="Arial"/>
          <w:sz w:val="22"/>
        </w:rPr>
        <w:t>技术栈：Selenium + Backend Hooks</w:t>
      </w:r>
    </w:p>
    <w:p>
      <w:pPr>
        <w:numPr>
          <w:numId w:val="34"/>
        </w:numPr>
        <w:spacing w:before="120" w:after="120" w:line="288" w:lineRule="auto"/>
        <w:ind w:left="0"/>
        <w:jc w:val="left"/>
      </w:pPr>
      <w:r>
        <w:rPr>
          <w:rFonts w:eastAsia="等线" w:ascii="Arial" w:cs="Arial" w:hAnsi="Arial"/>
          <w:sz w:val="22"/>
        </w:rPr>
        <w:t>验收标准：</w:t>
      </w:r>
    </w:p>
    <w:p>
      <w:pPr>
        <w:numPr>
          <w:numId w:val="35"/>
        </w:numPr>
        <w:spacing w:before="120" w:after="120" w:line="288" w:lineRule="auto"/>
        <w:ind w:left="453"/>
        <w:jc w:val="left"/>
      </w:pPr>
      <w:r>
        <w:rPr>
          <w:rFonts w:eastAsia="等线" w:ascii="Arial" w:cs="Arial" w:hAnsi="Arial"/>
          <w:sz w:val="22"/>
        </w:rPr>
        <w:t>用户完成一次完整交易流程（登录→选择产品→下单→查看结果）不出错</w:t>
      </w:r>
    </w:p>
    <w:p>
      <w:pPr>
        <w:numPr>
          <w:numId w:val="36"/>
        </w:numPr>
        <w:spacing w:before="120" w:after="120" w:line="288" w:lineRule="auto"/>
        <w:ind w:left="453"/>
        <w:jc w:val="left"/>
      </w:pPr>
      <w:r>
        <w:rPr>
          <w:rFonts w:eastAsia="等线" w:ascii="Arial" w:cs="Arial" w:hAnsi="Arial"/>
          <w:sz w:val="22"/>
        </w:rPr>
        <w:t>所有跨模块接口响应均符合预期</w:t>
      </w:r>
    </w:p>
    <w:p>
      <w:pPr>
        <w:pStyle w:val="2"/>
        <w:spacing w:before="320" w:after="120" w:line="288" w:lineRule="auto"/>
        <w:ind w:left="0"/>
        <w:jc w:val="left"/>
        <w:outlineLvl w:val="1"/>
      </w:pPr>
      <w:bookmarkStart w:name="heading_15" w:id="15"/>
      <w:r>
        <w:rPr>
          <w:rFonts w:eastAsia="等线" w:ascii="Arial" w:cs="Arial" w:hAnsi="Arial"/>
          <w:b w:val="true"/>
          <w:sz w:val="32"/>
        </w:rPr>
        <w:t>2.4 Risk-Based Testing 风险驱动测试</w:t>
      </w:r>
      <w:bookmarkEnd w:id="15"/>
    </w:p>
    <w:p>
      <w:pPr>
        <w:spacing w:before="120" w:after="120" w:line="288" w:lineRule="auto"/>
        <w:ind w:left="0"/>
      </w:pPr>
      <w:r>
        <w:object>
          <v:shape id="_x0000_i1026" style="width:414pt;height:182pt;mso-width-percent:0;mso-height-percent:0;mso-width-percent:0;mso-height-percent:0" type="#_x0000_t75" o:ole="">
            <v:imagedata r:id="rId8" o:title=""/>
          </v:shape>
          <o:OLEObject DrawAspect="Icon" ObjectID="_1718471220" ProgID="Excel.Sheet.12" ShapeID="_x0000_i1026" Type="Embed" r:id="rId7"/>
        </w:object>
      </w:r>
    </w:p>
    <w:p>
      <w:pPr>
        <w:spacing w:after="120"/>
        <w:ind w:left="0"/>
        <w:jc w:val="center"/>
      </w:pPr>
      <w:r>
        <w:rPr>
          <w:rFonts w:eastAsia="等线" w:ascii="Arial" w:cs="Arial" w:hAnsi="Arial"/>
          <w:b w:val="true"/>
          <w:sz w:val="22"/>
        </w:rPr>
        <w:t>点击图片可查看完整电子表格</w:t>
      </w:r>
    </w:p>
    <w:p>
      <w:pPr>
        <w:pStyle w:val="2"/>
        <w:spacing w:before="320" w:after="120" w:line="288" w:lineRule="auto"/>
        <w:ind w:left="0"/>
        <w:jc w:val="left"/>
        <w:outlineLvl w:val="1"/>
      </w:pPr>
      <w:bookmarkStart w:name="heading_16" w:id="16"/>
      <w:r>
        <w:rPr>
          <w:rFonts w:eastAsia="等线" w:ascii="Arial" w:cs="Arial" w:hAnsi="Arial"/>
          <w:b w:val="true"/>
          <w:sz w:val="32"/>
        </w:rPr>
        <w:t>2.5 Cost Estimation 成本估算</w:t>
      </w:r>
      <w:bookmarkEnd w:id="16"/>
    </w:p>
    <w:p>
      <w:pPr>
        <w:spacing w:before="120" w:after="120" w:line="288" w:lineRule="auto"/>
        <w:ind w:left="0"/>
        <w:jc w:val="left"/>
      </w:pPr>
      <w:r>
        <w:rPr>
          <w:rFonts w:eastAsia="等线" w:ascii="Arial" w:cs="Arial" w:hAnsi="Arial"/>
          <w:sz w:val="22"/>
        </w:rPr>
        <w:t>模型：COCOMO II</w:t>
      </w:r>
    </w:p>
    <w:p>
      <w:pPr>
        <w:spacing w:before="120" w:after="120" w:line="288" w:lineRule="auto"/>
        <w:ind w:left="0"/>
        <w:jc w:val="left"/>
      </w:pPr>
      <w:r>
        <w:rPr>
          <w:rFonts w:eastAsia="等线" w:ascii="Arial" w:cs="Arial" w:hAnsi="Arial"/>
          <w:sz w:val="22"/>
        </w:rPr>
        <w:t>代码规模：约15KLOC，功能点15</w:t>
      </w:r>
    </w:p>
    <w:p>
      <w:pPr>
        <w:spacing w:before="120" w:after="120" w:line="288" w:lineRule="auto"/>
        <w:ind w:left="0"/>
        <w:jc w:val="left"/>
      </w:pPr>
      <w:r>
        <w:rPr>
          <w:rFonts w:eastAsia="等线" w:ascii="Arial" w:cs="Arial" w:hAnsi="Arial"/>
          <w:sz w:val="22"/>
        </w:rPr>
        <w:t>测试团队人数：4人</w:t>
      </w:r>
    </w:p>
    <w:p>
      <w:pPr>
        <w:spacing w:before="120" w:after="120" w:line="288" w:lineRule="auto"/>
        <w:ind w:left="0"/>
        <w:jc w:val="left"/>
      </w:pPr>
      <w:r>
        <w:rPr>
          <w:rFonts w:eastAsia="等线" w:ascii="Arial" w:cs="Arial" w:hAnsi="Arial"/>
          <w:sz w:val="22"/>
        </w:rPr>
        <w:t>项目周期：3个月</w:t>
      </w:r>
    </w:p>
    <w:p>
      <w:pPr>
        <w:spacing w:before="120" w:after="120" w:line="288" w:lineRule="auto"/>
        <w:ind w:left="0"/>
        <w:jc w:val="left"/>
      </w:pPr>
      <w:r>
        <w:rPr>
          <w:rFonts w:eastAsia="等线" w:ascii="Arial" w:cs="Arial" w:hAnsi="Arial"/>
          <w:sz w:val="22"/>
        </w:rPr>
        <w:t>预估测试成本：￥75,000（人力+工具+服务器使用）</w:t>
      </w:r>
    </w:p>
    <w:p>
      <w:pPr>
        <w:pStyle w:val="2"/>
        <w:spacing w:before="320" w:after="120" w:line="288" w:lineRule="auto"/>
        <w:ind w:left="0"/>
        <w:jc w:val="left"/>
        <w:outlineLvl w:val="1"/>
      </w:pPr>
      <w:bookmarkStart w:name="heading_17" w:id="17"/>
      <w:r>
        <w:rPr>
          <w:rFonts w:eastAsia="等线" w:ascii="Arial" w:cs="Arial" w:hAnsi="Arial"/>
          <w:b w:val="true"/>
          <w:sz w:val="32"/>
        </w:rPr>
        <w:t>2.6 Team Members’ Responsibilities 团队分工</w:t>
      </w:r>
      <w:bookmarkEnd w:id="17"/>
    </w:p>
    <w:p>
      <w:pPr>
        <w:spacing w:before="120" w:after="120" w:line="288" w:lineRule="auto"/>
        <w:ind w:left="0"/>
        <w:jc w:val="left"/>
      </w:pPr>
      <w:r>
        <w:rPr>
          <w:rFonts w:eastAsia="等线" w:ascii="Arial" w:cs="Arial" w:hAnsi="Arial"/>
          <w:sz w:val="22"/>
        </w:rPr>
        <w:t>闫雯晴（Yan Wenqing）</w:t>
      </w:r>
    </w:p>
    <w:p>
      <w:pPr>
        <w:spacing w:before="120" w:after="120" w:line="288" w:lineRule="auto"/>
        <w:ind w:left="0"/>
      </w:pPr>
      <w:r>
        <w:object>
          <v:shape id="_x0000_i1027" style="width:414pt;height:147pt;mso-width-percent:0;mso-height-percent:0;mso-width-percent:0;mso-height-percent:0" type="#_x0000_t75" o:ole="">
            <v:imagedata r:id="rId10" o:title=""/>
          </v:shape>
          <o:OLEObject DrawAspect="Icon" ObjectID="_1718471221" ProgID="Excel.Sheet.12" ShapeID="_x0000_i1027" Type="Embed" r:id="rId9"/>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sz w:val="22"/>
        </w:rPr>
        <w:t>关咏颖（Guan Yongying）</w:t>
      </w:r>
    </w:p>
    <w:p>
      <w:pPr>
        <w:spacing w:before="120" w:after="120" w:line="288" w:lineRule="auto"/>
        <w:ind w:left="0"/>
      </w:pPr>
      <w:r>
        <w:object>
          <v:shape id="_x0000_i1028" style="width:414pt;height:56pt;mso-width-percent:0;mso-height-percent:0;mso-width-percent:0;mso-height-percent:0" type="#_x0000_t75" o:ole="">
            <v:imagedata r:id="rId12" o:title=""/>
          </v:shape>
          <o:OLEObject DrawAspect="Icon" ObjectID="_1718471222" ProgID="Excel.Sheet.12" ShapeID="_x0000_i1028" Type="Embed" r:id="rId11"/>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sz w:val="22"/>
        </w:rPr>
        <w:t>杨博萱（Yang Boxuan）</w:t>
      </w:r>
    </w:p>
    <w:p>
      <w:pPr>
        <w:spacing w:before="120" w:after="120" w:line="288" w:lineRule="auto"/>
        <w:ind w:left="0"/>
      </w:pPr>
      <w:r>
        <w:object>
          <v:shape id="_x0000_i1029" style="width:414pt;height:56pt;mso-width-percent:0;mso-height-percent:0;mso-width-percent:0;mso-height-percent:0" type="#_x0000_t75" o:ole="">
            <v:imagedata r:id="rId14" o:title=""/>
          </v:shape>
          <o:OLEObject DrawAspect="Icon" ObjectID="_1718471223" ProgID="Excel.Sheet.12" ShapeID="_x0000_i1029" Type="Embed" r:id="rId13"/>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sz w:val="22"/>
        </w:rPr>
        <w:t>韩明洋（Han Mingyang）</w:t>
      </w:r>
    </w:p>
    <w:p>
      <w:pPr>
        <w:spacing w:before="120" w:after="120" w:line="288" w:lineRule="auto"/>
        <w:ind w:left="0"/>
      </w:pPr>
      <w:r>
        <w:object>
          <v:shape id="_x0000_i1030" style="width:414pt;height:90pt;mso-width-percent:0;mso-height-percent:0;mso-width-percent:0;mso-height-percent:0" type="#_x0000_t75" o:ole="">
            <v:imagedata r:id="rId16" o:title=""/>
          </v:shape>
          <o:OLEObject DrawAspect="Icon" ObjectID="_1718471224" ProgID="Excel.Sheet.12" ShapeID="_x0000_i1030" Type="Embed" r:id="rId15"/>
        </w:object>
      </w:r>
    </w:p>
    <w:p>
      <w:pPr>
        <w:spacing w:after="120"/>
        <w:ind w:left="0"/>
        <w:jc w:val="center"/>
      </w:pPr>
      <w:r>
        <w:rPr>
          <w:rFonts w:eastAsia="等线" w:ascii="Arial" w:cs="Arial" w:hAnsi="Arial"/>
          <w:b w:val="true"/>
          <w:sz w:val="22"/>
        </w:rPr>
        <w:t>点击图片可查看完整电子表格</w:t>
      </w:r>
    </w:p>
    <w:p>
      <w:pPr>
        <w:pStyle w:val="1"/>
        <w:spacing w:before="380" w:after="140" w:line="288" w:lineRule="auto"/>
        <w:ind w:left="0"/>
        <w:jc w:val="left"/>
        <w:outlineLvl w:val="0"/>
      </w:pPr>
      <w:bookmarkStart w:name="heading_18" w:id="18"/>
      <w:r>
        <w:rPr>
          <w:rFonts w:eastAsia="等线" w:ascii="Arial" w:cs="Arial" w:hAnsi="Arial"/>
          <w:b w:val="true"/>
          <w:sz w:val="36"/>
        </w:rPr>
        <w:t>三、后端模块测试（BE）</w:t>
      </w:r>
      <w:bookmarkEnd w:id="18"/>
    </w:p>
    <w:p>
      <w:pPr>
        <w:pStyle w:val="2"/>
        <w:spacing w:before="320" w:after="120" w:line="288" w:lineRule="auto"/>
        <w:ind w:left="0"/>
        <w:jc w:val="left"/>
        <w:outlineLvl w:val="1"/>
      </w:pPr>
      <w:bookmarkStart w:name="heading_19" w:id="19"/>
      <w:r>
        <w:rPr>
          <w:rFonts w:eastAsia="等线" w:ascii="Arial" w:cs="Arial" w:hAnsi="Arial"/>
          <w:b w:val="true"/>
          <w:sz w:val="32"/>
        </w:rPr>
        <w:t>3.1 测试方法</w:t>
      </w:r>
      <w:bookmarkEnd w:id="19"/>
    </w:p>
    <w:p>
      <w:pPr>
        <w:spacing w:before="120" w:after="120" w:line="288" w:lineRule="auto"/>
        <w:ind w:left="0"/>
        <w:jc w:val="left"/>
      </w:pPr>
      <w:r>
        <w:rPr>
          <w:rFonts w:eastAsia="等线" w:ascii="Arial" w:cs="Arial" w:hAnsi="Arial"/>
          <w:sz w:val="22"/>
        </w:rPr>
        <w:t xml:space="preserve">       所有后端模块均采用 JUnit 进行单元测试，使用 SpringBoot Test 进行集成测试。覆盖接口逻辑、数据流转、异常处理与模块间交互等方面。</w:t>
      </w:r>
    </w:p>
    <w:p>
      <w:pPr>
        <w:numPr>
          <w:numId w:val="37"/>
        </w:numPr>
        <w:spacing w:before="120" w:after="120" w:line="288" w:lineRule="auto"/>
        <w:ind w:left="0"/>
        <w:jc w:val="left"/>
      </w:pPr>
      <w:r>
        <w:rPr>
          <w:rFonts w:eastAsia="等线" w:ascii="Arial" w:cs="Arial" w:hAnsi="Arial"/>
          <w:sz w:val="22"/>
        </w:rPr>
        <w:t>Spring Boot Test + MockMvc + Mockito</w:t>
      </w:r>
    </w:p>
    <w:p>
      <w:pPr>
        <w:numPr>
          <w:numId w:val="38"/>
        </w:numPr>
        <w:spacing w:before="120" w:after="120" w:line="288" w:lineRule="auto"/>
        <w:ind w:left="0"/>
        <w:jc w:val="left"/>
      </w:pPr>
      <w:r>
        <w:rPr>
          <w:rFonts w:eastAsia="等线" w:ascii="Arial" w:cs="Arial" w:hAnsi="Arial"/>
          <w:sz w:val="22"/>
        </w:rPr>
        <w:t xml:space="preserve">数据传输对象使用 </w:t>
      </w:r>
      <w:r>
        <w:rPr>
          <w:rFonts w:eastAsia="Consolas" w:ascii="Consolas" w:cs="Consolas" w:hAnsi="Consolas"/>
          <w:sz w:val="22"/>
          <w:shd w:fill="EFF0F1"/>
        </w:rPr>
        <w:t>SubscriptionDTO</w:t>
      </w:r>
      <w:r>
        <w:rPr>
          <w:rFonts w:eastAsia="等线" w:ascii="Arial" w:cs="Arial" w:hAnsi="Arial"/>
          <w:sz w:val="22"/>
        </w:rPr>
        <w:t xml:space="preserve"> 与 </w:t>
      </w:r>
      <w:r>
        <w:rPr>
          <w:rFonts w:eastAsia="Consolas" w:ascii="Consolas" w:cs="Consolas" w:hAnsi="Consolas"/>
          <w:sz w:val="22"/>
          <w:shd w:fill="EFF0F1"/>
        </w:rPr>
        <w:t>RedemptionDTO</w:t>
      </w:r>
    </w:p>
    <w:p>
      <w:pPr>
        <w:numPr>
          <w:numId w:val="39"/>
        </w:numPr>
        <w:spacing w:before="120" w:after="120" w:line="288" w:lineRule="auto"/>
        <w:ind w:left="0"/>
        <w:jc w:val="left"/>
      </w:pPr>
      <w:r>
        <w:rPr>
          <w:rFonts w:eastAsia="等线" w:ascii="Arial" w:cs="Arial" w:hAnsi="Arial"/>
          <w:sz w:val="22"/>
        </w:rPr>
        <w:t xml:space="preserve">外部接口通过 </w:t>
      </w:r>
      <w:r>
        <w:rPr>
          <w:rFonts w:eastAsia="Consolas" w:ascii="Consolas" w:cs="Consolas" w:hAnsi="Consolas"/>
          <w:sz w:val="22"/>
          <w:shd w:fill="EFF0F1"/>
        </w:rPr>
        <w:t>@MockBean</w:t>
      </w:r>
      <w:r>
        <w:rPr>
          <w:rFonts w:eastAsia="等线" w:ascii="Arial" w:cs="Arial" w:hAnsi="Arial"/>
          <w:sz w:val="22"/>
        </w:rPr>
        <w:t xml:space="preserve"> 模拟行为（如 </w:t>
      </w:r>
      <w:r>
        <w:rPr>
          <w:rFonts w:eastAsia="Consolas" w:ascii="Consolas" w:cs="Consolas" w:hAnsi="Consolas"/>
          <w:sz w:val="22"/>
          <w:shd w:fill="EFF0F1"/>
        </w:rPr>
        <w:t>AccountClient</w:t>
      </w:r>
      <w:r>
        <w:rPr>
          <w:rFonts w:eastAsia="等线" w:ascii="Arial" w:cs="Arial" w:hAnsi="Arial"/>
          <w:sz w:val="22"/>
        </w:rPr>
        <w:t>、</w:t>
      </w:r>
      <w:r>
        <w:rPr>
          <w:rFonts w:eastAsia="Consolas" w:ascii="Consolas" w:cs="Consolas" w:hAnsi="Consolas"/>
          <w:sz w:val="22"/>
          <w:shd w:fill="EFF0F1"/>
        </w:rPr>
        <w:t>ProductClient</w:t>
      </w:r>
      <w:r>
        <w:rPr>
          <w:rFonts w:eastAsia="等线" w:ascii="Arial" w:cs="Arial" w:hAnsi="Arial"/>
          <w:sz w:val="22"/>
        </w:rPr>
        <w:t>）</w:t>
      </w:r>
    </w:p>
    <w:p>
      <w:pPr>
        <w:pStyle w:val="2"/>
        <w:spacing w:before="320" w:after="120" w:line="288" w:lineRule="auto"/>
        <w:ind w:left="0"/>
        <w:jc w:val="left"/>
        <w:outlineLvl w:val="1"/>
      </w:pPr>
      <w:bookmarkStart w:name="heading_20" w:id="20"/>
      <w:r>
        <w:rPr>
          <w:rFonts w:eastAsia="等线" w:ascii="Arial" w:cs="Arial" w:hAnsi="Arial"/>
          <w:b w:val="true"/>
          <w:sz w:val="32"/>
        </w:rPr>
        <w:t>3.2 Login Module</w:t>
      </w:r>
      <w:bookmarkEnd w:id="20"/>
    </w:p>
    <w:p>
      <w:pPr>
        <w:spacing w:before="120" w:after="120" w:line="288" w:lineRule="auto"/>
        <w:ind w:left="0"/>
        <w:jc w:val="left"/>
      </w:pPr>
      <w:r>
        <w:rPr>
          <w:rFonts w:eastAsia="等线" w:ascii="Arial" w:cs="Arial" w:hAnsi="Arial"/>
          <w:b w:val="true"/>
          <w:sz w:val="22"/>
        </w:rPr>
        <w:t>测试目标</w:t>
      </w:r>
      <w:r>
        <w:rPr>
          <w:rFonts w:eastAsia="等线" w:ascii="Arial" w:cs="Arial" w:hAnsi="Arial"/>
          <w:sz w:val="22"/>
        </w:rPr>
        <w:br/>
      </w:r>
      <w:r>
        <w:rPr>
          <w:rFonts w:eastAsia="等线" w:ascii="Arial" w:cs="Arial" w:hAnsi="Arial"/>
          <w:sz w:val="22"/>
        </w:rPr>
        <w:t xml:space="preserve"> 验证用户登录模块的功能正确性，包括密码校验、账号合法性验证、密码修改等操作的处理逻辑是否符合预期。</w:t>
      </w:r>
    </w:p>
    <w:p>
      <w:pPr>
        <w:spacing w:before="120" w:after="120" w:line="288" w:lineRule="auto"/>
        <w:ind w:left="0"/>
        <w:jc w:val="left"/>
      </w:pPr>
      <w:r>
        <w:rPr>
          <w:rFonts w:eastAsia="等线" w:ascii="Arial" w:cs="Arial" w:hAnsi="Arial"/>
          <w:b w:val="true"/>
          <w:sz w:val="22"/>
        </w:rPr>
        <w:t>测试用例 1：login_shouldSucceed_whenCustomerCredentialsCorrect</w:t>
      </w:r>
    </w:p>
    <w:p>
      <w:pPr>
        <w:numPr>
          <w:numId w:val="40"/>
        </w:numPr>
        <w:spacing w:before="120" w:after="120" w:line="288" w:lineRule="auto"/>
        <w:ind w:left="0"/>
        <w:jc w:val="left"/>
      </w:pPr>
      <w:r>
        <w:rPr>
          <w:rFonts w:eastAsia="等线" w:ascii="Arial" w:cs="Arial" w:hAnsi="Arial"/>
          <w:sz w:val="22"/>
        </w:rPr>
        <w:t>描述：客户使用正确的手机号和密码登录，应成功返回 JWT token</w:t>
      </w:r>
    </w:p>
    <w:p>
      <w:pPr>
        <w:numPr>
          <w:numId w:val="41"/>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loginService.checkPassword</w:t>
      </w:r>
      <w:r>
        <w:rPr>
          <w:rFonts w:eastAsia="等线" w:ascii="Arial" w:cs="Arial" w:hAnsi="Arial"/>
          <w:sz w:val="22"/>
        </w:rPr>
        <w:t xml:space="preserve"> 返回 token 字符串</w:t>
      </w:r>
    </w:p>
    <w:p>
      <w:pPr>
        <w:numPr>
          <w:numId w:val="42"/>
        </w:numPr>
        <w:spacing w:before="120" w:after="120" w:line="288" w:lineRule="auto"/>
        <w:ind w:left="0"/>
        <w:jc w:val="left"/>
      </w:pPr>
      <w:r>
        <w:rPr>
          <w:rFonts w:eastAsia="等线" w:ascii="Arial" w:cs="Arial" w:hAnsi="Arial"/>
          <w:sz w:val="22"/>
        </w:rPr>
        <w:t>预期结果：返回状态码 200，业务码为 0，返回 token，提示“操作成功”</w:t>
      </w:r>
    </w:p>
    <w:p>
      <w:pPr>
        <w:numPr>
          <w:numId w:val="43"/>
        </w:numPr>
        <w:spacing w:before="120" w:after="120" w:line="288" w:lineRule="auto"/>
        <w:ind w:left="0"/>
        <w:jc w:val="left"/>
      </w:pPr>
      <w:r>
        <w:rPr>
          <w:rFonts w:eastAsia="等线" w:ascii="Arial" w:cs="Arial" w:hAnsi="Arial"/>
          <w:sz w:val="22"/>
        </w:rPr>
        <w:t>实际结果：与预期一致，客户登录成功逻辑正确</w:t>
      </w:r>
    </w:p>
    <w:p>
      <w:pPr>
        <w:spacing w:before="120" w:after="120" w:line="288" w:lineRule="auto"/>
        <w:ind w:left="0"/>
        <w:jc w:val="left"/>
      </w:pPr>
      <w:r>
        <w:rPr>
          <w:rFonts w:eastAsia="等线" w:ascii="Arial" w:cs="Arial" w:hAnsi="Arial"/>
          <w:b w:val="true"/>
          <w:sz w:val="22"/>
        </w:rPr>
        <w:t>测试用例 2：login_shouldFail_whenPasswordIncorrect</w:t>
      </w:r>
    </w:p>
    <w:p>
      <w:pPr>
        <w:numPr>
          <w:numId w:val="44"/>
        </w:numPr>
        <w:spacing w:before="120" w:after="120" w:line="288" w:lineRule="auto"/>
        <w:ind w:left="0"/>
        <w:jc w:val="left"/>
      </w:pPr>
      <w:r>
        <w:rPr>
          <w:rFonts w:eastAsia="等线" w:ascii="Arial" w:cs="Arial" w:hAnsi="Arial"/>
          <w:sz w:val="22"/>
        </w:rPr>
        <w:t>描述：客户输入错误密码，应提示“密码错误”</w:t>
      </w:r>
    </w:p>
    <w:p>
      <w:pPr>
        <w:numPr>
          <w:numId w:val="45"/>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loginService.checkPassword</w:t>
      </w:r>
      <w:r>
        <w:rPr>
          <w:rFonts w:eastAsia="等线" w:ascii="Arial" w:cs="Arial" w:hAnsi="Arial"/>
          <w:sz w:val="22"/>
        </w:rPr>
        <w:t xml:space="preserve"> 返回“密码错误”</w:t>
      </w:r>
    </w:p>
    <w:p>
      <w:pPr>
        <w:numPr>
          <w:numId w:val="46"/>
        </w:numPr>
        <w:spacing w:before="120" w:after="120" w:line="288" w:lineRule="auto"/>
        <w:ind w:left="0"/>
        <w:jc w:val="left"/>
      </w:pPr>
      <w:r>
        <w:rPr>
          <w:rFonts w:eastAsia="等线" w:ascii="Arial" w:cs="Arial" w:hAnsi="Arial"/>
          <w:sz w:val="22"/>
        </w:rPr>
        <w:t>预期结果：返回状态码 200，业务码为 1，提示“密码错误”</w:t>
      </w:r>
    </w:p>
    <w:p>
      <w:pPr>
        <w:numPr>
          <w:numId w:val="47"/>
        </w:numPr>
        <w:spacing w:before="120" w:after="120" w:line="288" w:lineRule="auto"/>
        <w:ind w:left="0"/>
        <w:jc w:val="left"/>
      </w:pPr>
      <w:r>
        <w:rPr>
          <w:rFonts w:eastAsia="等线" w:ascii="Arial" w:cs="Arial" w:hAnsi="Arial"/>
          <w:sz w:val="22"/>
        </w:rPr>
        <w:t>实际结果：与预期一致，密码校验逻辑生效</w:t>
      </w:r>
    </w:p>
    <w:p>
      <w:pPr>
        <w:spacing w:before="120" w:after="120" w:line="288" w:lineRule="auto"/>
        <w:ind w:left="0"/>
        <w:jc w:val="left"/>
      </w:pPr>
      <w:r>
        <w:rPr>
          <w:rFonts w:eastAsia="等线" w:ascii="Arial" w:cs="Arial" w:hAnsi="Arial"/>
          <w:b w:val="true"/>
          <w:sz w:val="22"/>
        </w:rPr>
        <w:t>测试用例 3：login_shouldFail_whenCustomerNotExist</w:t>
      </w:r>
    </w:p>
    <w:p>
      <w:pPr>
        <w:numPr>
          <w:numId w:val="48"/>
        </w:numPr>
        <w:spacing w:before="120" w:after="120" w:line="288" w:lineRule="auto"/>
        <w:ind w:left="0"/>
        <w:jc w:val="left"/>
      </w:pPr>
      <w:r>
        <w:rPr>
          <w:rFonts w:eastAsia="等线" w:ascii="Arial" w:cs="Arial" w:hAnsi="Arial"/>
          <w:sz w:val="22"/>
        </w:rPr>
        <w:t>描述：手机号未开户，应提示“该手机号暂未开户”</w:t>
      </w:r>
    </w:p>
    <w:p>
      <w:pPr>
        <w:numPr>
          <w:numId w:val="49"/>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customerMapper.selectOne</w:t>
      </w:r>
      <w:r>
        <w:rPr>
          <w:rFonts w:eastAsia="等线" w:ascii="Arial" w:cs="Arial" w:hAnsi="Arial"/>
          <w:sz w:val="22"/>
        </w:rPr>
        <w:t xml:space="preserve"> 返回 null</w:t>
      </w:r>
    </w:p>
    <w:p>
      <w:pPr>
        <w:numPr>
          <w:numId w:val="50"/>
        </w:numPr>
        <w:spacing w:before="120" w:after="120" w:line="288" w:lineRule="auto"/>
        <w:ind w:left="0"/>
        <w:jc w:val="left"/>
      </w:pPr>
      <w:r>
        <w:rPr>
          <w:rFonts w:eastAsia="等线" w:ascii="Arial" w:cs="Arial" w:hAnsi="Arial"/>
          <w:sz w:val="22"/>
        </w:rPr>
        <w:t>预期结果：返回状态码 200，业务码为 1，提示“该手机号暂未开户”</w:t>
      </w:r>
    </w:p>
    <w:p>
      <w:pPr>
        <w:numPr>
          <w:numId w:val="51"/>
        </w:numPr>
        <w:spacing w:before="120" w:after="120" w:line="288" w:lineRule="auto"/>
        <w:ind w:left="0"/>
        <w:jc w:val="left"/>
      </w:pPr>
      <w:r>
        <w:rPr>
          <w:rFonts w:eastAsia="等线" w:ascii="Arial" w:cs="Arial" w:hAnsi="Arial"/>
          <w:sz w:val="22"/>
        </w:rPr>
        <w:t>实际结果：与预期一致，账号不存在判断正确</w:t>
      </w:r>
    </w:p>
    <w:p>
      <w:pPr>
        <w:spacing w:before="120" w:after="120" w:line="288" w:lineRule="auto"/>
        <w:ind w:left="0"/>
        <w:jc w:val="left"/>
      </w:pPr>
      <w:r>
        <w:rPr>
          <w:rFonts w:eastAsia="等线" w:ascii="Arial" w:cs="Arial" w:hAnsi="Arial"/>
          <w:b w:val="true"/>
          <w:sz w:val="22"/>
        </w:rPr>
        <w:t>测试用例 4：login_shouldSucceed_whenAdminCredentialsCorrect</w:t>
      </w:r>
    </w:p>
    <w:p>
      <w:pPr>
        <w:numPr>
          <w:numId w:val="52"/>
        </w:numPr>
        <w:spacing w:before="120" w:after="120" w:line="288" w:lineRule="auto"/>
        <w:ind w:left="0"/>
        <w:jc w:val="left"/>
      </w:pPr>
      <w:r>
        <w:rPr>
          <w:rFonts w:eastAsia="等线" w:ascii="Arial" w:cs="Arial" w:hAnsi="Arial"/>
          <w:sz w:val="22"/>
        </w:rPr>
        <w:t>描述：管理员使用正确账号密码登录，应返回 JWT</w:t>
      </w:r>
    </w:p>
    <w:p>
      <w:pPr>
        <w:numPr>
          <w:numId w:val="53"/>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adminMapper.selectOne</w:t>
      </w:r>
      <w:r>
        <w:rPr>
          <w:rFonts w:eastAsia="等线" w:ascii="Arial" w:cs="Arial" w:hAnsi="Arial"/>
          <w:sz w:val="22"/>
        </w:rPr>
        <w:t xml:space="preserve"> + </w:t>
      </w:r>
      <w:r>
        <w:rPr>
          <w:rFonts w:eastAsia="Consolas" w:ascii="Consolas" w:cs="Consolas" w:hAnsi="Consolas"/>
          <w:sz w:val="22"/>
          <w:shd w:fill="EFF0F1"/>
        </w:rPr>
        <w:t>checkPassword</w:t>
      </w:r>
      <w:r>
        <w:rPr>
          <w:rFonts w:eastAsia="等线" w:ascii="Arial" w:cs="Arial" w:hAnsi="Arial"/>
          <w:sz w:val="22"/>
        </w:rPr>
        <w:t>，返回 token</w:t>
      </w:r>
    </w:p>
    <w:p>
      <w:pPr>
        <w:numPr>
          <w:numId w:val="54"/>
        </w:numPr>
        <w:spacing w:before="120" w:after="120" w:line="288" w:lineRule="auto"/>
        <w:ind w:left="0"/>
        <w:jc w:val="left"/>
      </w:pPr>
      <w:r>
        <w:rPr>
          <w:rFonts w:eastAsia="等线" w:ascii="Arial" w:cs="Arial" w:hAnsi="Arial"/>
          <w:sz w:val="22"/>
        </w:rPr>
        <w:t>预期结果：返回状态码 200，业务码为 0，提示“操作成功”</w:t>
      </w:r>
    </w:p>
    <w:p>
      <w:pPr>
        <w:numPr>
          <w:numId w:val="55"/>
        </w:numPr>
        <w:spacing w:before="120" w:after="120" w:line="288" w:lineRule="auto"/>
        <w:ind w:left="0"/>
        <w:jc w:val="left"/>
      </w:pPr>
      <w:r>
        <w:rPr>
          <w:rFonts w:eastAsia="等线" w:ascii="Arial" w:cs="Arial" w:hAnsi="Arial"/>
          <w:sz w:val="22"/>
        </w:rPr>
        <w:t>实际结果：与预期一致，管理员登录成功</w:t>
      </w:r>
    </w:p>
    <w:p>
      <w:pPr>
        <w:spacing w:before="120" w:after="120" w:line="288" w:lineRule="auto"/>
        <w:ind w:left="0"/>
        <w:jc w:val="left"/>
      </w:pPr>
      <w:r>
        <w:rPr>
          <w:rFonts w:eastAsia="等线" w:ascii="Arial" w:cs="Arial" w:hAnsi="Arial"/>
          <w:b w:val="true"/>
          <w:sz w:val="22"/>
        </w:rPr>
        <w:t>测试用例 5：login_shouldFail_whenAdminNotExist</w:t>
      </w:r>
    </w:p>
    <w:p>
      <w:pPr>
        <w:numPr>
          <w:numId w:val="56"/>
        </w:numPr>
        <w:spacing w:before="120" w:after="120" w:line="288" w:lineRule="auto"/>
        <w:ind w:left="0"/>
        <w:jc w:val="left"/>
      </w:pPr>
      <w:r>
        <w:rPr>
          <w:rFonts w:eastAsia="等线" w:ascii="Arial" w:cs="Arial" w:hAnsi="Arial"/>
          <w:sz w:val="22"/>
        </w:rPr>
        <w:t>描述：管理员手机号未注册，应提示“该手机号暂未注册管理员”</w:t>
      </w:r>
    </w:p>
    <w:p>
      <w:pPr>
        <w:numPr>
          <w:numId w:val="57"/>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adminMapper.selectOne</w:t>
      </w:r>
      <w:r>
        <w:rPr>
          <w:rFonts w:eastAsia="等线" w:ascii="Arial" w:cs="Arial" w:hAnsi="Arial"/>
          <w:sz w:val="22"/>
        </w:rPr>
        <w:t xml:space="preserve"> 返回 null</w:t>
      </w:r>
    </w:p>
    <w:p>
      <w:pPr>
        <w:numPr>
          <w:numId w:val="58"/>
        </w:numPr>
        <w:spacing w:before="120" w:after="120" w:line="288" w:lineRule="auto"/>
        <w:ind w:left="0"/>
        <w:jc w:val="left"/>
      </w:pPr>
      <w:r>
        <w:rPr>
          <w:rFonts w:eastAsia="等线" w:ascii="Arial" w:cs="Arial" w:hAnsi="Arial"/>
          <w:sz w:val="22"/>
        </w:rPr>
        <w:t>预期结果：返回状态码 200，业务码为 1，提示“该手机号暂未注册管理员”</w:t>
      </w:r>
    </w:p>
    <w:p>
      <w:pPr>
        <w:numPr>
          <w:numId w:val="59"/>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6：login_shouldFail_whenUserTypeInvalid</w:t>
      </w:r>
    </w:p>
    <w:p>
      <w:pPr>
        <w:numPr>
          <w:numId w:val="60"/>
        </w:numPr>
        <w:spacing w:before="120" w:after="120" w:line="288" w:lineRule="auto"/>
        <w:ind w:left="0"/>
        <w:jc w:val="left"/>
      </w:pPr>
      <w:r>
        <w:rPr>
          <w:rFonts w:eastAsia="等线" w:ascii="Arial" w:cs="Arial" w:hAnsi="Arial"/>
          <w:sz w:val="22"/>
        </w:rPr>
        <w:t>描述：用户类型非法（非1或2）时，应提示“非法用户类型”</w:t>
      </w:r>
    </w:p>
    <w:p>
      <w:pPr>
        <w:numPr>
          <w:numId w:val="61"/>
        </w:numPr>
        <w:spacing w:before="120" w:after="120" w:line="288" w:lineRule="auto"/>
        <w:ind w:left="0"/>
        <w:jc w:val="left"/>
      </w:pPr>
      <w:r>
        <w:rPr>
          <w:rFonts w:eastAsia="等线" w:ascii="Arial" w:cs="Arial" w:hAnsi="Arial"/>
          <w:sz w:val="22"/>
        </w:rPr>
        <w:t>测试方法：传入非法 userType=3</w:t>
      </w:r>
    </w:p>
    <w:p>
      <w:pPr>
        <w:numPr>
          <w:numId w:val="62"/>
        </w:numPr>
        <w:spacing w:before="120" w:after="120" w:line="288" w:lineRule="auto"/>
        <w:ind w:left="0"/>
        <w:jc w:val="left"/>
      </w:pPr>
      <w:r>
        <w:rPr>
          <w:rFonts w:eastAsia="等线" w:ascii="Arial" w:cs="Arial" w:hAnsi="Arial"/>
          <w:sz w:val="22"/>
        </w:rPr>
        <w:t>预期结果：返回状态码 200，业务码为 1，提示“非法用户类型”</w:t>
      </w:r>
    </w:p>
    <w:p>
      <w:pPr>
        <w:numPr>
          <w:numId w:val="63"/>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7：verifyCustomerPhone_shouldSucceed_whenPhoneExists</w:t>
      </w:r>
    </w:p>
    <w:p>
      <w:pPr>
        <w:numPr>
          <w:numId w:val="64"/>
        </w:numPr>
        <w:spacing w:before="120" w:after="120" w:line="288" w:lineRule="auto"/>
        <w:ind w:left="0"/>
        <w:jc w:val="left"/>
      </w:pPr>
      <w:r>
        <w:rPr>
          <w:rFonts w:eastAsia="等线" w:ascii="Arial" w:cs="Arial" w:hAnsi="Arial"/>
          <w:sz w:val="22"/>
        </w:rPr>
        <w:t>描述：验证已注册客户手机号，应返回成功</w:t>
      </w:r>
    </w:p>
    <w:p>
      <w:pPr>
        <w:numPr>
          <w:numId w:val="65"/>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loginService.isVaildPhoneNumber</w:t>
      </w:r>
      <w:r>
        <w:rPr>
          <w:rFonts w:eastAsia="等线" w:ascii="Arial" w:cs="Arial" w:hAnsi="Arial"/>
          <w:sz w:val="22"/>
        </w:rPr>
        <w:t xml:space="preserve"> 返回 true</w:t>
      </w:r>
    </w:p>
    <w:p>
      <w:pPr>
        <w:numPr>
          <w:numId w:val="66"/>
        </w:numPr>
        <w:spacing w:before="120" w:after="120" w:line="288" w:lineRule="auto"/>
        <w:ind w:left="0"/>
        <w:jc w:val="left"/>
      </w:pPr>
      <w:r>
        <w:rPr>
          <w:rFonts w:eastAsia="等线" w:ascii="Arial" w:cs="Arial" w:hAnsi="Arial"/>
          <w:sz w:val="22"/>
        </w:rPr>
        <w:t>预期结果：返回状态码 200，业务码为 0，提示“操作成功”</w:t>
      </w:r>
    </w:p>
    <w:p>
      <w:pPr>
        <w:numPr>
          <w:numId w:val="67"/>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8：verifyCustomerPhone_shouldFail_whenPhoneNotExist</w:t>
      </w:r>
    </w:p>
    <w:p>
      <w:pPr>
        <w:numPr>
          <w:numId w:val="68"/>
        </w:numPr>
        <w:spacing w:before="120" w:after="120" w:line="288" w:lineRule="auto"/>
        <w:ind w:left="0"/>
        <w:jc w:val="left"/>
      </w:pPr>
      <w:r>
        <w:rPr>
          <w:rFonts w:eastAsia="等线" w:ascii="Arial" w:cs="Arial" w:hAnsi="Arial"/>
          <w:sz w:val="22"/>
        </w:rPr>
        <w:t>描述：验证未注册客户手机号，应提示“手机号没有匹配的账号”</w:t>
      </w:r>
    </w:p>
    <w:p>
      <w:pPr>
        <w:numPr>
          <w:numId w:val="69"/>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loginService.isVaildPhoneNumber</w:t>
      </w:r>
      <w:r>
        <w:rPr>
          <w:rFonts w:eastAsia="等线" w:ascii="Arial" w:cs="Arial" w:hAnsi="Arial"/>
          <w:sz w:val="22"/>
        </w:rPr>
        <w:t xml:space="preserve"> 返回 false</w:t>
      </w:r>
    </w:p>
    <w:p>
      <w:pPr>
        <w:numPr>
          <w:numId w:val="70"/>
        </w:numPr>
        <w:spacing w:before="120" w:after="120" w:line="288" w:lineRule="auto"/>
        <w:ind w:left="0"/>
        <w:jc w:val="left"/>
      </w:pPr>
      <w:r>
        <w:rPr>
          <w:rFonts w:eastAsia="等线" w:ascii="Arial" w:cs="Arial" w:hAnsi="Arial"/>
          <w:sz w:val="22"/>
        </w:rPr>
        <w:t>预期结果：返回状态码 200，业务码为 1，提示“手机号没有匹配的账号”</w:t>
      </w:r>
    </w:p>
    <w:p>
      <w:pPr>
        <w:numPr>
          <w:numId w:val="71"/>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9：changePassword_shouldSucceed_whenValidCustomer</w:t>
      </w:r>
    </w:p>
    <w:p>
      <w:pPr>
        <w:numPr>
          <w:numId w:val="72"/>
        </w:numPr>
        <w:spacing w:before="120" w:after="120" w:line="288" w:lineRule="auto"/>
        <w:ind w:left="0"/>
        <w:jc w:val="left"/>
      </w:pPr>
      <w:r>
        <w:rPr>
          <w:rFonts w:eastAsia="等线" w:ascii="Arial" w:cs="Arial" w:hAnsi="Arial"/>
          <w:sz w:val="22"/>
        </w:rPr>
        <w:t>描述：客户修改密码成功</w:t>
      </w:r>
    </w:p>
    <w:p>
      <w:pPr>
        <w:numPr>
          <w:numId w:val="73"/>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loginService.changePassword</w:t>
      </w:r>
      <w:r>
        <w:rPr>
          <w:rFonts w:eastAsia="等线" w:ascii="Arial" w:cs="Arial" w:hAnsi="Arial"/>
          <w:sz w:val="22"/>
        </w:rPr>
        <w:t xml:space="preserve"> 返回 true</w:t>
      </w:r>
    </w:p>
    <w:p>
      <w:pPr>
        <w:numPr>
          <w:numId w:val="74"/>
        </w:numPr>
        <w:spacing w:before="120" w:after="120" w:line="288" w:lineRule="auto"/>
        <w:ind w:left="0"/>
        <w:jc w:val="left"/>
      </w:pPr>
      <w:r>
        <w:rPr>
          <w:rFonts w:eastAsia="等线" w:ascii="Arial" w:cs="Arial" w:hAnsi="Arial"/>
          <w:sz w:val="22"/>
        </w:rPr>
        <w:t>预期结果：返回状态码 200，业务码为 0，提示“操作成功”</w:t>
      </w:r>
    </w:p>
    <w:p>
      <w:pPr>
        <w:numPr>
          <w:numId w:val="75"/>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10：changePassword_shouldFail_whenInvalidUserType</w:t>
      </w:r>
    </w:p>
    <w:p>
      <w:pPr>
        <w:numPr>
          <w:numId w:val="76"/>
        </w:numPr>
        <w:spacing w:before="120" w:after="120" w:line="288" w:lineRule="auto"/>
        <w:ind w:left="0"/>
        <w:jc w:val="left"/>
      </w:pPr>
      <w:r>
        <w:rPr>
          <w:rFonts w:eastAsia="等线" w:ascii="Arial" w:cs="Arial" w:hAnsi="Arial"/>
          <w:sz w:val="22"/>
        </w:rPr>
        <w:t>描述：用户类型非法修改密码失败</w:t>
      </w:r>
    </w:p>
    <w:p>
      <w:pPr>
        <w:numPr>
          <w:numId w:val="77"/>
        </w:numPr>
        <w:spacing w:before="120" w:after="120" w:line="288" w:lineRule="auto"/>
        <w:ind w:left="0"/>
        <w:jc w:val="left"/>
      </w:pPr>
      <w:r>
        <w:rPr>
          <w:rFonts w:eastAsia="等线" w:ascii="Arial" w:cs="Arial" w:hAnsi="Arial"/>
          <w:sz w:val="22"/>
        </w:rPr>
        <w:t>测试方法：传入非法 userType=3，Mock 返回 false</w:t>
      </w:r>
    </w:p>
    <w:p>
      <w:pPr>
        <w:numPr>
          <w:numId w:val="78"/>
        </w:numPr>
        <w:spacing w:before="120" w:after="120" w:line="288" w:lineRule="auto"/>
        <w:ind w:left="0"/>
        <w:jc w:val="left"/>
      </w:pPr>
      <w:r>
        <w:rPr>
          <w:rFonts w:eastAsia="等线" w:ascii="Arial" w:cs="Arial" w:hAnsi="Arial"/>
          <w:sz w:val="22"/>
        </w:rPr>
        <w:t>预期结果：返回状态码 200，业务码为 1，提示“非法用户类型”</w:t>
      </w:r>
    </w:p>
    <w:p>
      <w:pPr>
        <w:numPr>
          <w:numId w:val="79"/>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测试结论</w:t>
      </w:r>
      <w:r>
        <w:rPr>
          <w:rFonts w:eastAsia="等线" w:ascii="Arial" w:cs="Arial" w:hAnsi="Arial"/>
          <w:sz w:val="22"/>
        </w:rPr>
        <w:br/>
      </w:r>
      <w:r>
        <w:rPr>
          <w:rFonts w:eastAsia="等线" w:ascii="Arial" w:cs="Arial" w:hAnsi="Arial"/>
          <w:sz w:val="22"/>
        </w:rPr>
        <w:t xml:space="preserve"> 登录模块功能完整，覆盖了常见用户类型的身份校验、密码比对、手机号合法性验证及密码修改操作。测试中所有用例均通过，处理逻辑与预期一致，系统对非法输入具备良好鲁棒性。</w:t>
      </w:r>
    </w:p>
    <w:p>
      <w:pPr>
        <w:pStyle w:val="2"/>
        <w:spacing w:before="320" w:after="120" w:line="288" w:lineRule="auto"/>
        <w:ind w:left="0"/>
        <w:jc w:val="left"/>
        <w:outlineLvl w:val="1"/>
      </w:pPr>
      <w:bookmarkStart w:name="heading_21" w:id="21"/>
      <w:r>
        <w:rPr>
          <w:rFonts w:eastAsia="等线" w:ascii="Arial" w:cs="Arial" w:hAnsi="Arial"/>
          <w:b w:val="true"/>
          <w:sz w:val="32"/>
        </w:rPr>
        <w:t>3.3 Account Management Module</w:t>
      </w:r>
      <w:bookmarkEnd w:id="21"/>
    </w:p>
    <w:p>
      <w:pPr>
        <w:spacing w:before="120" w:after="120" w:line="288" w:lineRule="auto"/>
        <w:ind w:left="0"/>
        <w:jc w:val="left"/>
      </w:pPr>
      <w:r>
        <w:rPr>
          <w:rFonts w:eastAsia="等线" w:ascii="Arial" w:cs="Arial" w:hAnsi="Arial"/>
          <w:b w:val="true"/>
          <w:sz w:val="22"/>
        </w:rPr>
        <w:t>测试目标</w:t>
      </w:r>
      <w:r>
        <w:rPr>
          <w:rFonts w:eastAsia="等线" w:ascii="Arial" w:cs="Arial" w:hAnsi="Arial"/>
          <w:sz w:val="22"/>
        </w:rPr>
        <w:br/>
      </w:r>
      <w:r>
        <w:rPr>
          <w:rFonts w:eastAsia="等线" w:ascii="Arial" w:cs="Arial" w:hAnsi="Arial"/>
          <w:sz w:val="22"/>
        </w:rPr>
        <w:t xml:space="preserve"> 验证用户账户管理模块的各项功能，包括开户、风险等级更新、客户信息更新、银行卡绑定/解绑、账户查询等核心业务逻辑的正确性和稳定性。</w:t>
      </w:r>
    </w:p>
    <w:p>
      <w:pPr>
        <w:spacing w:before="120" w:after="120" w:line="288" w:lineRule="auto"/>
        <w:ind w:left="0"/>
        <w:jc w:val="left"/>
      </w:pPr>
      <w:r>
        <w:rPr>
          <w:rFonts w:eastAsia="等线" w:ascii="Arial" w:cs="Arial" w:hAnsi="Arial"/>
          <w:b w:val="true"/>
          <w:sz w:val="22"/>
        </w:rPr>
        <w:t>测试用例 1：createAccount_shouldSucceed_whenNewCustomer</w:t>
      </w:r>
    </w:p>
    <w:p>
      <w:pPr>
        <w:numPr>
          <w:numId w:val="80"/>
        </w:numPr>
        <w:spacing w:before="120" w:after="120" w:line="288" w:lineRule="auto"/>
        <w:ind w:left="0"/>
        <w:jc w:val="left"/>
      </w:pPr>
      <w:r>
        <w:rPr>
          <w:rFonts w:eastAsia="等线" w:ascii="Arial" w:cs="Arial" w:hAnsi="Arial"/>
          <w:sz w:val="22"/>
        </w:rPr>
        <w:t>描述：新客户开户成功，返回 fundAccount ID</w:t>
      </w:r>
    </w:p>
    <w:p>
      <w:pPr>
        <w:numPr>
          <w:numId w:val="81"/>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customerService.createAccount</w:t>
      </w:r>
      <w:r>
        <w:rPr>
          <w:rFonts w:eastAsia="等线" w:ascii="Arial" w:cs="Arial" w:hAnsi="Arial"/>
          <w:sz w:val="22"/>
        </w:rPr>
        <w:t xml:space="preserve"> 返回非 0 ID</w:t>
      </w:r>
    </w:p>
    <w:p>
      <w:pPr>
        <w:numPr>
          <w:numId w:val="82"/>
        </w:numPr>
        <w:spacing w:before="120" w:after="120" w:line="288" w:lineRule="auto"/>
        <w:ind w:left="0"/>
        <w:jc w:val="left"/>
      </w:pPr>
      <w:r>
        <w:rPr>
          <w:rFonts w:eastAsia="等线" w:ascii="Arial" w:cs="Arial" w:hAnsi="Arial"/>
          <w:sz w:val="22"/>
        </w:rPr>
        <w:t>预期结果：返回状态码 200，业务码为 0，返回 fundAccount</w:t>
      </w:r>
    </w:p>
    <w:p>
      <w:pPr>
        <w:numPr>
          <w:numId w:val="83"/>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2：createAccount_shouldFail_whenAccountAlreadyExists</w:t>
      </w:r>
    </w:p>
    <w:p>
      <w:pPr>
        <w:numPr>
          <w:numId w:val="84"/>
        </w:numPr>
        <w:spacing w:before="120" w:after="120" w:line="288" w:lineRule="auto"/>
        <w:ind w:left="0"/>
        <w:jc w:val="left"/>
      </w:pPr>
      <w:r>
        <w:rPr>
          <w:rFonts w:eastAsia="等线" w:ascii="Arial" w:cs="Arial" w:hAnsi="Arial"/>
          <w:sz w:val="22"/>
        </w:rPr>
        <w:t>描述：客户手机号或身份证号已存在，开户失败</w:t>
      </w:r>
    </w:p>
    <w:p>
      <w:pPr>
        <w:numPr>
          <w:numId w:val="85"/>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customerService.createAccount</w:t>
      </w:r>
      <w:r>
        <w:rPr>
          <w:rFonts w:eastAsia="等线" w:ascii="Arial" w:cs="Arial" w:hAnsi="Arial"/>
          <w:sz w:val="22"/>
        </w:rPr>
        <w:t xml:space="preserve"> 返回 0</w:t>
      </w:r>
    </w:p>
    <w:p>
      <w:pPr>
        <w:numPr>
          <w:numId w:val="86"/>
        </w:numPr>
        <w:spacing w:before="120" w:after="120" w:line="288" w:lineRule="auto"/>
        <w:ind w:left="0"/>
        <w:jc w:val="left"/>
      </w:pPr>
      <w:r>
        <w:rPr>
          <w:rFonts w:eastAsia="等线" w:ascii="Arial" w:cs="Arial" w:hAnsi="Arial"/>
          <w:sz w:val="22"/>
        </w:rPr>
        <w:t>预期结果：返回状态码 200，业务码为 1，提示“该手机号或身份证号已开户”</w:t>
      </w:r>
    </w:p>
    <w:p>
      <w:pPr>
        <w:numPr>
          <w:numId w:val="87"/>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3：updateRiskLevel_shouldSucceed_whenValidAccount</w:t>
      </w:r>
    </w:p>
    <w:p>
      <w:pPr>
        <w:numPr>
          <w:numId w:val="88"/>
        </w:numPr>
        <w:spacing w:before="120" w:after="120" w:line="288" w:lineRule="auto"/>
        <w:ind w:left="0"/>
        <w:jc w:val="left"/>
      </w:pPr>
      <w:r>
        <w:rPr>
          <w:rFonts w:eastAsia="等线" w:ascii="Arial" w:cs="Arial" w:hAnsi="Arial"/>
          <w:sz w:val="22"/>
        </w:rPr>
        <w:t>描述：更新客户风险等级成功</w:t>
      </w:r>
    </w:p>
    <w:p>
      <w:pPr>
        <w:numPr>
          <w:numId w:val="89"/>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customerService.updateRiskLevel</w:t>
      </w:r>
      <w:r>
        <w:rPr>
          <w:rFonts w:eastAsia="等线" w:ascii="Arial" w:cs="Arial" w:hAnsi="Arial"/>
          <w:sz w:val="22"/>
        </w:rPr>
        <w:t xml:space="preserve"> 返回 true</w:t>
      </w:r>
    </w:p>
    <w:p>
      <w:pPr>
        <w:numPr>
          <w:numId w:val="90"/>
        </w:numPr>
        <w:spacing w:before="120" w:after="120" w:line="288" w:lineRule="auto"/>
        <w:ind w:left="0"/>
        <w:jc w:val="left"/>
      </w:pPr>
      <w:r>
        <w:rPr>
          <w:rFonts w:eastAsia="等线" w:ascii="Arial" w:cs="Arial" w:hAnsi="Arial"/>
          <w:sz w:val="22"/>
        </w:rPr>
        <w:t>预期结果：返回状态码 200，业务码为 0，提示“操作成功”</w:t>
      </w:r>
    </w:p>
    <w:p>
      <w:pPr>
        <w:numPr>
          <w:numId w:val="91"/>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4：updateRiskLevel_shouldFail_whenInvalidAccount</w:t>
      </w:r>
    </w:p>
    <w:p>
      <w:pPr>
        <w:numPr>
          <w:numId w:val="92"/>
        </w:numPr>
        <w:spacing w:before="120" w:after="120" w:line="288" w:lineRule="auto"/>
        <w:ind w:left="0"/>
        <w:jc w:val="left"/>
      </w:pPr>
      <w:r>
        <w:rPr>
          <w:rFonts w:eastAsia="等线" w:ascii="Arial" w:cs="Arial" w:hAnsi="Arial"/>
          <w:sz w:val="22"/>
        </w:rPr>
        <w:t>描述：更新客户风险等级失败（账号无效）</w:t>
      </w:r>
    </w:p>
    <w:p>
      <w:pPr>
        <w:numPr>
          <w:numId w:val="93"/>
        </w:numPr>
        <w:spacing w:before="120" w:after="120" w:line="288" w:lineRule="auto"/>
        <w:ind w:left="0"/>
        <w:jc w:val="left"/>
      </w:pPr>
      <w:r>
        <w:rPr>
          <w:rFonts w:eastAsia="等线" w:ascii="Arial" w:cs="Arial" w:hAnsi="Arial"/>
          <w:sz w:val="22"/>
        </w:rPr>
        <w:t>测试方法：Mock 返回 false</w:t>
      </w:r>
    </w:p>
    <w:p>
      <w:pPr>
        <w:numPr>
          <w:numId w:val="94"/>
        </w:numPr>
        <w:spacing w:before="120" w:after="120" w:line="288" w:lineRule="auto"/>
        <w:ind w:left="0"/>
        <w:jc w:val="left"/>
      </w:pPr>
      <w:r>
        <w:rPr>
          <w:rFonts w:eastAsia="等线" w:ascii="Arial" w:cs="Arial" w:hAnsi="Arial"/>
          <w:sz w:val="22"/>
        </w:rPr>
        <w:t>预期结果：返回状态码 200，业务码为 1，提示“更新失败”</w:t>
      </w:r>
    </w:p>
    <w:p>
      <w:pPr>
        <w:numPr>
          <w:numId w:val="95"/>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5：updateInfo_shouldSucceed_whenPhoneNotConflict</w:t>
      </w:r>
    </w:p>
    <w:p>
      <w:pPr>
        <w:numPr>
          <w:numId w:val="96"/>
        </w:numPr>
        <w:spacing w:before="120" w:after="120" w:line="288" w:lineRule="auto"/>
        <w:ind w:left="0"/>
        <w:jc w:val="left"/>
      </w:pPr>
      <w:r>
        <w:rPr>
          <w:rFonts w:eastAsia="等线" w:ascii="Arial" w:cs="Arial" w:hAnsi="Arial"/>
          <w:sz w:val="22"/>
        </w:rPr>
        <w:t>描述：客户更新信息成功（手机号未被占用）</w:t>
      </w:r>
    </w:p>
    <w:p>
      <w:pPr>
        <w:numPr>
          <w:numId w:val="97"/>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updateInfo</w:t>
      </w:r>
      <w:r>
        <w:rPr>
          <w:rFonts w:eastAsia="等线" w:ascii="Arial" w:cs="Arial" w:hAnsi="Arial"/>
          <w:sz w:val="22"/>
        </w:rPr>
        <w:t xml:space="preserve"> 返回 true</w:t>
      </w:r>
    </w:p>
    <w:p>
      <w:pPr>
        <w:numPr>
          <w:numId w:val="98"/>
        </w:numPr>
        <w:spacing w:before="120" w:after="120" w:line="288" w:lineRule="auto"/>
        <w:ind w:left="0"/>
        <w:jc w:val="left"/>
      </w:pPr>
      <w:r>
        <w:rPr>
          <w:rFonts w:eastAsia="等线" w:ascii="Arial" w:cs="Arial" w:hAnsi="Arial"/>
          <w:sz w:val="22"/>
        </w:rPr>
        <w:t>预期结果：返回状态码 200，业务码为 0，提示“操作成功”</w:t>
      </w:r>
    </w:p>
    <w:p>
      <w:pPr>
        <w:numPr>
          <w:numId w:val="99"/>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6：updateInfo_shouldFail_whenPhoneConflict</w:t>
      </w:r>
    </w:p>
    <w:p>
      <w:pPr>
        <w:numPr>
          <w:numId w:val="100"/>
        </w:numPr>
        <w:spacing w:before="120" w:after="120" w:line="288" w:lineRule="auto"/>
        <w:ind w:left="0"/>
        <w:jc w:val="left"/>
      </w:pPr>
      <w:r>
        <w:rPr>
          <w:rFonts w:eastAsia="等线" w:ascii="Arial" w:cs="Arial" w:hAnsi="Arial"/>
          <w:sz w:val="22"/>
        </w:rPr>
        <w:t>描述：更新手机号失败（手机号已被其他人使用）</w:t>
      </w:r>
    </w:p>
    <w:p>
      <w:pPr>
        <w:numPr>
          <w:numId w:val="101"/>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updateInfo</w:t>
      </w:r>
      <w:r>
        <w:rPr>
          <w:rFonts w:eastAsia="等线" w:ascii="Arial" w:cs="Arial" w:hAnsi="Arial"/>
          <w:sz w:val="22"/>
        </w:rPr>
        <w:t xml:space="preserve"> 返回 false</w:t>
      </w:r>
    </w:p>
    <w:p>
      <w:pPr>
        <w:numPr>
          <w:numId w:val="102"/>
        </w:numPr>
        <w:spacing w:before="120" w:after="120" w:line="288" w:lineRule="auto"/>
        <w:ind w:left="0"/>
        <w:jc w:val="left"/>
      </w:pPr>
      <w:r>
        <w:rPr>
          <w:rFonts w:eastAsia="等线" w:ascii="Arial" w:cs="Arial" w:hAnsi="Arial"/>
          <w:sz w:val="22"/>
        </w:rPr>
        <w:t>预期结果：返回状态码 200，业务码为 1，提示“该手机号已有客户使用”</w:t>
      </w:r>
    </w:p>
    <w:p>
      <w:pPr>
        <w:numPr>
          <w:numId w:val="103"/>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7：addBankcard_shouldSucceed_whenCardNotBound</w:t>
      </w:r>
    </w:p>
    <w:p>
      <w:pPr>
        <w:numPr>
          <w:numId w:val="104"/>
        </w:numPr>
        <w:spacing w:before="120" w:after="120" w:line="288" w:lineRule="auto"/>
        <w:ind w:left="0"/>
        <w:jc w:val="left"/>
      </w:pPr>
      <w:r>
        <w:rPr>
          <w:rFonts w:eastAsia="等线" w:ascii="Arial" w:cs="Arial" w:hAnsi="Arial"/>
          <w:sz w:val="22"/>
        </w:rPr>
        <w:t>描述：添加银行卡成功，返回交易账户 ID</w:t>
      </w:r>
    </w:p>
    <w:p>
      <w:pPr>
        <w:numPr>
          <w:numId w:val="105"/>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addBankcard</w:t>
      </w:r>
      <w:r>
        <w:rPr>
          <w:rFonts w:eastAsia="等线" w:ascii="Arial" w:cs="Arial" w:hAnsi="Arial"/>
          <w:sz w:val="22"/>
        </w:rPr>
        <w:t xml:space="preserve"> 返回 ID 字符串</w:t>
      </w:r>
    </w:p>
    <w:p>
      <w:pPr>
        <w:numPr>
          <w:numId w:val="106"/>
        </w:numPr>
        <w:spacing w:before="120" w:after="120" w:line="288" w:lineRule="auto"/>
        <w:ind w:left="0"/>
        <w:jc w:val="left"/>
      </w:pPr>
      <w:r>
        <w:rPr>
          <w:rFonts w:eastAsia="等线" w:ascii="Arial" w:cs="Arial" w:hAnsi="Arial"/>
          <w:sz w:val="22"/>
        </w:rPr>
        <w:t>预期结果：返回状态码 200，业务码为 0，返回 tradingAccountId</w:t>
      </w:r>
    </w:p>
    <w:p>
      <w:pPr>
        <w:numPr>
          <w:numId w:val="107"/>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8：addBankcard_shouldFail_whenCardAlreadyBound</w:t>
      </w:r>
    </w:p>
    <w:p>
      <w:pPr>
        <w:numPr>
          <w:numId w:val="108"/>
        </w:numPr>
        <w:spacing w:before="120" w:after="120" w:line="288" w:lineRule="auto"/>
        <w:ind w:left="0"/>
        <w:jc w:val="left"/>
      </w:pPr>
      <w:r>
        <w:rPr>
          <w:rFonts w:eastAsia="等线" w:ascii="Arial" w:cs="Arial" w:hAnsi="Arial"/>
          <w:sz w:val="22"/>
        </w:rPr>
        <w:t>描述：添加已绑定银行卡失败</w:t>
      </w:r>
    </w:p>
    <w:p>
      <w:pPr>
        <w:numPr>
          <w:numId w:val="109"/>
        </w:numPr>
        <w:spacing w:before="120" w:after="120" w:line="288" w:lineRule="auto"/>
        <w:ind w:left="0"/>
        <w:jc w:val="left"/>
      </w:pPr>
      <w:r>
        <w:rPr>
          <w:rFonts w:eastAsia="等线" w:ascii="Arial" w:cs="Arial" w:hAnsi="Arial"/>
          <w:sz w:val="22"/>
        </w:rPr>
        <w:t>测试方法：Mock 返回 “该卡号已有交易账户”</w:t>
      </w:r>
    </w:p>
    <w:p>
      <w:pPr>
        <w:numPr>
          <w:numId w:val="110"/>
        </w:numPr>
        <w:spacing w:before="120" w:after="120" w:line="288" w:lineRule="auto"/>
        <w:ind w:left="0"/>
        <w:jc w:val="left"/>
      </w:pPr>
      <w:r>
        <w:rPr>
          <w:rFonts w:eastAsia="等线" w:ascii="Arial" w:cs="Arial" w:hAnsi="Arial"/>
          <w:sz w:val="22"/>
        </w:rPr>
        <w:t>预期结果：返回状态码 200，业务码为 1，提示“该卡号已有交易账户”</w:t>
      </w:r>
    </w:p>
    <w:p>
      <w:pPr>
        <w:numPr>
          <w:numId w:val="111"/>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9：deleteBankcard_shouldSucceed_whenValidId</w:t>
      </w:r>
    </w:p>
    <w:p>
      <w:pPr>
        <w:numPr>
          <w:numId w:val="112"/>
        </w:numPr>
        <w:spacing w:before="120" w:after="120" w:line="288" w:lineRule="auto"/>
        <w:ind w:left="0"/>
        <w:jc w:val="left"/>
      </w:pPr>
      <w:r>
        <w:rPr>
          <w:rFonts w:eastAsia="等线" w:ascii="Arial" w:cs="Arial" w:hAnsi="Arial"/>
          <w:sz w:val="22"/>
        </w:rPr>
        <w:t>描述：删除交易账户成功</w:t>
      </w:r>
    </w:p>
    <w:p>
      <w:pPr>
        <w:numPr>
          <w:numId w:val="113"/>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deleteBankcard</w:t>
      </w:r>
      <w:r>
        <w:rPr>
          <w:rFonts w:eastAsia="等线" w:ascii="Arial" w:cs="Arial" w:hAnsi="Arial"/>
          <w:sz w:val="22"/>
        </w:rPr>
        <w:t xml:space="preserve"> 返回 true</w:t>
      </w:r>
    </w:p>
    <w:p>
      <w:pPr>
        <w:numPr>
          <w:numId w:val="114"/>
        </w:numPr>
        <w:spacing w:before="120" w:after="120" w:line="288" w:lineRule="auto"/>
        <w:ind w:left="0"/>
        <w:jc w:val="left"/>
      </w:pPr>
      <w:r>
        <w:rPr>
          <w:rFonts w:eastAsia="等线" w:ascii="Arial" w:cs="Arial" w:hAnsi="Arial"/>
          <w:sz w:val="22"/>
        </w:rPr>
        <w:t>预期结果：返回状态码 200，业务码为 0，提示“操作成功”</w:t>
      </w:r>
    </w:p>
    <w:p>
      <w:pPr>
        <w:numPr>
          <w:numId w:val="115"/>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10：deleteBankcard_shouldFail_whenInvalidId</w:t>
      </w:r>
    </w:p>
    <w:p>
      <w:pPr>
        <w:numPr>
          <w:numId w:val="116"/>
        </w:numPr>
        <w:spacing w:before="120" w:after="120" w:line="288" w:lineRule="auto"/>
        <w:ind w:left="0"/>
        <w:jc w:val="left"/>
      </w:pPr>
      <w:r>
        <w:rPr>
          <w:rFonts w:eastAsia="等线" w:ascii="Arial" w:cs="Arial" w:hAnsi="Arial"/>
          <w:sz w:val="22"/>
        </w:rPr>
        <w:t>描述：删除银行卡失败（不存在或数据库更新失败）</w:t>
      </w:r>
    </w:p>
    <w:p>
      <w:pPr>
        <w:numPr>
          <w:numId w:val="117"/>
        </w:numPr>
        <w:spacing w:before="120" w:after="120" w:line="288" w:lineRule="auto"/>
        <w:ind w:left="0"/>
        <w:jc w:val="left"/>
      </w:pPr>
      <w:r>
        <w:rPr>
          <w:rFonts w:eastAsia="等线" w:ascii="Arial" w:cs="Arial" w:hAnsi="Arial"/>
          <w:sz w:val="22"/>
        </w:rPr>
        <w:t>测试方法：Mock 返回 false</w:t>
      </w:r>
    </w:p>
    <w:p>
      <w:pPr>
        <w:numPr>
          <w:numId w:val="118"/>
        </w:numPr>
        <w:spacing w:before="120" w:after="120" w:line="288" w:lineRule="auto"/>
        <w:ind w:left="0"/>
        <w:jc w:val="left"/>
      </w:pPr>
      <w:r>
        <w:rPr>
          <w:rFonts w:eastAsia="等线" w:ascii="Arial" w:cs="Arial" w:hAnsi="Arial"/>
          <w:sz w:val="22"/>
        </w:rPr>
        <w:t>预期结果：返回状态码 200，业务码为 1，提示“删除失败”</w:t>
      </w:r>
    </w:p>
    <w:p>
      <w:pPr>
        <w:numPr>
          <w:numId w:val="119"/>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11：getCustomers_shouldReturnList_whenQueriedWithKeyword</w:t>
      </w:r>
    </w:p>
    <w:p>
      <w:pPr>
        <w:numPr>
          <w:numId w:val="120"/>
        </w:numPr>
        <w:spacing w:before="120" w:after="120" w:line="288" w:lineRule="auto"/>
        <w:ind w:left="0"/>
        <w:jc w:val="left"/>
      </w:pPr>
      <w:r>
        <w:rPr>
          <w:rFonts w:eastAsia="等线" w:ascii="Arial" w:cs="Arial" w:hAnsi="Arial"/>
          <w:sz w:val="22"/>
        </w:rPr>
        <w:t>描述：分页模糊查询客户信息，返回列表</w:t>
      </w:r>
    </w:p>
    <w:p>
      <w:pPr>
        <w:numPr>
          <w:numId w:val="121"/>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getCustomers</w:t>
      </w:r>
      <w:r>
        <w:rPr>
          <w:rFonts w:eastAsia="等线" w:ascii="Arial" w:cs="Arial" w:hAnsi="Arial"/>
          <w:sz w:val="22"/>
        </w:rPr>
        <w:t xml:space="preserve"> 返回包含关键词的客户列表</w:t>
      </w:r>
    </w:p>
    <w:p>
      <w:pPr>
        <w:numPr>
          <w:numId w:val="122"/>
        </w:numPr>
        <w:spacing w:before="120" w:after="120" w:line="288" w:lineRule="auto"/>
        <w:ind w:left="0"/>
        <w:jc w:val="left"/>
      </w:pPr>
      <w:r>
        <w:rPr>
          <w:rFonts w:eastAsia="等线" w:ascii="Arial" w:cs="Arial" w:hAnsi="Arial"/>
          <w:sz w:val="22"/>
        </w:rPr>
        <w:t>预期结果：返回状态码 200，业务码为 0，返回客户列表</w:t>
      </w:r>
    </w:p>
    <w:p>
      <w:pPr>
        <w:numPr>
          <w:numId w:val="123"/>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12：getBankcard_shouldReturnDetail_whenValidId</w:t>
      </w:r>
    </w:p>
    <w:p>
      <w:pPr>
        <w:numPr>
          <w:numId w:val="124"/>
        </w:numPr>
        <w:spacing w:before="120" w:after="120" w:line="288" w:lineRule="auto"/>
        <w:ind w:left="0"/>
        <w:jc w:val="left"/>
      </w:pPr>
      <w:r>
        <w:rPr>
          <w:rFonts w:eastAsia="等线" w:ascii="Arial" w:cs="Arial" w:hAnsi="Arial"/>
          <w:sz w:val="22"/>
        </w:rPr>
        <w:t>描述：根据交易账户 ID 获取银行卡详情</w:t>
      </w:r>
    </w:p>
    <w:p>
      <w:pPr>
        <w:numPr>
          <w:numId w:val="125"/>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getBankcardByTradingAccountId</w:t>
      </w:r>
      <w:r>
        <w:rPr>
          <w:rFonts w:eastAsia="等线" w:ascii="Arial" w:cs="Arial" w:hAnsi="Arial"/>
          <w:sz w:val="22"/>
        </w:rPr>
        <w:t xml:space="preserve"> 返回 Bankcard</w:t>
      </w:r>
    </w:p>
    <w:p>
      <w:pPr>
        <w:numPr>
          <w:numId w:val="126"/>
        </w:numPr>
        <w:spacing w:before="120" w:after="120" w:line="288" w:lineRule="auto"/>
        <w:ind w:left="0"/>
        <w:jc w:val="left"/>
      </w:pPr>
      <w:r>
        <w:rPr>
          <w:rFonts w:eastAsia="等线" w:ascii="Arial" w:cs="Arial" w:hAnsi="Arial"/>
          <w:sz w:val="22"/>
        </w:rPr>
        <w:t>预期结果：返回银行卡号与余额信息</w:t>
      </w:r>
    </w:p>
    <w:p>
      <w:pPr>
        <w:numPr>
          <w:numId w:val="127"/>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13：getBalance_shouldReturnAmount_whenCardValid</w:t>
      </w:r>
    </w:p>
    <w:p>
      <w:pPr>
        <w:numPr>
          <w:numId w:val="128"/>
        </w:numPr>
        <w:spacing w:before="120" w:after="120" w:line="288" w:lineRule="auto"/>
        <w:ind w:left="0"/>
        <w:jc w:val="left"/>
      </w:pPr>
      <w:r>
        <w:rPr>
          <w:rFonts w:eastAsia="等线" w:ascii="Arial" w:cs="Arial" w:hAnsi="Arial"/>
          <w:sz w:val="22"/>
        </w:rPr>
        <w:t>描述：查询银行卡余额成功</w:t>
      </w:r>
    </w:p>
    <w:p>
      <w:pPr>
        <w:numPr>
          <w:numId w:val="129"/>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getBalance</w:t>
      </w:r>
      <w:r>
        <w:rPr>
          <w:rFonts w:eastAsia="等线" w:ascii="Arial" w:cs="Arial" w:hAnsi="Arial"/>
          <w:sz w:val="22"/>
        </w:rPr>
        <w:t xml:space="preserve"> 返回 double 值</w:t>
      </w:r>
    </w:p>
    <w:p>
      <w:pPr>
        <w:numPr>
          <w:numId w:val="130"/>
        </w:numPr>
        <w:spacing w:before="120" w:after="120" w:line="288" w:lineRule="auto"/>
        <w:ind w:left="0"/>
        <w:jc w:val="left"/>
      </w:pPr>
      <w:r>
        <w:rPr>
          <w:rFonts w:eastAsia="等线" w:ascii="Arial" w:cs="Arial" w:hAnsi="Arial"/>
          <w:sz w:val="22"/>
        </w:rPr>
        <w:t>预期结果：返回状态码 200，返回余额</w:t>
      </w:r>
    </w:p>
    <w:p>
      <w:pPr>
        <w:numPr>
          <w:numId w:val="131"/>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14：updateBalance_shouldSucceed_whenUpdateValid</w:t>
      </w:r>
    </w:p>
    <w:p>
      <w:pPr>
        <w:numPr>
          <w:numId w:val="132"/>
        </w:numPr>
        <w:spacing w:before="120" w:after="120" w:line="288" w:lineRule="auto"/>
        <w:ind w:left="0"/>
        <w:jc w:val="left"/>
      </w:pPr>
      <w:r>
        <w:rPr>
          <w:rFonts w:eastAsia="等线" w:ascii="Arial" w:cs="Arial" w:hAnsi="Arial"/>
          <w:sz w:val="22"/>
        </w:rPr>
        <w:t>描述：更新银行卡余额成功</w:t>
      </w:r>
    </w:p>
    <w:p>
      <w:pPr>
        <w:numPr>
          <w:numId w:val="133"/>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updateBalance</w:t>
      </w:r>
      <w:r>
        <w:rPr>
          <w:rFonts w:eastAsia="等线" w:ascii="Arial" w:cs="Arial" w:hAnsi="Arial"/>
          <w:sz w:val="22"/>
        </w:rPr>
        <w:t xml:space="preserve"> 返回 true</w:t>
      </w:r>
    </w:p>
    <w:p>
      <w:pPr>
        <w:numPr>
          <w:numId w:val="134"/>
        </w:numPr>
        <w:spacing w:before="120" w:after="120" w:line="288" w:lineRule="auto"/>
        <w:ind w:left="0"/>
        <w:jc w:val="left"/>
      </w:pPr>
      <w:r>
        <w:rPr>
          <w:rFonts w:eastAsia="等线" w:ascii="Arial" w:cs="Arial" w:hAnsi="Arial"/>
          <w:sz w:val="22"/>
        </w:rPr>
        <w:t>预期结果：返回字符串 true</w:t>
      </w:r>
    </w:p>
    <w:p>
      <w:pPr>
        <w:numPr>
          <w:numId w:val="135"/>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测试用例 15：getTradingAccounts_shouldReturnList_whenFundAccountValid</w:t>
      </w:r>
    </w:p>
    <w:p>
      <w:pPr>
        <w:numPr>
          <w:numId w:val="136"/>
        </w:numPr>
        <w:spacing w:before="120" w:after="120" w:line="288" w:lineRule="auto"/>
        <w:ind w:left="0"/>
        <w:jc w:val="left"/>
      </w:pPr>
      <w:r>
        <w:rPr>
          <w:rFonts w:eastAsia="等线" w:ascii="Arial" w:cs="Arial" w:hAnsi="Arial"/>
          <w:sz w:val="22"/>
        </w:rPr>
        <w:t>描述：根据资金账户获取所有交易账户 ID</w:t>
      </w:r>
    </w:p>
    <w:p>
      <w:pPr>
        <w:numPr>
          <w:numId w:val="137"/>
        </w:numPr>
        <w:spacing w:before="120" w:after="120" w:line="288" w:lineRule="auto"/>
        <w:ind w:left="0"/>
        <w:jc w:val="left"/>
      </w:pPr>
      <w:r>
        <w:rPr>
          <w:rFonts w:eastAsia="等线" w:ascii="Arial" w:cs="Arial" w:hAnsi="Arial"/>
          <w:sz w:val="22"/>
        </w:rPr>
        <w:t xml:space="preserve">测试方法：Mock </w:t>
      </w:r>
      <w:r>
        <w:rPr>
          <w:rFonts w:eastAsia="Consolas" w:ascii="Consolas" w:cs="Consolas" w:hAnsi="Consolas"/>
          <w:sz w:val="22"/>
          <w:shd w:fill="EFF0F1"/>
        </w:rPr>
        <w:t>getTradingAccounts</w:t>
      </w:r>
      <w:r>
        <w:rPr>
          <w:rFonts w:eastAsia="等线" w:ascii="Arial" w:cs="Arial" w:hAnsi="Arial"/>
          <w:sz w:val="22"/>
        </w:rPr>
        <w:t xml:space="preserve"> 返回列表</w:t>
      </w:r>
    </w:p>
    <w:p>
      <w:pPr>
        <w:numPr>
          <w:numId w:val="138"/>
        </w:numPr>
        <w:spacing w:before="120" w:after="120" w:line="288" w:lineRule="auto"/>
        <w:ind w:left="0"/>
        <w:jc w:val="left"/>
      </w:pPr>
      <w:r>
        <w:rPr>
          <w:rFonts w:eastAsia="等线" w:ascii="Arial" w:cs="Arial" w:hAnsi="Arial"/>
          <w:sz w:val="22"/>
        </w:rPr>
        <w:t>预期结果：返回状态码 200，业务码为 0，返回交易账户 ID 列表</w:t>
      </w:r>
    </w:p>
    <w:p>
      <w:pPr>
        <w:numPr>
          <w:numId w:val="139"/>
        </w:numPr>
        <w:spacing w:before="120" w:after="120" w:line="288" w:lineRule="auto"/>
        <w:ind w:left="0"/>
        <w:jc w:val="left"/>
      </w:pPr>
      <w:r>
        <w:rPr>
          <w:rFonts w:eastAsia="等线" w:ascii="Arial" w:cs="Arial" w:hAnsi="Arial"/>
          <w:sz w:val="22"/>
        </w:rPr>
        <w:t>实际结果：与预期一致</w:t>
      </w:r>
    </w:p>
    <w:p>
      <w:pPr>
        <w:spacing w:before="120" w:after="120" w:line="288" w:lineRule="auto"/>
        <w:ind w:left="0"/>
        <w:jc w:val="left"/>
      </w:pPr>
      <w:r>
        <w:rPr>
          <w:rFonts w:eastAsia="等线" w:ascii="Arial" w:cs="Arial" w:hAnsi="Arial"/>
          <w:b w:val="true"/>
          <w:sz w:val="22"/>
        </w:rPr>
        <w:t>测试结论</w:t>
      </w:r>
      <w:r>
        <w:rPr>
          <w:rFonts w:eastAsia="等线" w:ascii="Arial" w:cs="Arial" w:hAnsi="Arial"/>
          <w:sz w:val="22"/>
        </w:rPr>
        <w:br/>
      </w:r>
      <w:r>
        <w:rPr>
          <w:rFonts w:eastAsia="等线" w:ascii="Arial" w:cs="Arial" w:hAnsi="Arial"/>
          <w:sz w:val="22"/>
        </w:rPr>
        <w:t xml:space="preserve"> 账户管理模块功能丰富，覆盖开户、信息变更、银行卡绑定与解绑、账户与卡片的查询等操作，均已通过集成测试与服务单元测试验证。系统能正确处理异常输入，提示明确，业务逻辑清晰，满足项目功能需求。</w:t>
      </w:r>
    </w:p>
    <w:p>
      <w:pPr>
        <w:pStyle w:val="2"/>
        <w:spacing w:before="320" w:after="120" w:line="288" w:lineRule="auto"/>
        <w:ind w:left="0"/>
        <w:jc w:val="left"/>
        <w:outlineLvl w:val="1"/>
      </w:pPr>
      <w:bookmarkStart w:name="heading_22" w:id="22"/>
      <w:r>
        <w:rPr>
          <w:rFonts w:eastAsia="等线" w:ascii="Arial" w:cs="Arial" w:hAnsi="Arial"/>
          <w:b w:val="true"/>
          <w:sz w:val="32"/>
        </w:rPr>
        <w:t>3.4 Product Module</w:t>
      </w:r>
      <w:bookmarkEnd w:id="22"/>
    </w:p>
    <w:p>
      <w:pPr>
        <w:spacing w:before="120" w:after="120" w:line="288" w:lineRule="auto"/>
        <w:ind w:left="0"/>
        <w:jc w:val="left"/>
      </w:pPr>
      <w:r>
        <w:rPr>
          <w:rFonts w:eastAsia="等线" w:ascii="Arial" w:cs="Arial" w:hAnsi="Arial"/>
          <w:sz w:val="22"/>
        </w:rPr>
        <w:t>测试了产品的发布、上下架、字段校验等核心逻辑。集成测试覆盖产品展示、用户购买流程与推荐联动逻辑，系统表现良好。</w:t>
      </w:r>
    </w:p>
    <w:p>
      <w:pPr>
        <w:pStyle w:val="2"/>
        <w:spacing w:before="320" w:after="120" w:line="288" w:lineRule="auto"/>
        <w:ind w:left="0"/>
        <w:jc w:val="left"/>
        <w:outlineLvl w:val="1"/>
      </w:pPr>
      <w:bookmarkStart w:name="heading_23" w:id="23"/>
      <w:r>
        <w:rPr>
          <w:rFonts w:eastAsia="等线" w:ascii="Arial" w:cs="Arial" w:hAnsi="Arial"/>
          <w:b w:val="true"/>
          <w:sz w:val="32"/>
        </w:rPr>
        <w:t>3.5 Transaction Module</w:t>
      </w:r>
      <w:bookmarkEnd w:id="23"/>
    </w:p>
    <w:p>
      <w:pPr>
        <w:pStyle w:val="3"/>
        <w:spacing w:before="300" w:after="120" w:line="288" w:lineRule="auto"/>
        <w:ind w:left="0"/>
        <w:jc w:val="left"/>
        <w:outlineLvl w:val="2"/>
      </w:pPr>
      <w:bookmarkStart w:name="heading_24" w:id="24"/>
      <w:r>
        <w:rPr>
          <w:rFonts w:eastAsia="等线" w:ascii="Arial" w:cs="Arial" w:hAnsi="Arial"/>
          <w:b w:val="true"/>
          <w:sz w:val="30"/>
        </w:rPr>
        <w:t>3.5.1 测试目标</w:t>
      </w:r>
      <w:bookmarkEnd w:id="24"/>
    </w:p>
    <w:p>
      <w:pPr>
        <w:spacing w:before="120" w:after="120" w:line="288" w:lineRule="auto"/>
        <w:ind w:left="0"/>
        <w:jc w:val="left"/>
      </w:pPr>
      <w:r>
        <w:rPr>
          <w:rFonts w:eastAsia="等线" w:ascii="Arial" w:cs="Arial" w:hAnsi="Arial"/>
          <w:sz w:val="22"/>
        </w:rPr>
        <w:t xml:space="preserve">      验证交易控制器（Controller）与服务逻辑（Service）的正确性，确保交易数据的合法性校验、状态管理、调用外部系统（如账户系统、产品系统）在各种边界条件下均表现稳定，具备容错能力。</w:t>
      </w:r>
    </w:p>
    <w:p>
      <w:pPr>
        <w:pStyle w:val="3"/>
        <w:spacing w:before="300" w:after="120" w:line="288" w:lineRule="auto"/>
        <w:ind w:left="0"/>
        <w:jc w:val="left"/>
        <w:outlineLvl w:val="2"/>
      </w:pPr>
      <w:bookmarkStart w:name="heading_25" w:id="25"/>
      <w:r>
        <w:rPr>
          <w:rFonts w:eastAsia="等线" w:ascii="Arial" w:cs="Arial" w:hAnsi="Arial"/>
          <w:b w:val="true"/>
          <w:sz w:val="30"/>
        </w:rPr>
        <w:t>3.5.2 测试用例</w:t>
      </w:r>
      <w:bookmarkEnd w:id="25"/>
    </w:p>
    <w:p>
      <w:pPr>
        <w:pStyle w:val="4"/>
        <w:spacing w:before="260" w:after="120" w:line="288" w:lineRule="auto"/>
        <w:ind w:left="0"/>
        <w:jc w:val="left"/>
        <w:outlineLvl w:val="3"/>
      </w:pPr>
      <w:bookmarkStart w:name="heading_26" w:id="26"/>
      <w:r>
        <w:rPr>
          <w:rFonts w:eastAsia="等线" w:ascii="Arial" w:cs="Arial" w:hAnsi="Arial"/>
          <w:b w:val="true"/>
          <w:sz w:val="28"/>
        </w:rPr>
        <w:t>1.submitSubscription_shouldReturnError_whenBalanceInsufficient</w:t>
      </w:r>
      <w:bookmarkEnd w:id="26"/>
    </w:p>
    <w:p>
      <w:pPr>
        <w:numPr>
          <w:numId w:val="140"/>
        </w:numPr>
        <w:spacing w:before="120" w:after="120" w:line="288" w:lineRule="auto"/>
        <w:ind w:left="0"/>
        <w:jc w:val="left"/>
      </w:pPr>
      <w:r>
        <w:rPr>
          <w:rFonts w:eastAsia="等线" w:ascii="Arial" w:cs="Arial" w:hAnsi="Arial"/>
          <w:b w:val="true"/>
          <w:sz w:val="22"/>
        </w:rPr>
        <w:t>描述</w:t>
      </w:r>
      <w:r>
        <w:rPr>
          <w:rFonts w:eastAsia="等线" w:ascii="Arial" w:cs="Arial" w:hAnsi="Arial"/>
          <w:sz w:val="22"/>
        </w:rPr>
        <w:t>：余额不足时，提交申购应返回错误码</w:t>
      </w:r>
    </w:p>
    <w:p>
      <w:pPr>
        <w:numPr>
          <w:numId w:val="141"/>
        </w:numPr>
        <w:spacing w:before="120" w:after="120" w:line="288" w:lineRule="auto"/>
        <w:ind w:left="0"/>
        <w:jc w:val="left"/>
      </w:pPr>
      <w:r>
        <w:rPr>
          <w:rFonts w:eastAsia="等线" w:ascii="Arial" w:cs="Arial" w:hAnsi="Arial"/>
          <w:b w:val="true"/>
          <w:sz w:val="22"/>
        </w:rPr>
        <w:t>测试方法</w:t>
      </w:r>
      <w:r>
        <w:rPr>
          <w:rFonts w:eastAsia="等线" w:ascii="Arial" w:cs="Arial" w:hAnsi="Arial"/>
          <w:sz w:val="22"/>
        </w:rPr>
        <w:t xml:space="preserve">：Mock </w:t>
      </w:r>
      <w:r>
        <w:rPr>
          <w:rFonts w:eastAsia="Consolas" w:ascii="Consolas" w:cs="Consolas" w:hAnsi="Consolas"/>
          <w:sz w:val="22"/>
          <w:shd w:fill="EFF0F1"/>
        </w:rPr>
        <w:t>accountClient.getBankcard</w:t>
      </w:r>
      <w:r>
        <w:rPr>
          <w:rFonts w:eastAsia="等线" w:ascii="Arial" w:cs="Arial" w:hAnsi="Arial"/>
          <w:sz w:val="22"/>
        </w:rPr>
        <w:t xml:space="preserve"> 返回余额小于申购金额</w:t>
      </w:r>
    </w:p>
    <w:p>
      <w:pPr>
        <w:numPr>
          <w:numId w:val="142"/>
        </w:numPr>
        <w:spacing w:before="120" w:after="120" w:line="288" w:lineRule="auto"/>
        <w:ind w:left="0"/>
        <w:jc w:val="left"/>
      </w:pPr>
      <w:r>
        <w:rPr>
          <w:rFonts w:eastAsia="等线" w:ascii="Arial" w:cs="Arial" w:hAnsi="Arial"/>
          <w:b w:val="true"/>
          <w:sz w:val="22"/>
        </w:rPr>
        <w:t>预期结果</w:t>
      </w:r>
      <w:r>
        <w:rPr>
          <w:rFonts w:eastAsia="等线" w:ascii="Arial" w:cs="Arial" w:hAnsi="Arial"/>
          <w:sz w:val="22"/>
        </w:rPr>
        <w:t>：返回状态码 200，业务码为 1，提示“余额不足”</w:t>
      </w:r>
    </w:p>
    <w:p>
      <w:pPr>
        <w:numPr>
          <w:numId w:val="143"/>
        </w:numPr>
        <w:spacing w:before="120" w:after="120" w:line="288" w:lineRule="auto"/>
        <w:ind w:left="0"/>
        <w:jc w:val="left"/>
      </w:pPr>
      <w:r>
        <w:rPr>
          <w:rFonts w:eastAsia="等线" w:ascii="Arial" w:cs="Arial" w:hAnsi="Arial"/>
          <w:b w:val="true"/>
          <w:sz w:val="22"/>
        </w:rPr>
        <w:t>实际结果</w:t>
      </w:r>
      <w:r>
        <w:rPr>
          <w:rFonts w:eastAsia="等线" w:ascii="Arial" w:cs="Arial" w:hAnsi="Arial"/>
          <w:sz w:val="22"/>
        </w:rPr>
        <w:t>：与预期一致，异常路径处理正确</w:t>
      </w:r>
    </w:p>
    <w:p>
      <w:pPr>
        <w:pStyle w:val="4"/>
        <w:spacing w:before="260" w:after="120" w:line="288" w:lineRule="auto"/>
        <w:ind w:left="0"/>
        <w:jc w:val="left"/>
        <w:outlineLvl w:val="3"/>
      </w:pPr>
      <w:bookmarkStart w:name="heading_27" w:id="27"/>
      <w:r>
        <w:rPr>
          <w:rFonts w:eastAsia="等线" w:ascii="Arial" w:cs="Arial" w:hAnsi="Arial"/>
          <w:b w:val="true"/>
          <w:sz w:val="28"/>
        </w:rPr>
        <w:t>2.submitRedemption_shouldReturnError_whenSharesInsufficient</w:t>
      </w:r>
      <w:bookmarkEnd w:id="27"/>
    </w:p>
    <w:p>
      <w:pPr>
        <w:numPr>
          <w:numId w:val="144"/>
        </w:numPr>
        <w:spacing w:before="120" w:after="120" w:line="288" w:lineRule="auto"/>
        <w:ind w:left="0"/>
        <w:jc w:val="left"/>
      </w:pPr>
      <w:r>
        <w:rPr>
          <w:rFonts w:eastAsia="等线" w:ascii="Arial" w:cs="Arial" w:hAnsi="Arial"/>
          <w:b w:val="true"/>
          <w:sz w:val="22"/>
        </w:rPr>
        <w:t>描述</w:t>
      </w:r>
      <w:r>
        <w:rPr>
          <w:rFonts w:eastAsia="等线" w:ascii="Arial" w:cs="Arial" w:hAnsi="Arial"/>
          <w:sz w:val="22"/>
        </w:rPr>
        <w:t>：持仓份额不足时，应拒绝赎回请求</w:t>
      </w:r>
    </w:p>
    <w:p>
      <w:pPr>
        <w:numPr>
          <w:numId w:val="145"/>
        </w:numPr>
        <w:spacing w:before="120" w:after="120" w:line="288" w:lineRule="auto"/>
        <w:ind w:left="0"/>
        <w:jc w:val="left"/>
      </w:pPr>
      <w:r>
        <w:rPr>
          <w:rFonts w:eastAsia="等线" w:ascii="Arial" w:cs="Arial" w:hAnsi="Arial"/>
          <w:b w:val="true"/>
          <w:sz w:val="22"/>
        </w:rPr>
        <w:t>测试方法</w:t>
      </w:r>
      <w:r>
        <w:rPr>
          <w:rFonts w:eastAsia="等线" w:ascii="Arial" w:cs="Arial" w:hAnsi="Arial"/>
          <w:sz w:val="22"/>
        </w:rPr>
        <w:t xml:space="preserve">：Mock </w:t>
      </w:r>
      <w:r>
        <w:rPr>
          <w:rFonts w:eastAsia="Consolas" w:ascii="Consolas" w:cs="Consolas" w:hAnsi="Consolas"/>
          <w:sz w:val="22"/>
          <w:shd w:fill="EFF0F1"/>
        </w:rPr>
        <w:t>holdingMapper.selectOne</w:t>
      </w:r>
      <w:r>
        <w:rPr>
          <w:rFonts w:eastAsia="等线" w:ascii="Arial" w:cs="Arial" w:hAnsi="Arial"/>
          <w:sz w:val="22"/>
        </w:rPr>
        <w:t xml:space="preserve"> 返回份额低于请求值</w:t>
      </w:r>
    </w:p>
    <w:p>
      <w:pPr>
        <w:numPr>
          <w:numId w:val="146"/>
        </w:numPr>
        <w:spacing w:before="120" w:after="120" w:line="288" w:lineRule="auto"/>
        <w:ind w:left="0"/>
        <w:jc w:val="left"/>
      </w:pPr>
      <w:r>
        <w:rPr>
          <w:rFonts w:eastAsia="等线" w:ascii="Arial" w:cs="Arial" w:hAnsi="Arial"/>
          <w:b w:val="true"/>
          <w:sz w:val="22"/>
        </w:rPr>
        <w:t>预期结果</w:t>
      </w:r>
      <w:r>
        <w:rPr>
          <w:rFonts w:eastAsia="等线" w:ascii="Arial" w:cs="Arial" w:hAnsi="Arial"/>
          <w:sz w:val="22"/>
        </w:rPr>
        <w:t>：返回状态码 200，业务码为 1，提示“份额不足”</w:t>
      </w:r>
    </w:p>
    <w:p>
      <w:pPr>
        <w:numPr>
          <w:numId w:val="147"/>
        </w:numPr>
        <w:spacing w:before="120" w:after="120" w:line="288" w:lineRule="auto"/>
        <w:ind w:left="0"/>
        <w:jc w:val="left"/>
      </w:pPr>
      <w:r>
        <w:rPr>
          <w:rFonts w:eastAsia="等线" w:ascii="Arial" w:cs="Arial" w:hAnsi="Arial"/>
          <w:b w:val="true"/>
          <w:sz w:val="22"/>
        </w:rPr>
        <w:t>实际结果</w:t>
      </w:r>
      <w:r>
        <w:rPr>
          <w:rFonts w:eastAsia="等线" w:ascii="Arial" w:cs="Arial" w:hAnsi="Arial"/>
          <w:sz w:val="22"/>
        </w:rPr>
        <w:t>：测试通过，边界条件识别准确</w:t>
      </w:r>
    </w:p>
    <w:p>
      <w:pPr>
        <w:pStyle w:val="4"/>
        <w:spacing w:before="260" w:after="120" w:line="288" w:lineRule="auto"/>
        <w:ind w:left="0"/>
        <w:jc w:val="left"/>
        <w:outlineLvl w:val="3"/>
      </w:pPr>
      <w:bookmarkStart w:name="heading_28" w:id="28"/>
      <w:r>
        <w:rPr>
          <w:rFonts w:eastAsia="等线" w:ascii="Arial" w:cs="Arial" w:hAnsi="Arial"/>
          <w:b w:val="true"/>
          <w:sz w:val="28"/>
        </w:rPr>
        <w:t>3. cancelTransaction_shouldReturnSuccess</w:t>
      </w:r>
      <w:bookmarkEnd w:id="28"/>
    </w:p>
    <w:p>
      <w:pPr>
        <w:numPr>
          <w:numId w:val="148"/>
        </w:numPr>
        <w:spacing w:before="120" w:after="120" w:line="288" w:lineRule="auto"/>
        <w:ind w:left="0"/>
        <w:jc w:val="left"/>
      </w:pPr>
      <w:r>
        <w:rPr>
          <w:rFonts w:eastAsia="等线" w:ascii="Arial" w:cs="Arial" w:hAnsi="Arial"/>
          <w:b w:val="true"/>
          <w:sz w:val="22"/>
        </w:rPr>
        <w:t>描述</w:t>
      </w:r>
      <w:r>
        <w:rPr>
          <w:rFonts w:eastAsia="等线" w:ascii="Arial" w:cs="Arial" w:hAnsi="Arial"/>
          <w:sz w:val="22"/>
        </w:rPr>
        <w:t>：取消指定交易记录应成功执行</w:t>
      </w:r>
    </w:p>
    <w:p>
      <w:pPr>
        <w:numPr>
          <w:numId w:val="149"/>
        </w:numPr>
        <w:spacing w:before="120" w:after="120" w:line="288" w:lineRule="auto"/>
        <w:ind w:left="0"/>
        <w:jc w:val="left"/>
      </w:pPr>
      <w:r>
        <w:rPr>
          <w:rFonts w:eastAsia="等线" w:ascii="Arial" w:cs="Arial" w:hAnsi="Arial"/>
          <w:b w:val="true"/>
          <w:sz w:val="22"/>
        </w:rPr>
        <w:t>测试方法</w:t>
      </w:r>
      <w:r>
        <w:rPr>
          <w:rFonts w:eastAsia="等线" w:ascii="Arial" w:cs="Arial" w:hAnsi="Arial"/>
          <w:sz w:val="22"/>
        </w:rPr>
        <w:t>：Mock 查询对应交易记录，并验证调用成功</w:t>
      </w:r>
    </w:p>
    <w:p>
      <w:pPr>
        <w:numPr>
          <w:numId w:val="150"/>
        </w:numPr>
        <w:spacing w:before="120" w:after="120" w:line="288" w:lineRule="auto"/>
        <w:ind w:left="0"/>
        <w:jc w:val="left"/>
      </w:pPr>
      <w:r>
        <w:rPr>
          <w:rFonts w:eastAsia="等线" w:ascii="Arial" w:cs="Arial" w:hAnsi="Arial"/>
          <w:b w:val="true"/>
          <w:sz w:val="22"/>
        </w:rPr>
        <w:t>预期结果</w:t>
      </w:r>
      <w:r>
        <w:rPr>
          <w:rFonts w:eastAsia="等线" w:ascii="Arial" w:cs="Arial" w:hAnsi="Arial"/>
          <w:sz w:val="22"/>
        </w:rPr>
        <w:t>：返回状态码 200，业务码为 0</w:t>
      </w:r>
    </w:p>
    <w:p>
      <w:pPr>
        <w:numPr>
          <w:numId w:val="151"/>
        </w:numPr>
        <w:spacing w:before="120" w:after="120" w:line="288" w:lineRule="auto"/>
        <w:ind w:left="0"/>
        <w:jc w:val="left"/>
      </w:pPr>
      <w:r>
        <w:rPr>
          <w:rFonts w:eastAsia="等线" w:ascii="Arial" w:cs="Arial" w:hAnsi="Arial"/>
          <w:b w:val="true"/>
          <w:sz w:val="22"/>
        </w:rPr>
        <w:t>实际结果</w:t>
      </w:r>
      <w:r>
        <w:rPr>
          <w:rFonts w:eastAsia="等线" w:ascii="Arial" w:cs="Arial" w:hAnsi="Arial"/>
          <w:sz w:val="22"/>
        </w:rPr>
        <w:t>：正常流程测试通过</w:t>
      </w:r>
    </w:p>
    <w:p>
      <w:pPr>
        <w:pStyle w:val="4"/>
        <w:spacing w:before="260" w:after="120" w:line="288" w:lineRule="auto"/>
        <w:ind w:left="0"/>
        <w:jc w:val="left"/>
        <w:outlineLvl w:val="3"/>
      </w:pPr>
      <w:bookmarkStart w:name="heading_29" w:id="29"/>
      <w:r>
        <w:rPr>
          <w:rFonts w:eastAsia="等线" w:ascii="Arial" w:cs="Arial" w:hAnsi="Arial"/>
          <w:b w:val="true"/>
          <w:sz w:val="28"/>
        </w:rPr>
        <w:t>4. getValidSubscriptionBOs_shouldReturnList</w:t>
      </w:r>
      <w:bookmarkEnd w:id="29"/>
    </w:p>
    <w:p>
      <w:pPr>
        <w:numPr>
          <w:numId w:val="152"/>
        </w:numPr>
        <w:spacing w:before="120" w:after="120" w:line="288" w:lineRule="auto"/>
        <w:ind w:left="0"/>
        <w:jc w:val="left"/>
      </w:pPr>
      <w:r>
        <w:rPr>
          <w:rFonts w:eastAsia="等线" w:ascii="Arial" w:cs="Arial" w:hAnsi="Arial"/>
          <w:b w:val="true"/>
          <w:sz w:val="22"/>
        </w:rPr>
        <w:t>描述</w:t>
      </w:r>
      <w:r>
        <w:rPr>
          <w:rFonts w:eastAsia="等线" w:ascii="Arial" w:cs="Arial" w:hAnsi="Arial"/>
          <w:sz w:val="22"/>
        </w:rPr>
        <w:t>：查询某日有效申购记录</w:t>
      </w:r>
    </w:p>
    <w:p>
      <w:pPr>
        <w:numPr>
          <w:numId w:val="153"/>
        </w:numPr>
        <w:spacing w:before="120" w:after="120" w:line="288" w:lineRule="auto"/>
        <w:ind w:left="0"/>
        <w:jc w:val="left"/>
      </w:pPr>
      <w:r>
        <w:rPr>
          <w:rFonts w:eastAsia="等线" w:ascii="Arial" w:cs="Arial" w:hAnsi="Arial"/>
          <w:b w:val="true"/>
          <w:sz w:val="22"/>
        </w:rPr>
        <w:t>测试方法</w:t>
      </w:r>
      <w:r>
        <w:rPr>
          <w:rFonts w:eastAsia="等线" w:ascii="Arial" w:cs="Arial" w:hAnsi="Arial"/>
          <w:sz w:val="22"/>
        </w:rPr>
        <w:t>：Mock 返回包含一个有效对象的列表</w:t>
      </w:r>
    </w:p>
    <w:p>
      <w:pPr>
        <w:numPr>
          <w:numId w:val="154"/>
        </w:numPr>
        <w:spacing w:before="120" w:after="120" w:line="288" w:lineRule="auto"/>
        <w:ind w:left="0"/>
        <w:jc w:val="left"/>
      </w:pPr>
      <w:r>
        <w:rPr>
          <w:rFonts w:eastAsia="等线" w:ascii="Arial" w:cs="Arial" w:hAnsi="Arial"/>
          <w:b w:val="true"/>
          <w:sz w:val="22"/>
        </w:rPr>
        <w:t>预期结果</w:t>
      </w:r>
      <w:r>
        <w:rPr>
          <w:rFonts w:eastAsia="等线" w:ascii="Arial" w:cs="Arial" w:hAnsi="Arial"/>
          <w:sz w:val="22"/>
        </w:rPr>
        <w:t xml:space="preserve">：响应数组长度为 1，包含 </w:t>
      </w:r>
      <w:r>
        <w:rPr>
          <w:rFonts w:eastAsia="Consolas" w:ascii="Consolas" w:cs="Consolas" w:hAnsi="Consolas"/>
          <w:sz w:val="22"/>
          <w:shd w:fill="EFF0F1"/>
        </w:rPr>
        <w:t>transactionId</w:t>
      </w:r>
      <w:r>
        <w:rPr>
          <w:rFonts w:eastAsia="等线" w:ascii="Arial" w:cs="Arial" w:hAnsi="Arial"/>
          <w:sz w:val="22"/>
        </w:rPr>
        <w:t xml:space="preserve"> 字段</w:t>
      </w:r>
    </w:p>
    <w:p>
      <w:pPr>
        <w:numPr>
          <w:numId w:val="155"/>
        </w:numPr>
        <w:spacing w:before="120" w:after="120" w:line="288" w:lineRule="auto"/>
        <w:ind w:left="0"/>
        <w:jc w:val="left"/>
      </w:pPr>
      <w:r>
        <w:rPr>
          <w:rFonts w:eastAsia="等线" w:ascii="Arial" w:cs="Arial" w:hAnsi="Arial"/>
          <w:b w:val="true"/>
          <w:sz w:val="22"/>
        </w:rPr>
        <w:t>实际结果</w:t>
      </w:r>
      <w:r>
        <w:rPr>
          <w:rFonts w:eastAsia="等线" w:ascii="Arial" w:cs="Arial" w:hAnsi="Arial"/>
          <w:sz w:val="22"/>
        </w:rPr>
        <w:t>：响应结构正确，字段匹配预期</w:t>
      </w:r>
    </w:p>
    <w:p>
      <w:pPr>
        <w:pStyle w:val="4"/>
        <w:spacing w:before="260" w:after="120" w:line="288" w:lineRule="auto"/>
        <w:ind w:left="0"/>
        <w:jc w:val="left"/>
        <w:outlineLvl w:val="3"/>
      </w:pPr>
      <w:bookmarkStart w:name="heading_30" w:id="30"/>
      <w:r>
        <w:rPr>
          <w:rFonts w:eastAsia="等线" w:ascii="Arial" w:cs="Arial" w:hAnsi="Arial"/>
          <w:b w:val="true"/>
          <w:sz w:val="28"/>
        </w:rPr>
        <w:t>5. getValidRedemptionBOs_shouldReturnList</w:t>
      </w:r>
      <w:bookmarkEnd w:id="30"/>
    </w:p>
    <w:p>
      <w:pPr>
        <w:numPr>
          <w:numId w:val="156"/>
        </w:numPr>
        <w:spacing w:before="120" w:after="120" w:line="288" w:lineRule="auto"/>
        <w:ind w:left="0"/>
        <w:jc w:val="left"/>
      </w:pPr>
      <w:r>
        <w:rPr>
          <w:rFonts w:eastAsia="等线" w:ascii="Arial" w:cs="Arial" w:hAnsi="Arial"/>
          <w:b w:val="true"/>
          <w:sz w:val="22"/>
        </w:rPr>
        <w:t>描述</w:t>
      </w:r>
      <w:r>
        <w:rPr>
          <w:rFonts w:eastAsia="等线" w:ascii="Arial" w:cs="Arial" w:hAnsi="Arial"/>
          <w:sz w:val="22"/>
        </w:rPr>
        <w:t>：查询某日有效赎回记录</w:t>
      </w:r>
    </w:p>
    <w:p>
      <w:pPr>
        <w:numPr>
          <w:numId w:val="157"/>
        </w:numPr>
        <w:spacing w:before="120" w:after="120" w:line="288" w:lineRule="auto"/>
        <w:ind w:left="0"/>
        <w:jc w:val="left"/>
      </w:pPr>
      <w:r>
        <w:rPr>
          <w:rFonts w:eastAsia="等线" w:ascii="Arial" w:cs="Arial" w:hAnsi="Arial"/>
          <w:b w:val="true"/>
          <w:sz w:val="22"/>
        </w:rPr>
        <w:t>测试方法</w:t>
      </w:r>
      <w:r>
        <w:rPr>
          <w:rFonts w:eastAsia="等线" w:ascii="Arial" w:cs="Arial" w:hAnsi="Arial"/>
          <w:sz w:val="22"/>
        </w:rPr>
        <w:t>：与上用例类似，模拟返回数据结构</w:t>
      </w:r>
    </w:p>
    <w:p>
      <w:pPr>
        <w:numPr>
          <w:numId w:val="158"/>
        </w:numPr>
        <w:spacing w:before="120" w:after="120" w:line="288" w:lineRule="auto"/>
        <w:ind w:left="0"/>
        <w:jc w:val="left"/>
      </w:pPr>
      <w:r>
        <w:rPr>
          <w:rFonts w:eastAsia="等线" w:ascii="Arial" w:cs="Arial" w:hAnsi="Arial"/>
          <w:b w:val="true"/>
          <w:sz w:val="22"/>
        </w:rPr>
        <w:t>预期结果</w:t>
      </w:r>
      <w:r>
        <w:rPr>
          <w:rFonts w:eastAsia="等线" w:ascii="Arial" w:cs="Arial" w:hAnsi="Arial"/>
          <w:sz w:val="22"/>
        </w:rPr>
        <w:t>：响应数据数组长度为 1，字段格式正确</w:t>
      </w:r>
    </w:p>
    <w:p>
      <w:pPr>
        <w:numPr>
          <w:numId w:val="159"/>
        </w:numPr>
        <w:spacing w:before="120" w:after="120" w:line="288" w:lineRule="auto"/>
        <w:ind w:left="0"/>
        <w:jc w:val="left"/>
      </w:pPr>
      <w:r>
        <w:rPr>
          <w:rFonts w:eastAsia="等线" w:ascii="Arial" w:cs="Arial" w:hAnsi="Arial"/>
          <w:b w:val="true"/>
          <w:sz w:val="22"/>
        </w:rPr>
        <w:t>实际结果</w:t>
      </w:r>
      <w:r>
        <w:rPr>
          <w:rFonts w:eastAsia="等线" w:ascii="Arial" w:cs="Arial" w:hAnsi="Arial"/>
          <w:sz w:val="22"/>
        </w:rPr>
        <w:t>：通过测试，无误差</w:t>
      </w:r>
    </w:p>
    <w:p>
      <w:pPr>
        <w:pStyle w:val="4"/>
        <w:spacing w:before="260" w:after="120" w:line="288" w:lineRule="auto"/>
        <w:ind w:left="0"/>
        <w:jc w:val="left"/>
        <w:outlineLvl w:val="3"/>
      </w:pPr>
      <w:bookmarkStart w:name="heading_31" w:id="31"/>
      <w:r>
        <w:rPr>
          <w:rFonts w:eastAsia="等线" w:ascii="Arial" w:cs="Arial" w:hAnsi="Arial"/>
          <w:b w:val="true"/>
          <w:sz w:val="28"/>
        </w:rPr>
        <w:t>6. confirmSubscriptionBatch_shouldReturnTrue</w:t>
      </w:r>
      <w:bookmarkEnd w:id="31"/>
    </w:p>
    <w:p>
      <w:pPr>
        <w:numPr>
          <w:numId w:val="160"/>
        </w:numPr>
        <w:spacing w:before="120" w:after="120" w:line="288" w:lineRule="auto"/>
        <w:ind w:left="0"/>
        <w:jc w:val="left"/>
      </w:pPr>
      <w:r>
        <w:rPr>
          <w:rFonts w:eastAsia="等线" w:ascii="Arial" w:cs="Arial" w:hAnsi="Arial"/>
          <w:b w:val="true"/>
          <w:sz w:val="22"/>
        </w:rPr>
        <w:t>描述</w:t>
      </w:r>
      <w:r>
        <w:rPr>
          <w:rFonts w:eastAsia="等线" w:ascii="Arial" w:cs="Arial" w:hAnsi="Arial"/>
          <w:sz w:val="22"/>
        </w:rPr>
        <w:t>：批量确认申购请求</w:t>
      </w:r>
    </w:p>
    <w:p>
      <w:pPr>
        <w:numPr>
          <w:numId w:val="161"/>
        </w:numPr>
        <w:spacing w:before="120" w:after="120" w:line="288" w:lineRule="auto"/>
        <w:ind w:left="0"/>
        <w:jc w:val="left"/>
      </w:pPr>
      <w:r>
        <w:rPr>
          <w:rFonts w:eastAsia="等线" w:ascii="Arial" w:cs="Arial" w:hAnsi="Arial"/>
          <w:b w:val="true"/>
          <w:sz w:val="22"/>
        </w:rPr>
        <w:t>测试方法</w:t>
      </w:r>
      <w:r>
        <w:rPr>
          <w:rFonts w:eastAsia="等线" w:ascii="Arial" w:cs="Arial" w:hAnsi="Arial"/>
          <w:sz w:val="22"/>
        </w:rPr>
        <w:t>：构造 Map 请求体，模拟服务返回 true</w:t>
      </w:r>
    </w:p>
    <w:p>
      <w:pPr>
        <w:numPr>
          <w:numId w:val="162"/>
        </w:numPr>
        <w:spacing w:before="120" w:after="120" w:line="288" w:lineRule="auto"/>
        <w:ind w:left="0"/>
        <w:jc w:val="left"/>
      </w:pPr>
      <w:r>
        <w:rPr>
          <w:rFonts w:eastAsia="等线" w:ascii="Arial" w:cs="Arial" w:hAnsi="Arial"/>
          <w:b w:val="true"/>
          <w:sz w:val="22"/>
        </w:rPr>
        <w:t>预期结果</w:t>
      </w:r>
      <w:r>
        <w:rPr>
          <w:rFonts w:eastAsia="等线" w:ascii="Arial" w:cs="Arial" w:hAnsi="Arial"/>
          <w:sz w:val="22"/>
        </w:rPr>
        <w:t>：返回状态码 200，value 字段为 true</w:t>
      </w:r>
    </w:p>
    <w:p>
      <w:pPr>
        <w:numPr>
          <w:numId w:val="163"/>
        </w:numPr>
        <w:spacing w:before="120" w:after="120" w:line="288" w:lineRule="auto"/>
        <w:ind w:left="0"/>
        <w:jc w:val="left"/>
      </w:pPr>
      <w:r>
        <w:rPr>
          <w:rFonts w:eastAsia="等线" w:ascii="Arial" w:cs="Arial" w:hAnsi="Arial"/>
          <w:b w:val="true"/>
          <w:sz w:val="22"/>
        </w:rPr>
        <w:t>实际结果</w:t>
      </w:r>
      <w:r>
        <w:rPr>
          <w:rFonts w:eastAsia="等线" w:ascii="Arial" w:cs="Arial" w:hAnsi="Arial"/>
          <w:sz w:val="22"/>
        </w:rPr>
        <w:t>：测试成功，接口稳定</w:t>
      </w:r>
    </w:p>
    <w:p>
      <w:pPr>
        <w:pStyle w:val="4"/>
        <w:spacing w:before="260" w:after="120" w:line="288" w:lineRule="auto"/>
        <w:ind w:left="0"/>
        <w:jc w:val="left"/>
        <w:outlineLvl w:val="3"/>
      </w:pPr>
      <w:bookmarkStart w:name="heading_32" w:id="32"/>
      <w:r>
        <w:rPr>
          <w:rFonts w:eastAsia="等线" w:ascii="Arial" w:cs="Arial" w:hAnsi="Arial"/>
          <w:b w:val="true"/>
          <w:sz w:val="28"/>
        </w:rPr>
        <w:t>7. confirmRedemptionBatch_shouldReturnTrue</w:t>
      </w:r>
      <w:bookmarkEnd w:id="32"/>
    </w:p>
    <w:p>
      <w:pPr>
        <w:numPr>
          <w:numId w:val="164"/>
        </w:numPr>
        <w:spacing w:before="120" w:after="120" w:line="288" w:lineRule="auto"/>
        <w:ind w:left="0"/>
        <w:jc w:val="left"/>
      </w:pPr>
      <w:r>
        <w:rPr>
          <w:rFonts w:eastAsia="等线" w:ascii="Arial" w:cs="Arial" w:hAnsi="Arial"/>
          <w:b w:val="true"/>
          <w:sz w:val="22"/>
        </w:rPr>
        <w:t>描述</w:t>
      </w:r>
      <w:r>
        <w:rPr>
          <w:rFonts w:eastAsia="等线" w:ascii="Arial" w:cs="Arial" w:hAnsi="Arial"/>
          <w:sz w:val="22"/>
        </w:rPr>
        <w:t>：批量确认赎回请求</w:t>
      </w:r>
    </w:p>
    <w:p>
      <w:pPr>
        <w:numPr>
          <w:numId w:val="165"/>
        </w:numPr>
        <w:spacing w:before="120" w:after="120" w:line="288" w:lineRule="auto"/>
        <w:ind w:left="0"/>
        <w:jc w:val="left"/>
      </w:pPr>
      <w:r>
        <w:rPr>
          <w:rFonts w:eastAsia="等线" w:ascii="Arial" w:cs="Arial" w:hAnsi="Arial"/>
          <w:b w:val="true"/>
          <w:sz w:val="22"/>
        </w:rPr>
        <w:t>测试方法</w:t>
      </w:r>
      <w:r>
        <w:rPr>
          <w:rFonts w:eastAsia="等线" w:ascii="Arial" w:cs="Arial" w:hAnsi="Arial"/>
          <w:sz w:val="22"/>
        </w:rPr>
        <w:t>：与上用例类似，验证数据结构与调用接口</w:t>
      </w:r>
    </w:p>
    <w:p>
      <w:pPr>
        <w:numPr>
          <w:numId w:val="166"/>
        </w:numPr>
        <w:spacing w:before="120" w:after="120" w:line="288" w:lineRule="auto"/>
        <w:ind w:left="0"/>
        <w:jc w:val="left"/>
      </w:pPr>
      <w:r>
        <w:rPr>
          <w:rFonts w:eastAsia="等线" w:ascii="Arial" w:cs="Arial" w:hAnsi="Arial"/>
          <w:b w:val="true"/>
          <w:sz w:val="22"/>
        </w:rPr>
        <w:t>预期结果</w:t>
      </w:r>
      <w:r>
        <w:rPr>
          <w:rFonts w:eastAsia="等线" w:ascii="Arial" w:cs="Arial" w:hAnsi="Arial"/>
          <w:sz w:val="22"/>
        </w:rPr>
        <w:t>：返回状态码 200，value 字段为 true</w:t>
      </w:r>
    </w:p>
    <w:p>
      <w:pPr>
        <w:numPr>
          <w:numId w:val="167"/>
        </w:numPr>
        <w:spacing w:before="120" w:after="120" w:line="288" w:lineRule="auto"/>
        <w:ind w:left="0"/>
        <w:jc w:val="left"/>
      </w:pPr>
      <w:r>
        <w:rPr>
          <w:rFonts w:eastAsia="等线" w:ascii="Arial" w:cs="Arial" w:hAnsi="Arial"/>
          <w:b w:val="true"/>
          <w:sz w:val="22"/>
        </w:rPr>
        <w:t>实际结果</w:t>
      </w:r>
      <w:r>
        <w:rPr>
          <w:rFonts w:eastAsia="等线" w:ascii="Arial" w:cs="Arial" w:hAnsi="Arial"/>
          <w:sz w:val="22"/>
        </w:rPr>
        <w:t>：执行无异常，输出符合规范</w:t>
      </w:r>
    </w:p>
    <w:p>
      <w:pPr>
        <w:pStyle w:val="3"/>
        <w:spacing w:before="300" w:after="120" w:line="288" w:lineRule="auto"/>
        <w:ind w:left="0"/>
        <w:jc w:val="left"/>
        <w:outlineLvl w:val="2"/>
      </w:pPr>
      <w:bookmarkStart w:name="heading_33" w:id="33"/>
      <w:r>
        <w:rPr>
          <w:rFonts w:eastAsia="等线" w:ascii="Arial" w:cs="Arial" w:hAnsi="Arial"/>
          <w:b w:val="true"/>
          <w:sz w:val="30"/>
        </w:rPr>
        <w:t xml:space="preserve"> 3.5.3 测试结论</w:t>
      </w:r>
      <w:bookmarkEnd w:id="33"/>
    </w:p>
    <w:p>
      <w:pPr>
        <w:spacing w:before="120" w:after="120" w:line="288" w:lineRule="auto"/>
        <w:ind w:left="0"/>
        <w:jc w:val="left"/>
      </w:pPr>
      <w:r>
        <w:rPr>
          <w:rFonts w:eastAsia="等线" w:ascii="Arial" w:cs="Arial" w:hAnsi="Arial"/>
          <w:sz w:val="22"/>
        </w:rPr>
        <w:t>所有核心功能均通过集成与单元测试验证</w:t>
      </w:r>
    </w:p>
    <w:p>
      <w:pPr>
        <w:spacing w:before="120" w:after="120" w:line="288" w:lineRule="auto"/>
        <w:ind w:left="0"/>
        <w:jc w:val="left"/>
      </w:pPr>
      <w:r>
        <w:rPr>
          <w:rFonts w:eastAsia="等线" w:ascii="Arial" w:cs="Arial" w:hAnsi="Arial"/>
          <w:sz w:val="22"/>
        </w:rPr>
        <w:t>模拟边界情况（如余额不足、份额不足）处理良好</w:t>
      </w:r>
    </w:p>
    <w:p>
      <w:pPr>
        <w:spacing w:before="120" w:after="120" w:line="288" w:lineRule="auto"/>
        <w:ind w:left="0"/>
        <w:jc w:val="left"/>
      </w:pPr>
      <w:r>
        <w:rPr>
          <w:rFonts w:eastAsia="等线" w:ascii="Arial" w:cs="Arial" w:hAnsi="Arial"/>
          <w:sz w:val="22"/>
        </w:rPr>
        <w:t>系统响应格式统一，异常路径有明确提示</w:t>
      </w:r>
    </w:p>
    <w:p>
      <w:pPr>
        <w:spacing w:before="120" w:after="120" w:line="288" w:lineRule="auto"/>
        <w:ind w:left="0"/>
        <w:jc w:val="left"/>
      </w:pPr>
      <w:r>
        <w:rPr>
          <w:rFonts w:eastAsia="等线" w:ascii="Arial" w:cs="Arial" w:hAnsi="Arial"/>
          <w:sz w:val="22"/>
        </w:rPr>
        <w:t>所有测试用例执行成功，无失败或跳过情况</w:t>
      </w:r>
    </w:p>
    <w:p>
      <w:pPr>
        <w:pStyle w:val="2"/>
        <w:spacing w:before="320" w:after="120" w:line="288" w:lineRule="auto"/>
        <w:ind w:left="0"/>
        <w:jc w:val="left"/>
        <w:outlineLvl w:val="1"/>
      </w:pPr>
      <w:bookmarkStart w:name="heading_34" w:id="34"/>
      <w:r>
        <w:rPr>
          <w:rFonts w:eastAsia="等线" w:ascii="Arial" w:cs="Arial" w:hAnsi="Arial"/>
          <w:b w:val="true"/>
          <w:sz w:val="32"/>
        </w:rPr>
        <w:t>3.6 Settle Module</w:t>
      </w:r>
      <w:bookmarkEnd w:id="34"/>
    </w:p>
    <w:p>
      <w:pPr>
        <w:pStyle w:val="4"/>
        <w:spacing w:before="260" w:after="120" w:line="288" w:lineRule="auto"/>
        <w:ind w:left="0"/>
        <w:jc w:val="left"/>
        <w:outlineLvl w:val="3"/>
      </w:pPr>
      <w:bookmarkStart w:name="heading_35" w:id="35"/>
      <w:r>
        <w:rPr>
          <w:rFonts w:eastAsia="等线" w:ascii="Arial" w:cs="Arial" w:hAnsi="Arial"/>
          <w:b w:val="true"/>
          <w:sz w:val="28"/>
        </w:rPr>
        <w:t>3.6.1 测试目标</w:t>
      </w:r>
      <w:bookmarkEnd w:id="35"/>
    </w:p>
    <w:p>
      <w:pPr>
        <w:spacing w:before="120" w:after="120" w:line="288" w:lineRule="auto"/>
        <w:ind w:left="0"/>
        <w:jc w:val="left"/>
      </w:pPr>
      <w:r>
        <w:rPr>
          <w:rFonts w:eastAsia="等线" w:ascii="Arial" w:cs="Arial" w:hAnsi="Arial"/>
          <w:sz w:val="22"/>
        </w:rPr>
        <w:t>验证结算控制器（SettleController）与服务实现（SettleServiceImpl）的正确性，确保各交易日流程（如初始化、申购确认、行情接收、导出数据等）在不同状态下均按预期执行，服务具备良好的异常处理能力与容错能力，满足金融系统对稳定性和一致性的要求。</w:t>
      </w:r>
    </w:p>
    <w:p>
      <w:pPr>
        <w:pStyle w:val="4"/>
        <w:spacing w:before="260" w:after="120" w:line="288" w:lineRule="auto"/>
        <w:ind w:left="0"/>
        <w:jc w:val="left"/>
        <w:outlineLvl w:val="3"/>
      </w:pPr>
      <w:bookmarkStart w:name="heading_36" w:id="36"/>
      <w:r>
        <w:rPr>
          <w:rFonts w:eastAsia="等线" w:ascii="Arial" w:cs="Arial" w:hAnsi="Arial"/>
          <w:b w:val="true"/>
          <w:sz w:val="28"/>
        </w:rPr>
        <w:t>3.6.2 测试用例</w:t>
      </w:r>
      <w:bookmarkEnd w:id="36"/>
    </w:p>
    <w:p>
      <w:pPr>
        <w:numPr>
          <w:numId w:val="168"/>
        </w:numPr>
        <w:spacing w:before="120" w:after="120" w:line="288" w:lineRule="auto"/>
        <w:ind w:left="0"/>
        <w:jc w:val="left"/>
      </w:pPr>
      <w:r>
        <w:rPr>
          <w:rFonts w:eastAsia="等线" w:ascii="Arial" w:cs="Arial" w:hAnsi="Arial"/>
          <w:b w:val="true"/>
          <w:sz w:val="22"/>
        </w:rPr>
        <w:t>initializeDay_shouldReturnFalse_whenLastDayNotExported</w:t>
      </w:r>
    </w:p>
    <w:p>
      <w:pPr>
        <w:numPr>
          <w:numId w:val="169"/>
        </w:numPr>
        <w:spacing w:before="120" w:after="120" w:line="288" w:lineRule="auto"/>
        <w:ind w:left="453"/>
        <w:jc w:val="left"/>
      </w:pPr>
      <w:r>
        <w:rPr>
          <w:rFonts w:eastAsia="等线" w:ascii="Arial" w:cs="Arial" w:hAnsi="Arial"/>
          <w:sz w:val="22"/>
        </w:rPr>
        <w:t>描述：若前一交易日未完成数据导出，初始化应被拒绝</w:t>
      </w:r>
    </w:p>
    <w:p>
      <w:pPr>
        <w:numPr>
          <w:numId w:val="170"/>
        </w:numPr>
        <w:spacing w:before="120" w:after="120" w:line="288" w:lineRule="auto"/>
        <w:ind w:left="453"/>
        <w:jc w:val="left"/>
      </w:pPr>
      <w:r>
        <w:rPr>
          <w:rFonts w:eastAsia="等线" w:ascii="Arial" w:cs="Arial" w:hAnsi="Arial"/>
          <w:sz w:val="22"/>
        </w:rPr>
        <w:t>测试方法：Mock getSystem() 返回 hasExportedApplicationData=false</w:t>
      </w:r>
    </w:p>
    <w:p>
      <w:pPr>
        <w:numPr>
          <w:numId w:val="171"/>
        </w:numPr>
        <w:spacing w:before="120" w:after="120" w:line="288" w:lineRule="auto"/>
        <w:ind w:left="453"/>
        <w:jc w:val="left"/>
      </w:pPr>
      <w:r>
        <w:rPr>
          <w:rFonts w:eastAsia="等线" w:ascii="Arial" w:cs="Arial" w:hAnsi="Arial"/>
          <w:sz w:val="22"/>
        </w:rPr>
        <w:t>预期结果：返回状态码 200，业务码为 1，提示“日初始化失败”</w:t>
      </w:r>
    </w:p>
    <w:p>
      <w:pPr>
        <w:numPr>
          <w:numId w:val="172"/>
        </w:numPr>
        <w:spacing w:before="120" w:after="120" w:line="288" w:lineRule="auto"/>
        <w:ind w:left="453"/>
        <w:jc w:val="left"/>
      </w:pPr>
      <w:r>
        <w:rPr>
          <w:rFonts w:eastAsia="等线" w:ascii="Arial" w:cs="Arial" w:hAnsi="Arial"/>
          <w:sz w:val="22"/>
        </w:rPr>
        <w:t>实际结果：测试通过，流程正确拦截非法初始化请求</w:t>
      </w:r>
    </w:p>
    <w:p>
      <w:pPr>
        <w:numPr>
          <w:numId w:val="173"/>
        </w:numPr>
        <w:spacing w:before="120" w:after="120" w:line="288" w:lineRule="auto"/>
        <w:ind w:left="0"/>
        <w:jc w:val="left"/>
      </w:pPr>
      <w:r>
        <w:rPr>
          <w:rFonts w:eastAsia="等线" w:ascii="Arial" w:cs="Arial" w:hAnsi="Arial"/>
          <w:b w:val="true"/>
          <w:sz w:val="22"/>
        </w:rPr>
        <w:t>receiveMarketData_shouldReturnFalse_whenAlreadyReceived</w:t>
      </w:r>
    </w:p>
    <w:p>
      <w:pPr>
        <w:numPr>
          <w:numId w:val="174"/>
        </w:numPr>
        <w:spacing w:before="120" w:after="120" w:line="288" w:lineRule="auto"/>
        <w:ind w:left="453"/>
        <w:jc w:val="left"/>
      </w:pPr>
      <w:r>
        <w:rPr>
          <w:rFonts w:eastAsia="等线" w:ascii="Arial" w:cs="Arial" w:hAnsi="Arial"/>
          <w:sz w:val="22"/>
        </w:rPr>
        <w:t>描述：若当日已接收行情，不应重复接收</w:t>
      </w:r>
    </w:p>
    <w:p>
      <w:pPr>
        <w:numPr>
          <w:numId w:val="175"/>
        </w:numPr>
        <w:spacing w:before="120" w:after="120" w:line="288" w:lineRule="auto"/>
        <w:ind w:left="453"/>
        <w:jc w:val="left"/>
      </w:pPr>
      <w:r>
        <w:rPr>
          <w:rFonts w:eastAsia="等线" w:ascii="Arial" w:cs="Arial" w:hAnsi="Arial"/>
          <w:sz w:val="22"/>
        </w:rPr>
        <w:t>测试方法：Mock getSystem() 返回 hasReceivedMarketData=true</w:t>
      </w:r>
    </w:p>
    <w:p>
      <w:pPr>
        <w:numPr>
          <w:numId w:val="176"/>
        </w:numPr>
        <w:spacing w:before="120" w:after="120" w:line="288" w:lineRule="auto"/>
        <w:ind w:left="453"/>
        <w:jc w:val="left"/>
      </w:pPr>
      <w:r>
        <w:rPr>
          <w:rFonts w:eastAsia="等线" w:ascii="Arial" w:cs="Arial" w:hAnsi="Arial"/>
          <w:sz w:val="22"/>
        </w:rPr>
        <w:t>预期结果：返回状态码 200，业务码为 1，提示“已接收过行情”</w:t>
      </w:r>
    </w:p>
    <w:p>
      <w:pPr>
        <w:numPr>
          <w:numId w:val="177"/>
        </w:numPr>
        <w:spacing w:before="120" w:after="120" w:line="288" w:lineRule="auto"/>
        <w:ind w:left="453"/>
        <w:jc w:val="left"/>
      </w:pPr>
      <w:r>
        <w:rPr>
          <w:rFonts w:eastAsia="等线" w:ascii="Arial" w:cs="Arial" w:hAnsi="Arial"/>
          <w:sz w:val="22"/>
        </w:rPr>
        <w:t>实际结果：行为符合预期，冪等控制生效</w:t>
      </w:r>
    </w:p>
    <w:p>
      <w:pPr>
        <w:numPr>
          <w:numId w:val="178"/>
        </w:numPr>
        <w:spacing w:before="120" w:after="120" w:line="288" w:lineRule="auto"/>
        <w:ind w:left="0"/>
        <w:jc w:val="left"/>
      </w:pPr>
      <w:r>
        <w:rPr>
          <w:rFonts w:eastAsia="等线" w:ascii="Arial" w:cs="Arial" w:hAnsi="Arial"/>
          <w:b w:val="true"/>
          <w:sz w:val="22"/>
        </w:rPr>
        <w:t>confirmSubscriptions_shouldReturnFalse_whenMarketNotReceived</w:t>
      </w:r>
    </w:p>
    <w:p>
      <w:pPr>
        <w:numPr>
          <w:numId w:val="179"/>
        </w:numPr>
        <w:spacing w:before="120" w:after="120" w:line="288" w:lineRule="auto"/>
        <w:ind w:left="453"/>
        <w:jc w:val="left"/>
      </w:pPr>
      <w:r>
        <w:rPr>
          <w:rFonts w:eastAsia="等线" w:ascii="Arial" w:cs="Arial" w:hAnsi="Arial"/>
          <w:sz w:val="22"/>
        </w:rPr>
        <w:t>描述：若未接收行情，则禁止进行申购确认</w:t>
      </w:r>
    </w:p>
    <w:p>
      <w:pPr>
        <w:numPr>
          <w:numId w:val="180"/>
        </w:numPr>
        <w:spacing w:before="120" w:after="120" w:line="288" w:lineRule="auto"/>
        <w:ind w:left="453"/>
        <w:jc w:val="left"/>
      </w:pPr>
      <w:r>
        <w:rPr>
          <w:rFonts w:eastAsia="等线" w:ascii="Arial" w:cs="Arial" w:hAnsi="Arial"/>
          <w:sz w:val="22"/>
        </w:rPr>
        <w:t>测试方法：Mock getSystem() 返回 hasReceivedMarketData=false</w:t>
      </w:r>
    </w:p>
    <w:p>
      <w:pPr>
        <w:numPr>
          <w:numId w:val="181"/>
        </w:numPr>
        <w:spacing w:before="120" w:after="120" w:line="288" w:lineRule="auto"/>
        <w:ind w:left="453"/>
        <w:jc w:val="left"/>
      </w:pPr>
      <w:r>
        <w:rPr>
          <w:rFonts w:eastAsia="等线" w:ascii="Arial" w:cs="Arial" w:hAnsi="Arial"/>
          <w:sz w:val="22"/>
        </w:rPr>
        <w:t>预期结果：返回状态码 200，业务码为 1，提示“今日未接收行情数据”</w:t>
      </w:r>
    </w:p>
    <w:p>
      <w:pPr>
        <w:numPr>
          <w:numId w:val="182"/>
        </w:numPr>
        <w:spacing w:before="120" w:after="120" w:line="288" w:lineRule="auto"/>
        <w:ind w:left="453"/>
        <w:jc w:val="left"/>
      </w:pPr>
      <w:r>
        <w:rPr>
          <w:rFonts w:eastAsia="等线" w:ascii="Arial" w:cs="Arial" w:hAnsi="Arial"/>
          <w:sz w:val="22"/>
        </w:rPr>
        <w:t>实际结果：业务逻辑正确处理流程前置条件</w:t>
      </w:r>
    </w:p>
    <w:p>
      <w:pPr>
        <w:numPr>
          <w:numId w:val="183"/>
        </w:numPr>
        <w:spacing w:before="120" w:after="120" w:line="288" w:lineRule="auto"/>
        <w:ind w:left="0"/>
        <w:jc w:val="left"/>
      </w:pPr>
      <w:r>
        <w:rPr>
          <w:rFonts w:eastAsia="等线" w:ascii="Arial" w:cs="Arial" w:hAnsi="Arial"/>
          <w:b w:val="true"/>
          <w:sz w:val="22"/>
        </w:rPr>
        <w:t>confirmRedemptions_shouldReturnFalse_whenNoPreviousTradeDate</w:t>
      </w:r>
    </w:p>
    <w:p>
      <w:pPr>
        <w:numPr>
          <w:numId w:val="184"/>
        </w:numPr>
        <w:spacing w:before="120" w:after="120" w:line="288" w:lineRule="auto"/>
        <w:ind w:left="453"/>
        <w:jc w:val="left"/>
      </w:pPr>
      <w:r>
        <w:rPr>
          <w:rFonts w:eastAsia="等线" w:ascii="Arial" w:cs="Arial" w:hAnsi="Arial"/>
          <w:sz w:val="22"/>
        </w:rPr>
        <w:t>描述：若无法获取前一交易日，赎回流程应中止</w:t>
      </w:r>
    </w:p>
    <w:p>
      <w:pPr>
        <w:numPr>
          <w:numId w:val="185"/>
        </w:numPr>
        <w:spacing w:before="120" w:after="120" w:line="288" w:lineRule="auto"/>
        <w:ind w:left="453"/>
        <w:jc w:val="left"/>
      </w:pPr>
      <w:r>
        <w:rPr>
          <w:rFonts w:eastAsia="等线" w:ascii="Arial" w:cs="Arial" w:hAnsi="Arial"/>
          <w:sz w:val="22"/>
        </w:rPr>
        <w:t>测试方法：Mock getPreviousTradeDate() 返回 null</w:t>
      </w:r>
    </w:p>
    <w:p>
      <w:pPr>
        <w:numPr>
          <w:numId w:val="186"/>
        </w:numPr>
        <w:spacing w:before="120" w:after="120" w:line="288" w:lineRule="auto"/>
        <w:ind w:left="453"/>
        <w:jc w:val="left"/>
      </w:pPr>
      <w:r>
        <w:rPr>
          <w:rFonts w:eastAsia="等线" w:ascii="Arial" w:cs="Arial" w:hAnsi="Arial"/>
          <w:sz w:val="22"/>
        </w:rPr>
        <w:t>预期结果：返回状态码 200，业务码为 1，提示“无法获取前一交易日期”</w:t>
      </w:r>
    </w:p>
    <w:p>
      <w:pPr>
        <w:numPr>
          <w:numId w:val="187"/>
        </w:numPr>
        <w:spacing w:before="120" w:after="120" w:line="288" w:lineRule="auto"/>
        <w:ind w:left="453"/>
        <w:jc w:val="left"/>
      </w:pPr>
      <w:r>
        <w:rPr>
          <w:rFonts w:eastAsia="等线" w:ascii="Arial" w:cs="Arial" w:hAnsi="Arial"/>
          <w:sz w:val="22"/>
        </w:rPr>
        <w:t>实际结果：异常路径被成功捕捉</w:t>
      </w:r>
    </w:p>
    <w:p>
      <w:pPr>
        <w:numPr>
          <w:numId w:val="188"/>
        </w:numPr>
        <w:spacing w:before="120" w:after="120" w:line="288" w:lineRule="auto"/>
        <w:ind w:left="0"/>
        <w:jc w:val="left"/>
      </w:pPr>
      <w:r>
        <w:rPr>
          <w:rFonts w:eastAsia="等线" w:ascii="Arial" w:cs="Arial" w:hAnsi="Arial"/>
          <w:b w:val="true"/>
          <w:sz w:val="22"/>
        </w:rPr>
        <w:t>stopDailyApplications_shouldReturnSuccess</w:t>
      </w:r>
    </w:p>
    <w:p>
      <w:pPr>
        <w:numPr>
          <w:numId w:val="189"/>
        </w:numPr>
        <w:spacing w:before="120" w:after="120" w:line="288" w:lineRule="auto"/>
        <w:ind w:left="453"/>
        <w:jc w:val="left"/>
      </w:pPr>
      <w:r>
        <w:rPr>
          <w:rFonts w:eastAsia="等线" w:ascii="Arial" w:cs="Arial" w:hAnsi="Arial"/>
          <w:sz w:val="22"/>
        </w:rPr>
        <w:t>描述：在有效交易日内，成功设置停止申请状态</w:t>
      </w:r>
    </w:p>
    <w:p>
      <w:pPr>
        <w:numPr>
          <w:numId w:val="190"/>
        </w:numPr>
        <w:spacing w:before="120" w:after="120" w:line="288" w:lineRule="auto"/>
        <w:ind w:left="453"/>
        <w:jc w:val="left"/>
      </w:pPr>
      <w:r>
        <w:rPr>
          <w:rFonts w:eastAsia="等线" w:ascii="Arial" w:cs="Arial" w:hAnsi="Arial"/>
          <w:sz w:val="22"/>
        </w:rPr>
        <w:t>测试方法：Mock getSystem() 正常返回对象，并验证 update 调用成功</w:t>
      </w:r>
    </w:p>
    <w:p>
      <w:pPr>
        <w:numPr>
          <w:numId w:val="191"/>
        </w:numPr>
        <w:spacing w:before="120" w:after="120" w:line="288" w:lineRule="auto"/>
        <w:ind w:left="453"/>
        <w:jc w:val="left"/>
      </w:pPr>
      <w:r>
        <w:rPr>
          <w:rFonts w:eastAsia="等线" w:ascii="Arial" w:cs="Arial" w:hAnsi="Arial"/>
          <w:sz w:val="22"/>
        </w:rPr>
        <w:t>预期结果：返回状态码 200，业务码为 0</w:t>
      </w:r>
    </w:p>
    <w:p>
      <w:pPr>
        <w:numPr>
          <w:numId w:val="192"/>
        </w:numPr>
        <w:spacing w:before="120" w:after="120" w:line="288" w:lineRule="auto"/>
        <w:ind w:left="453"/>
        <w:jc w:val="left"/>
      </w:pPr>
      <w:r>
        <w:rPr>
          <w:rFonts w:eastAsia="等线" w:ascii="Arial" w:cs="Arial" w:hAnsi="Arial"/>
          <w:sz w:val="22"/>
        </w:rPr>
        <w:t>实际结果：控制器逻辑正确，流程顺利执行</w:t>
      </w:r>
    </w:p>
    <w:p>
      <w:pPr>
        <w:numPr>
          <w:numId w:val="193"/>
        </w:numPr>
        <w:spacing w:before="120" w:after="120" w:line="288" w:lineRule="auto"/>
        <w:ind w:left="0"/>
        <w:jc w:val="left"/>
      </w:pPr>
      <w:r>
        <w:rPr>
          <w:rFonts w:eastAsia="等线" w:ascii="Arial" w:cs="Arial" w:hAnsi="Arial"/>
          <w:b w:val="true"/>
          <w:sz w:val="22"/>
        </w:rPr>
        <w:t>exportData_shouldReturnFalse_whenApplicationNotStopped</w:t>
      </w:r>
    </w:p>
    <w:p>
      <w:pPr>
        <w:numPr>
          <w:numId w:val="194"/>
        </w:numPr>
        <w:spacing w:before="120" w:after="120" w:line="288" w:lineRule="auto"/>
        <w:ind w:left="453"/>
        <w:jc w:val="left"/>
      </w:pPr>
      <w:r>
        <w:rPr>
          <w:rFonts w:eastAsia="等线" w:ascii="Arial" w:cs="Arial" w:hAnsi="Arial"/>
          <w:sz w:val="22"/>
        </w:rPr>
        <w:t>描述：若当日未停止申请，不应允许导出数据</w:t>
      </w:r>
    </w:p>
    <w:p>
      <w:pPr>
        <w:numPr>
          <w:numId w:val="195"/>
        </w:numPr>
        <w:spacing w:before="120" w:after="120" w:line="288" w:lineRule="auto"/>
        <w:ind w:left="453"/>
        <w:jc w:val="left"/>
      </w:pPr>
      <w:r>
        <w:rPr>
          <w:rFonts w:eastAsia="等线" w:ascii="Arial" w:cs="Arial" w:hAnsi="Arial"/>
          <w:sz w:val="22"/>
        </w:rPr>
        <w:t>测试方法：Mock getSystem() 返回 hasStoppedApplication=false</w:t>
      </w:r>
    </w:p>
    <w:p>
      <w:pPr>
        <w:numPr>
          <w:numId w:val="196"/>
        </w:numPr>
        <w:spacing w:before="120" w:after="120" w:line="288" w:lineRule="auto"/>
        <w:ind w:left="453"/>
        <w:jc w:val="left"/>
      </w:pPr>
      <w:r>
        <w:rPr>
          <w:rFonts w:eastAsia="等线" w:ascii="Arial" w:cs="Arial" w:hAnsi="Arial"/>
          <w:sz w:val="22"/>
        </w:rPr>
        <w:t>预期结果：返回状态码 200，业务码为 1，提示“尚未停止当日申请”</w:t>
      </w:r>
    </w:p>
    <w:p>
      <w:pPr>
        <w:numPr>
          <w:numId w:val="197"/>
        </w:numPr>
        <w:spacing w:before="120" w:after="120" w:line="288" w:lineRule="auto"/>
        <w:ind w:left="453"/>
        <w:jc w:val="left"/>
      </w:pPr>
      <w:r>
        <w:rPr>
          <w:rFonts w:eastAsia="等线" w:ascii="Arial" w:cs="Arial" w:hAnsi="Arial"/>
          <w:sz w:val="22"/>
        </w:rPr>
        <w:t>实际结果：符合预期，状态判断逻辑正确</w:t>
      </w:r>
    </w:p>
    <w:p>
      <w:pPr>
        <w:numPr>
          <w:numId w:val="198"/>
        </w:numPr>
        <w:spacing w:before="120" w:after="120" w:line="288" w:lineRule="auto"/>
        <w:ind w:left="0"/>
        <w:jc w:val="left"/>
      </w:pPr>
      <w:r>
        <w:rPr>
          <w:rFonts w:eastAsia="等线" w:ascii="Arial" w:cs="Arial" w:hAnsi="Arial"/>
          <w:b w:val="true"/>
          <w:sz w:val="22"/>
        </w:rPr>
        <w:t>getTransactionDate_shouldReturnFormattedString</w:t>
      </w:r>
    </w:p>
    <w:p>
      <w:pPr>
        <w:numPr>
          <w:numId w:val="199"/>
        </w:numPr>
        <w:spacing w:before="120" w:after="120" w:line="288" w:lineRule="auto"/>
        <w:ind w:left="453"/>
        <w:jc w:val="left"/>
      </w:pPr>
      <w:r>
        <w:rPr>
          <w:rFonts w:eastAsia="等线" w:ascii="Arial" w:cs="Arial" w:hAnsi="Arial"/>
          <w:sz w:val="22"/>
        </w:rPr>
        <w:t>描述：获取系统交易日应返回格式化日期字符串</w:t>
      </w:r>
    </w:p>
    <w:p>
      <w:pPr>
        <w:numPr>
          <w:numId w:val="200"/>
        </w:numPr>
        <w:spacing w:before="120" w:after="120" w:line="288" w:lineRule="auto"/>
        <w:ind w:left="453"/>
        <w:jc w:val="left"/>
      </w:pPr>
      <w:r>
        <w:rPr>
          <w:rFonts w:eastAsia="等线" w:ascii="Arial" w:cs="Arial" w:hAnsi="Arial"/>
          <w:sz w:val="22"/>
        </w:rPr>
        <w:t>测试方法：Mock getNetValueSystem() 返回包含日期的 OurSystem</w:t>
      </w:r>
    </w:p>
    <w:p>
      <w:pPr>
        <w:numPr>
          <w:numId w:val="201"/>
        </w:numPr>
        <w:spacing w:before="120" w:after="120" w:line="288" w:lineRule="auto"/>
        <w:ind w:left="453"/>
        <w:jc w:val="left"/>
      </w:pPr>
      <w:r>
        <w:rPr>
          <w:rFonts w:eastAsia="等线" w:ascii="Arial" w:cs="Arial" w:hAnsi="Arial"/>
          <w:sz w:val="22"/>
        </w:rPr>
        <w:t>预期结果：返回状态码 200，data 字段为 yyyy-MM-dd 格式字符串</w:t>
      </w:r>
    </w:p>
    <w:p>
      <w:pPr>
        <w:numPr>
          <w:numId w:val="202"/>
        </w:numPr>
        <w:spacing w:before="120" w:after="120" w:line="288" w:lineRule="auto"/>
        <w:ind w:left="453"/>
        <w:jc w:val="left"/>
      </w:pPr>
      <w:r>
        <w:rPr>
          <w:rFonts w:eastAsia="等线" w:ascii="Arial" w:cs="Arial" w:hAnsi="Arial"/>
          <w:sz w:val="22"/>
        </w:rPr>
        <w:t>实际结果：响应结构正确，格式化逻辑有效</w:t>
      </w:r>
    </w:p>
    <w:p>
      <w:pPr>
        <w:pStyle w:val="4"/>
        <w:spacing w:before="260" w:after="120" w:line="288" w:lineRule="auto"/>
        <w:ind w:left="0"/>
        <w:jc w:val="left"/>
        <w:outlineLvl w:val="3"/>
      </w:pPr>
      <w:bookmarkStart w:name="heading_37" w:id="37"/>
      <w:r>
        <w:rPr>
          <w:rFonts w:eastAsia="等线" w:ascii="Arial" w:cs="Arial" w:hAnsi="Arial"/>
          <w:b w:val="true"/>
          <w:sz w:val="28"/>
        </w:rPr>
        <w:t>3.6.3 测试结论</w:t>
      </w:r>
      <w:bookmarkEnd w:id="37"/>
    </w:p>
    <w:p>
      <w:pPr>
        <w:spacing w:before="120" w:after="120" w:line="288" w:lineRule="auto"/>
        <w:ind w:left="0"/>
        <w:jc w:val="left"/>
      </w:pPr>
      <w:r>
        <w:rPr>
          <w:rFonts w:eastAsia="等线" w:ascii="Arial" w:cs="Arial" w:hAnsi="Arial"/>
          <w:sz w:val="22"/>
        </w:rPr>
        <w:t>Settle 模块整体测试结果良好，覆盖了各核心操作流程与状态边界。控制器与服务实现能正确处理不同交易阶段的业务流程，并在异常路径下保持稳定响应。所有测试用例均已通过，系统行为符合金融系统结算模块的高可靠性与稳定性要求，为上线部署提供了充分保障。</w:t>
      </w:r>
    </w:p>
    <w:p>
      <w:pPr>
        <w:pStyle w:val="2"/>
        <w:spacing w:before="320" w:after="120" w:line="288" w:lineRule="auto"/>
        <w:ind w:left="0"/>
        <w:jc w:val="left"/>
        <w:outlineLvl w:val="1"/>
      </w:pPr>
      <w:bookmarkStart w:name="heading_38" w:id="38"/>
      <w:r>
        <w:rPr>
          <w:rFonts w:eastAsia="等线" w:ascii="Arial" w:cs="Arial" w:hAnsi="Arial"/>
          <w:b w:val="true"/>
          <w:sz w:val="32"/>
        </w:rPr>
        <w:t>3.7 Recommendation Module</w:t>
      </w:r>
      <w:bookmarkEnd w:id="38"/>
    </w:p>
    <w:p>
      <w:pPr>
        <w:pStyle w:val="4"/>
        <w:spacing w:before="260" w:after="120" w:line="288" w:lineRule="auto"/>
        <w:ind w:left="0"/>
        <w:jc w:val="left"/>
        <w:outlineLvl w:val="3"/>
      </w:pPr>
      <w:bookmarkStart w:name="heading_39" w:id="39"/>
      <w:r>
        <w:rPr>
          <w:rFonts w:eastAsia="等线" w:ascii="Arial" w:cs="Arial" w:hAnsi="Arial"/>
          <w:b w:val="true"/>
          <w:sz w:val="28"/>
        </w:rPr>
        <w:t>3.7.1 测试目标</w:t>
      </w:r>
      <w:bookmarkEnd w:id="39"/>
    </w:p>
    <w:p>
      <w:pPr>
        <w:spacing w:before="120" w:after="120" w:line="288" w:lineRule="auto"/>
        <w:ind w:left="0"/>
        <w:jc w:val="left"/>
      </w:pPr>
      <w:r>
        <w:rPr>
          <w:rFonts w:eastAsia="等线" w:ascii="Arial" w:cs="Arial" w:hAnsi="Arial"/>
          <w:sz w:val="22"/>
        </w:rPr>
        <w:t>验证推荐控制器（Controller）与服务逻辑（Service）的正确性，确保在各种输入条件（如用户信息缺失、持仓为空、产品列表异常）下均能提供稳定、合理的推荐结果。测试涵盖了个性化推荐与热门推荐逻辑，以及调用外部系统（账户、产品、交易）接口时的容错处理能力。</w:t>
      </w:r>
    </w:p>
    <w:p>
      <w:pPr>
        <w:pBdr>
          <w:bottom w:val="single" w:color="dee0e3"/>
          <w:between w:val="single" w:color="dee0e3"/>
        </w:pBdr>
        <w:spacing w:before="120" w:after="120" w:line="288" w:lineRule="auto"/>
        <w:ind w:left="0"/>
      </w:pPr>
    </w:p>
    <w:p>
      <w:pPr>
        <w:pStyle w:val="4"/>
        <w:spacing w:before="260" w:after="120" w:line="288" w:lineRule="auto"/>
        <w:ind w:left="0"/>
        <w:jc w:val="left"/>
        <w:outlineLvl w:val="3"/>
      </w:pPr>
      <w:bookmarkStart w:name="heading_40" w:id="40"/>
      <w:r>
        <w:rPr>
          <w:rFonts w:eastAsia="等线" w:ascii="Arial" w:cs="Arial" w:hAnsi="Arial"/>
          <w:b w:val="true"/>
          <w:sz w:val="28"/>
        </w:rPr>
        <w:t>3.7.2 测试用例</w:t>
      </w:r>
      <w:bookmarkEnd w:id="40"/>
    </w:p>
    <w:p>
      <w:pPr>
        <w:numPr>
          <w:numId w:val="203"/>
        </w:numPr>
        <w:spacing w:before="120" w:after="120" w:line="288" w:lineRule="auto"/>
        <w:ind w:left="0"/>
        <w:jc w:val="left"/>
      </w:pPr>
      <w:r>
        <w:rPr>
          <w:rFonts w:eastAsia="等线" w:ascii="Arial" w:cs="Arial" w:hAnsi="Arial"/>
          <w:b w:val="true"/>
          <w:sz w:val="22"/>
        </w:rPr>
        <w:t>getRecommendations_shouldReturnEmptyList_whenFundAccountIsNull</w:t>
      </w:r>
    </w:p>
    <w:p>
      <w:pPr>
        <w:numPr>
          <w:numId w:val="204"/>
        </w:numPr>
        <w:spacing w:before="120" w:after="120" w:line="288" w:lineRule="auto"/>
        <w:ind w:left="0"/>
        <w:jc w:val="left"/>
      </w:pPr>
      <w:r>
        <w:rPr>
          <w:rFonts w:eastAsia="等线" w:ascii="Arial" w:cs="Arial" w:hAnsi="Arial"/>
          <w:sz w:val="22"/>
        </w:rPr>
        <w:t>描述：当未提供 fundAccount 时，不应返回任何推荐</w:t>
      </w:r>
    </w:p>
    <w:p>
      <w:pPr>
        <w:numPr>
          <w:numId w:val="205"/>
        </w:numPr>
        <w:spacing w:before="120" w:after="120" w:line="288" w:lineRule="auto"/>
        <w:ind w:left="0"/>
        <w:jc w:val="left"/>
      </w:pPr>
      <w:r>
        <w:rPr>
          <w:rFonts w:eastAsia="等线" w:ascii="Arial" w:cs="Arial" w:hAnsi="Arial"/>
          <w:sz w:val="22"/>
        </w:rPr>
        <w:t>测试方法：直接调用 service 方法，传入 null</w:t>
      </w:r>
    </w:p>
    <w:p>
      <w:pPr>
        <w:numPr>
          <w:numId w:val="206"/>
        </w:numPr>
        <w:spacing w:before="120" w:after="120" w:line="288" w:lineRule="auto"/>
        <w:ind w:left="0"/>
        <w:jc w:val="left"/>
      </w:pPr>
      <w:r>
        <w:rPr>
          <w:rFonts w:eastAsia="等线" w:ascii="Arial" w:cs="Arial" w:hAnsi="Arial"/>
          <w:sz w:val="22"/>
        </w:rPr>
        <w:t>预期结果：返回空列表</w:t>
      </w:r>
    </w:p>
    <w:p>
      <w:pPr>
        <w:numPr>
          <w:numId w:val="207"/>
        </w:numPr>
        <w:spacing w:before="120" w:after="120" w:line="288" w:lineRule="auto"/>
        <w:ind w:left="0"/>
        <w:jc w:val="left"/>
      </w:pPr>
      <w:r>
        <w:rPr>
          <w:rFonts w:eastAsia="等线" w:ascii="Arial" w:cs="Arial" w:hAnsi="Arial"/>
          <w:sz w:val="22"/>
        </w:rPr>
        <w:t>实际结果：与预期一致，日志正确提示，返回空集合</w:t>
      </w:r>
    </w:p>
    <w:p>
      <w:pPr>
        <w:numPr>
          <w:numId w:val="208"/>
        </w:numPr>
        <w:spacing w:before="120" w:after="120" w:line="288" w:lineRule="auto"/>
        <w:ind w:left="0"/>
        <w:jc w:val="left"/>
      </w:pPr>
      <w:r>
        <w:rPr>
          <w:rFonts w:eastAsia="等线" w:ascii="Arial" w:cs="Arial" w:hAnsi="Arial"/>
          <w:b w:val="true"/>
          <w:sz w:val="22"/>
        </w:rPr>
        <w:t>getRecommendations_shouldFallbackToHotPicks_whenCustomerNotFound</w:t>
      </w:r>
    </w:p>
    <w:p>
      <w:pPr>
        <w:numPr>
          <w:numId w:val="209"/>
        </w:numPr>
        <w:spacing w:before="120" w:after="120" w:line="288" w:lineRule="auto"/>
        <w:ind w:left="0"/>
        <w:jc w:val="left"/>
      </w:pPr>
      <w:r>
        <w:rPr>
          <w:rFonts w:eastAsia="等线" w:ascii="Arial" w:cs="Arial" w:hAnsi="Arial"/>
          <w:sz w:val="22"/>
        </w:rPr>
        <w:t>描述：未能获取用户信息时，退化为热门推荐逻辑</w:t>
      </w:r>
    </w:p>
    <w:p>
      <w:pPr>
        <w:numPr>
          <w:numId w:val="210"/>
        </w:numPr>
        <w:spacing w:before="120" w:after="120" w:line="288" w:lineRule="auto"/>
        <w:ind w:left="0"/>
        <w:jc w:val="left"/>
      </w:pPr>
      <w:r>
        <w:rPr>
          <w:rFonts w:eastAsia="等线" w:ascii="Arial" w:cs="Arial" w:hAnsi="Arial"/>
          <w:sz w:val="22"/>
        </w:rPr>
        <w:t>测试方法：Mock accountClient 返回 code ≠ 0；Mock productClient 返回多个产品</w:t>
      </w:r>
    </w:p>
    <w:p>
      <w:pPr>
        <w:numPr>
          <w:numId w:val="211"/>
        </w:numPr>
        <w:spacing w:before="120" w:after="120" w:line="288" w:lineRule="auto"/>
        <w:ind w:left="0"/>
        <w:jc w:val="left"/>
      </w:pPr>
      <w:r>
        <w:rPr>
          <w:rFonts w:eastAsia="等线" w:ascii="Arial" w:cs="Arial" w:hAnsi="Arial"/>
          <w:sz w:val="22"/>
        </w:rPr>
        <w:t>预期结果：返回热门产品列表，按评级+规模排序</w:t>
      </w:r>
    </w:p>
    <w:p>
      <w:pPr>
        <w:numPr>
          <w:numId w:val="212"/>
        </w:numPr>
        <w:spacing w:before="120" w:after="120" w:line="288" w:lineRule="auto"/>
        <w:ind w:left="0"/>
        <w:jc w:val="left"/>
      </w:pPr>
      <w:r>
        <w:rPr>
          <w:rFonts w:eastAsia="等线" w:ascii="Arial" w:cs="Arial" w:hAnsi="Arial"/>
          <w:sz w:val="22"/>
        </w:rPr>
        <w:t>实际结果：测试通过，推荐结果合理，异常路径表现稳定</w:t>
      </w:r>
    </w:p>
    <w:p>
      <w:pPr>
        <w:numPr>
          <w:numId w:val="213"/>
        </w:numPr>
        <w:spacing w:before="120" w:after="120" w:line="288" w:lineRule="auto"/>
        <w:ind w:left="0"/>
        <w:jc w:val="left"/>
      </w:pPr>
      <w:r>
        <w:rPr>
          <w:rFonts w:eastAsia="等线" w:ascii="Arial" w:cs="Arial" w:hAnsi="Arial"/>
          <w:b w:val="true"/>
          <w:sz w:val="22"/>
        </w:rPr>
        <w:t>getRecommendations_shouldExcludeHeldProducts</w:t>
      </w:r>
    </w:p>
    <w:p>
      <w:pPr>
        <w:numPr>
          <w:numId w:val="214"/>
        </w:numPr>
        <w:spacing w:before="120" w:after="120" w:line="288" w:lineRule="auto"/>
        <w:ind w:left="0"/>
        <w:jc w:val="left"/>
      </w:pPr>
      <w:r>
        <w:rPr>
          <w:rFonts w:eastAsia="等线" w:ascii="Arial" w:cs="Arial" w:hAnsi="Arial"/>
          <w:sz w:val="22"/>
        </w:rPr>
        <w:t>描述：用户已持有的产品不应出现在推荐列表中</w:t>
      </w:r>
    </w:p>
    <w:p>
      <w:pPr>
        <w:numPr>
          <w:numId w:val="215"/>
        </w:numPr>
        <w:spacing w:before="120" w:after="120" w:line="288" w:lineRule="auto"/>
        <w:ind w:left="0"/>
        <w:jc w:val="left"/>
      </w:pPr>
      <w:r>
        <w:rPr>
          <w:rFonts w:eastAsia="等线" w:ascii="Arial" w:cs="Arial" w:hAnsi="Arial"/>
          <w:sz w:val="22"/>
        </w:rPr>
        <w:t>测试方法：Mock holdings 包含 productId=2；Mock 所有产品列表中包含该产品</w:t>
      </w:r>
    </w:p>
    <w:p>
      <w:pPr>
        <w:numPr>
          <w:numId w:val="216"/>
        </w:numPr>
        <w:spacing w:before="120" w:after="120" w:line="288" w:lineRule="auto"/>
        <w:ind w:left="0"/>
        <w:jc w:val="left"/>
      </w:pPr>
      <w:r>
        <w:rPr>
          <w:rFonts w:eastAsia="等线" w:ascii="Arial" w:cs="Arial" w:hAnsi="Arial"/>
          <w:sz w:val="22"/>
        </w:rPr>
        <w:t>预期结果：推荐结果中不含 productId=2</w:t>
      </w:r>
    </w:p>
    <w:p>
      <w:pPr>
        <w:numPr>
          <w:numId w:val="217"/>
        </w:numPr>
        <w:spacing w:before="120" w:after="120" w:line="288" w:lineRule="auto"/>
        <w:ind w:left="0"/>
        <w:jc w:val="left"/>
      </w:pPr>
      <w:r>
        <w:rPr>
          <w:rFonts w:eastAsia="等线" w:ascii="Arial" w:cs="Arial" w:hAnsi="Arial"/>
          <w:sz w:val="22"/>
        </w:rPr>
        <w:t>实际结果：结果准确过滤持仓产品，逻辑无误</w:t>
      </w:r>
    </w:p>
    <w:p>
      <w:pPr>
        <w:numPr>
          <w:numId w:val="218"/>
        </w:numPr>
        <w:spacing w:before="120" w:after="120" w:line="288" w:lineRule="auto"/>
        <w:ind w:left="0"/>
        <w:jc w:val="left"/>
      </w:pPr>
      <w:r>
        <w:rPr>
          <w:rFonts w:eastAsia="等线" w:ascii="Arial" w:cs="Arial" w:hAnsi="Arial"/>
          <w:b w:val="true"/>
          <w:sz w:val="22"/>
        </w:rPr>
        <w:t>getRecommendations_shouldRespectRiskLevel</w:t>
      </w:r>
    </w:p>
    <w:p>
      <w:pPr>
        <w:numPr>
          <w:numId w:val="219"/>
        </w:numPr>
        <w:spacing w:before="120" w:after="120" w:line="288" w:lineRule="auto"/>
        <w:ind w:left="0"/>
        <w:jc w:val="left"/>
      </w:pPr>
      <w:r>
        <w:rPr>
          <w:rFonts w:eastAsia="等线" w:ascii="Arial" w:cs="Arial" w:hAnsi="Arial"/>
          <w:sz w:val="22"/>
        </w:rPr>
        <w:t>描述：推荐结果仅包含低于或等于用户风险等级的产品</w:t>
      </w:r>
    </w:p>
    <w:p>
      <w:pPr>
        <w:numPr>
          <w:numId w:val="220"/>
        </w:numPr>
        <w:spacing w:before="120" w:after="120" w:line="288" w:lineRule="auto"/>
        <w:ind w:left="0"/>
        <w:jc w:val="left"/>
      </w:pPr>
      <w:r>
        <w:rPr>
          <w:rFonts w:eastAsia="等线" w:ascii="Arial" w:cs="Arial" w:hAnsi="Arial"/>
          <w:sz w:val="22"/>
        </w:rPr>
        <w:t>测试方法：Mock customer.riskLevel=3，产品列表中包含风险等级为4的产品</w:t>
      </w:r>
    </w:p>
    <w:p>
      <w:pPr>
        <w:numPr>
          <w:numId w:val="221"/>
        </w:numPr>
        <w:spacing w:before="120" w:after="120" w:line="288" w:lineRule="auto"/>
        <w:ind w:left="0"/>
        <w:jc w:val="left"/>
      </w:pPr>
      <w:r>
        <w:rPr>
          <w:rFonts w:eastAsia="等线" w:ascii="Arial" w:cs="Arial" w:hAnsi="Arial"/>
          <w:sz w:val="22"/>
        </w:rPr>
        <w:t>预期结果：风险等级为4的产品不会被推荐</w:t>
      </w:r>
    </w:p>
    <w:p>
      <w:pPr>
        <w:numPr>
          <w:numId w:val="222"/>
        </w:numPr>
        <w:spacing w:before="120" w:after="120" w:line="288" w:lineRule="auto"/>
        <w:ind w:left="0"/>
        <w:jc w:val="left"/>
      </w:pPr>
      <w:r>
        <w:rPr>
          <w:rFonts w:eastAsia="等线" w:ascii="Arial" w:cs="Arial" w:hAnsi="Arial"/>
          <w:sz w:val="22"/>
        </w:rPr>
        <w:t>实际结果：测试通过，风险过滤生效</w:t>
      </w:r>
    </w:p>
    <w:p>
      <w:pPr>
        <w:numPr>
          <w:numId w:val="223"/>
        </w:numPr>
        <w:spacing w:before="120" w:after="120" w:line="288" w:lineRule="auto"/>
        <w:ind w:left="0"/>
        <w:jc w:val="left"/>
      </w:pPr>
      <w:r>
        <w:rPr>
          <w:rFonts w:eastAsia="等线" w:ascii="Arial" w:cs="Arial" w:hAnsi="Arial"/>
          <w:b w:val="true"/>
          <w:sz w:val="22"/>
        </w:rPr>
        <w:t>getRecommendations_shouldFillWithHotPicks_ifPersonalizedTooFew</w:t>
      </w:r>
    </w:p>
    <w:p>
      <w:pPr>
        <w:numPr>
          <w:numId w:val="224"/>
        </w:numPr>
        <w:spacing w:before="120" w:after="120" w:line="288" w:lineRule="auto"/>
        <w:ind w:left="0"/>
        <w:jc w:val="left"/>
      </w:pPr>
      <w:r>
        <w:rPr>
          <w:rFonts w:eastAsia="等线" w:ascii="Arial" w:cs="Arial" w:hAnsi="Arial"/>
          <w:sz w:val="22"/>
        </w:rPr>
        <w:t>描述：个性化推荐不足时，自动补充热门产品至推荐数量上限</w:t>
      </w:r>
    </w:p>
    <w:p>
      <w:pPr>
        <w:numPr>
          <w:numId w:val="225"/>
        </w:numPr>
        <w:spacing w:before="120" w:after="120" w:line="288" w:lineRule="auto"/>
        <w:ind w:left="0"/>
        <w:jc w:val="left"/>
      </w:pPr>
      <w:r>
        <w:rPr>
          <w:rFonts w:eastAsia="等线" w:ascii="Arial" w:cs="Arial" w:hAnsi="Arial"/>
          <w:sz w:val="22"/>
        </w:rPr>
        <w:t>测试方法：Mock 仅有一个符合条件的产品，其他使用 hot picks 补齐</w:t>
      </w:r>
    </w:p>
    <w:p>
      <w:pPr>
        <w:numPr>
          <w:numId w:val="226"/>
        </w:numPr>
        <w:spacing w:before="120" w:after="120" w:line="288" w:lineRule="auto"/>
        <w:ind w:left="0"/>
        <w:jc w:val="left"/>
      </w:pPr>
      <w:r>
        <w:rPr>
          <w:rFonts w:eastAsia="等线" w:ascii="Arial" w:cs="Arial" w:hAnsi="Arial"/>
          <w:sz w:val="22"/>
        </w:rPr>
        <w:t>预期结果：推荐列表长度为6，后补产品满足条件</w:t>
      </w:r>
    </w:p>
    <w:p>
      <w:pPr>
        <w:numPr>
          <w:numId w:val="227"/>
        </w:numPr>
        <w:spacing w:before="120" w:after="120" w:line="288" w:lineRule="auto"/>
        <w:ind w:left="0"/>
        <w:jc w:val="left"/>
      </w:pPr>
      <w:r>
        <w:rPr>
          <w:rFonts w:eastAsia="等线" w:ascii="Arial" w:cs="Arial" w:hAnsi="Arial"/>
          <w:sz w:val="22"/>
        </w:rPr>
        <w:t>实际结果：推荐数量完整，排序逻辑合理，异常处理正确</w:t>
      </w:r>
    </w:p>
    <w:p>
      <w:pPr>
        <w:numPr>
          <w:numId w:val="228"/>
        </w:numPr>
        <w:spacing w:before="120" w:after="120" w:line="288" w:lineRule="auto"/>
        <w:ind w:left="0"/>
        <w:jc w:val="left"/>
      </w:pPr>
      <w:r>
        <w:rPr>
          <w:rFonts w:eastAsia="等线" w:ascii="Arial" w:cs="Arial" w:hAnsi="Arial"/>
          <w:b w:val="true"/>
          <w:sz w:val="22"/>
        </w:rPr>
        <w:t>getHotPicks_shouldRespectProductStatusAndExclusionList</w:t>
      </w:r>
    </w:p>
    <w:p>
      <w:pPr>
        <w:numPr>
          <w:numId w:val="229"/>
        </w:numPr>
        <w:spacing w:before="120" w:after="120" w:line="288" w:lineRule="auto"/>
        <w:ind w:left="0"/>
        <w:jc w:val="left"/>
      </w:pPr>
      <w:r>
        <w:rPr>
          <w:rFonts w:eastAsia="等线" w:ascii="Arial" w:cs="Arial" w:hAnsi="Arial"/>
          <w:sz w:val="22"/>
        </w:rPr>
        <w:t>描述：热门产品推荐仅限“正常”状态，排除用户已持仓及已推荐产品</w:t>
      </w:r>
    </w:p>
    <w:p>
      <w:pPr>
        <w:numPr>
          <w:numId w:val="230"/>
        </w:numPr>
        <w:spacing w:before="120" w:after="120" w:line="288" w:lineRule="auto"/>
        <w:ind w:left="0"/>
        <w:jc w:val="left"/>
      </w:pPr>
      <w:r>
        <w:rPr>
          <w:rFonts w:eastAsia="等线" w:ascii="Arial" w:cs="Arial" w:hAnsi="Arial"/>
          <w:sz w:val="22"/>
        </w:rPr>
        <w:t>测试方法：Mock 全部产品，设置 status ≠ 1 的产品应被过滤</w:t>
      </w:r>
    </w:p>
    <w:p>
      <w:pPr>
        <w:numPr>
          <w:numId w:val="231"/>
        </w:numPr>
        <w:spacing w:before="120" w:after="120" w:line="288" w:lineRule="auto"/>
        <w:ind w:left="0"/>
        <w:jc w:val="left"/>
      </w:pPr>
      <w:r>
        <w:rPr>
          <w:rFonts w:eastAsia="等线" w:ascii="Arial" w:cs="Arial" w:hAnsi="Arial"/>
          <w:sz w:val="22"/>
        </w:rPr>
        <w:t>预期结果：返回产品状态为1，且未在排除列表中</w:t>
      </w:r>
    </w:p>
    <w:p>
      <w:pPr>
        <w:numPr>
          <w:numId w:val="232"/>
        </w:numPr>
        <w:spacing w:before="120" w:after="120" w:line="288" w:lineRule="auto"/>
        <w:ind w:left="0"/>
        <w:jc w:val="left"/>
      </w:pPr>
      <w:r>
        <w:rPr>
          <w:rFonts w:eastAsia="等线" w:ascii="Arial" w:cs="Arial" w:hAnsi="Arial"/>
          <w:sz w:val="22"/>
        </w:rPr>
        <w:t>实际结果：行为一致，产品筛选符合业务规范</w:t>
      </w:r>
    </w:p>
    <w:p>
      <w:pPr>
        <w:numPr>
          <w:numId w:val="233"/>
        </w:numPr>
        <w:spacing w:before="120" w:after="120" w:line="288" w:lineRule="auto"/>
        <w:ind w:left="0"/>
        <w:jc w:val="left"/>
      </w:pPr>
      <w:r>
        <w:rPr>
          <w:rFonts w:eastAsia="等线" w:ascii="Arial" w:cs="Arial" w:hAnsi="Arial"/>
          <w:b w:val="true"/>
          <w:sz w:val="22"/>
        </w:rPr>
        <w:t>controller_getMyRecommendations_shouldReturnStatus200_andValidData</w:t>
      </w:r>
    </w:p>
    <w:p>
      <w:pPr>
        <w:numPr>
          <w:numId w:val="234"/>
        </w:numPr>
        <w:spacing w:before="120" w:after="120" w:line="288" w:lineRule="auto"/>
        <w:ind w:left="0"/>
        <w:jc w:val="left"/>
      </w:pPr>
      <w:r>
        <w:rPr>
          <w:rFonts w:eastAsia="等线" w:ascii="Arial" w:cs="Arial" w:hAnsi="Arial"/>
          <w:sz w:val="22"/>
        </w:rPr>
        <w:t>描述：调用 /recommendations 接口，能正常获取推荐列表</w:t>
      </w:r>
    </w:p>
    <w:p>
      <w:pPr>
        <w:numPr>
          <w:numId w:val="235"/>
        </w:numPr>
        <w:spacing w:before="120" w:after="120" w:line="288" w:lineRule="auto"/>
        <w:ind w:left="0"/>
        <w:jc w:val="left"/>
      </w:pPr>
      <w:r>
        <w:rPr>
          <w:rFonts w:eastAsia="等线" w:ascii="Arial" w:cs="Arial" w:hAnsi="Arial"/>
          <w:sz w:val="22"/>
        </w:rPr>
        <w:t>测试方法：使用 MockMvc 模拟请求并验证 JSON 输出</w:t>
      </w:r>
    </w:p>
    <w:p>
      <w:pPr>
        <w:numPr>
          <w:numId w:val="236"/>
        </w:numPr>
        <w:spacing w:before="120" w:after="120" w:line="288" w:lineRule="auto"/>
        <w:ind w:left="0"/>
        <w:jc w:val="left"/>
      </w:pPr>
      <w:r>
        <w:rPr>
          <w:rFonts w:eastAsia="等线" w:ascii="Arial" w:cs="Arial" w:hAnsi="Arial"/>
          <w:sz w:val="22"/>
        </w:rPr>
        <w:t>预期结果：返回状态码 200，包含字段 productId 和 name</w:t>
      </w:r>
    </w:p>
    <w:p>
      <w:pPr>
        <w:numPr>
          <w:numId w:val="237"/>
        </w:numPr>
        <w:spacing w:before="120" w:after="120" w:line="288" w:lineRule="auto"/>
        <w:ind w:left="0"/>
        <w:jc w:val="left"/>
      </w:pPr>
      <w:r>
        <w:rPr>
          <w:rFonts w:eastAsia="等线" w:ascii="Arial" w:cs="Arial" w:hAnsi="Arial"/>
          <w:sz w:val="22"/>
        </w:rPr>
        <w:t>实际结果：响应格式正确，字段齐全，测试通过</w:t>
      </w:r>
    </w:p>
    <w:p>
      <w:pPr>
        <w:pBdr>
          <w:bottom w:val="single" w:color="dee0e3"/>
          <w:between w:val="single" w:color="dee0e3"/>
        </w:pBdr>
        <w:spacing w:before="120" w:after="120" w:line="288" w:lineRule="auto"/>
        <w:ind w:left="0"/>
      </w:pPr>
    </w:p>
    <w:p>
      <w:pPr>
        <w:pStyle w:val="4"/>
        <w:spacing w:before="260" w:after="120" w:line="288" w:lineRule="auto"/>
        <w:ind w:left="0"/>
        <w:jc w:val="left"/>
        <w:outlineLvl w:val="3"/>
      </w:pPr>
      <w:bookmarkStart w:name="heading_41" w:id="41"/>
      <w:r>
        <w:rPr>
          <w:rFonts w:eastAsia="等线" w:ascii="Arial" w:cs="Arial" w:hAnsi="Arial"/>
          <w:b w:val="true"/>
          <w:sz w:val="28"/>
        </w:rPr>
        <w:t>3.7.3 测试结论</w:t>
      </w:r>
      <w:bookmarkEnd w:id="41"/>
    </w:p>
    <w:p>
      <w:pPr>
        <w:spacing w:before="120" w:after="120" w:line="288" w:lineRule="auto"/>
        <w:ind w:left="0"/>
        <w:jc w:val="left"/>
      </w:pPr>
      <w:r>
        <w:rPr>
          <w:rFonts w:eastAsia="等线" w:ascii="Arial" w:cs="Arial" w:hAnsi="Arial"/>
          <w:sz w:val="22"/>
        </w:rPr>
        <w:t>Recommendation 模块整体功能稳定，逻辑结构清晰，具备良好的健壮性与扩展性。测试覆盖了正常路径、边界情况与异常容错，能够合理处理外部接口异常、数据缺失、持仓排除等复杂业务场景。控制器接口返回格式统一、数据结构清晰，服务层推荐算法逻辑合理，排序维度与风险控制策略均符合预期。该模块已具备上线条件，推荐功能表现良好。</w:t>
      </w:r>
    </w:p>
    <w:p>
      <w:pPr>
        <w:pStyle w:val="2"/>
        <w:spacing w:before="320" w:after="120" w:line="288" w:lineRule="auto"/>
        <w:ind w:left="0"/>
        <w:jc w:val="left"/>
        <w:outlineLvl w:val="1"/>
      </w:pPr>
      <w:bookmarkStart w:name="heading_42" w:id="42"/>
      <w:r>
        <w:rPr>
          <w:rFonts w:eastAsia="等线" w:ascii="Arial" w:cs="Arial" w:hAnsi="Arial"/>
          <w:b w:val="true"/>
          <w:sz w:val="32"/>
        </w:rPr>
        <w:t>3.8 AI Support Module</w:t>
      </w:r>
      <w:bookmarkEnd w:id="42"/>
    </w:p>
    <w:p>
      <w:pPr>
        <w:pStyle w:val="4"/>
        <w:spacing w:before="260" w:after="120" w:line="288" w:lineRule="auto"/>
        <w:ind w:left="0"/>
        <w:jc w:val="left"/>
        <w:outlineLvl w:val="3"/>
      </w:pPr>
      <w:bookmarkStart w:name="heading_43" w:id="43"/>
      <w:r>
        <w:rPr>
          <w:rFonts w:eastAsia="等线" w:ascii="Arial" w:cs="Arial" w:hAnsi="Arial"/>
          <w:b w:val="true"/>
          <w:sz w:val="28"/>
        </w:rPr>
        <w:t>3.8.1 测试目标</w:t>
      </w:r>
      <w:bookmarkEnd w:id="43"/>
    </w:p>
    <w:p>
      <w:pPr>
        <w:spacing w:before="120" w:after="120" w:line="288" w:lineRule="auto"/>
        <w:ind w:left="0"/>
        <w:jc w:val="left"/>
      </w:pPr>
      <w:r>
        <w:rPr>
          <w:rFonts w:eastAsia="等线" w:ascii="Arial" w:cs="Arial" w:hAnsi="Arial"/>
          <w:sz w:val="22"/>
        </w:rPr>
        <w:t>验证智能客服模块（Chatbot）的控制器（Controller）与服务实现（Service）的正确性，确保用户输入能够被稳定接收、处理，并成功调用外部智能接口返回合理回复内容。在各类边界条件下（如请求异常、接口异常、返回值为空等）具备良好的容错能力与稳定性。</w:t>
      </w:r>
    </w:p>
    <w:p>
      <w:pPr>
        <w:pBdr>
          <w:bottom w:val="single" w:color="dee0e3"/>
          <w:between w:val="single" w:color="dee0e3"/>
        </w:pBdr>
        <w:spacing w:before="120" w:after="120" w:line="288" w:lineRule="auto"/>
        <w:ind w:left="0"/>
      </w:pPr>
    </w:p>
    <w:p>
      <w:pPr>
        <w:pStyle w:val="4"/>
        <w:spacing w:before="260" w:after="120" w:line="288" w:lineRule="auto"/>
        <w:ind w:left="0"/>
        <w:jc w:val="left"/>
        <w:outlineLvl w:val="3"/>
      </w:pPr>
      <w:bookmarkStart w:name="heading_44" w:id="44"/>
      <w:r>
        <w:rPr>
          <w:rFonts w:eastAsia="等线" w:ascii="Arial" w:cs="Arial" w:hAnsi="Arial"/>
          <w:b w:val="true"/>
          <w:sz w:val="28"/>
        </w:rPr>
        <w:t>3.8.2 测试用例</w:t>
      </w:r>
      <w:bookmarkEnd w:id="44"/>
    </w:p>
    <w:p>
      <w:pPr>
        <w:numPr>
          <w:numId w:val="238"/>
        </w:numPr>
        <w:spacing w:before="120" w:after="120" w:line="288" w:lineRule="auto"/>
        <w:ind w:left="0"/>
        <w:jc w:val="left"/>
      </w:pPr>
      <w:r>
        <w:rPr>
          <w:rFonts w:eastAsia="等线" w:ascii="Arial" w:cs="Arial" w:hAnsi="Arial"/>
          <w:b w:val="true"/>
          <w:sz w:val="22"/>
        </w:rPr>
        <w:t>chat_shouldReturnReply_whenMessageValid</w:t>
      </w:r>
    </w:p>
    <w:p>
      <w:pPr>
        <w:numPr>
          <w:numId w:val="239"/>
        </w:numPr>
        <w:spacing w:before="120" w:after="120" w:line="288" w:lineRule="auto"/>
        <w:ind w:left="0"/>
        <w:jc w:val="left"/>
      </w:pPr>
      <w:r>
        <w:rPr>
          <w:rFonts w:eastAsia="等线" w:ascii="Arial" w:cs="Arial" w:hAnsi="Arial"/>
          <w:sz w:val="22"/>
        </w:rPr>
        <w:t>描述：用户输入有效消息时，应成功返回智能回复</w:t>
      </w:r>
    </w:p>
    <w:p>
      <w:pPr>
        <w:numPr>
          <w:numId w:val="240"/>
        </w:numPr>
        <w:spacing w:before="120" w:after="120" w:line="288" w:lineRule="auto"/>
        <w:ind w:left="0"/>
        <w:jc w:val="left"/>
      </w:pPr>
      <w:r>
        <w:rPr>
          <w:rFonts w:eastAsia="等线" w:ascii="Arial" w:cs="Arial" w:hAnsi="Arial"/>
          <w:sz w:val="22"/>
        </w:rPr>
        <w:t>测试方法：Mock chatbotService.getReply 返回预期 ChatReplyVO</w:t>
      </w:r>
    </w:p>
    <w:p>
      <w:pPr>
        <w:numPr>
          <w:numId w:val="241"/>
        </w:numPr>
        <w:spacing w:before="120" w:after="120" w:line="288" w:lineRule="auto"/>
        <w:ind w:left="0"/>
        <w:jc w:val="left"/>
      </w:pPr>
      <w:r>
        <w:rPr>
          <w:rFonts w:eastAsia="等线" w:ascii="Arial" w:cs="Arial" w:hAnsi="Arial"/>
          <w:sz w:val="22"/>
        </w:rPr>
        <w:t>预期结果：返回状态码 200，JSON 响应中包含 reply 字段</w:t>
      </w:r>
    </w:p>
    <w:p>
      <w:pPr>
        <w:numPr>
          <w:numId w:val="242"/>
        </w:numPr>
        <w:spacing w:before="120" w:after="120" w:line="288" w:lineRule="auto"/>
        <w:ind w:left="0"/>
        <w:jc w:val="left"/>
      </w:pPr>
      <w:r>
        <w:rPr>
          <w:rFonts w:eastAsia="等线" w:ascii="Arial" w:cs="Arial" w:hAnsi="Arial"/>
          <w:sz w:val="22"/>
        </w:rPr>
        <w:t>实际结果：与预期一致，接口正常工作</w:t>
      </w:r>
    </w:p>
    <w:p>
      <w:pPr>
        <w:numPr>
          <w:numId w:val="243"/>
        </w:numPr>
        <w:spacing w:before="120" w:after="120" w:line="288" w:lineRule="auto"/>
        <w:ind w:left="0"/>
        <w:jc w:val="left"/>
      </w:pPr>
      <w:r>
        <w:rPr>
          <w:rFonts w:eastAsia="等线" w:ascii="Arial" w:cs="Arial" w:hAnsi="Arial"/>
          <w:b w:val="true"/>
          <w:sz w:val="22"/>
        </w:rPr>
        <w:t>chat_shouldReturnEmptyReply_whenExternalApiReturnsNull</w:t>
      </w:r>
    </w:p>
    <w:p>
      <w:pPr>
        <w:numPr>
          <w:numId w:val="244"/>
        </w:numPr>
        <w:spacing w:before="120" w:after="120" w:line="288" w:lineRule="auto"/>
        <w:ind w:left="0"/>
        <w:jc w:val="left"/>
      </w:pPr>
      <w:r>
        <w:rPr>
          <w:rFonts w:eastAsia="等线" w:ascii="Arial" w:cs="Arial" w:hAnsi="Arial"/>
          <w:sz w:val="22"/>
        </w:rPr>
        <w:t>描述：外部接口无响应或返回 null 时，系统不抛出异常</w:t>
      </w:r>
    </w:p>
    <w:p>
      <w:pPr>
        <w:numPr>
          <w:numId w:val="245"/>
        </w:numPr>
        <w:spacing w:before="120" w:after="120" w:line="288" w:lineRule="auto"/>
        <w:ind w:left="0"/>
        <w:jc w:val="left"/>
      </w:pPr>
      <w:r>
        <w:rPr>
          <w:rFonts w:eastAsia="等线" w:ascii="Arial" w:cs="Arial" w:hAnsi="Arial"/>
          <w:sz w:val="22"/>
        </w:rPr>
        <w:t>测试方法：Mock RestTemplate.postForEntity 返回 null</w:t>
      </w:r>
    </w:p>
    <w:p>
      <w:pPr>
        <w:numPr>
          <w:numId w:val="246"/>
        </w:numPr>
        <w:spacing w:before="120" w:after="120" w:line="288" w:lineRule="auto"/>
        <w:ind w:left="0"/>
        <w:jc w:val="left"/>
      </w:pPr>
      <w:r>
        <w:rPr>
          <w:rFonts w:eastAsia="等线" w:ascii="Arial" w:cs="Arial" w:hAnsi="Arial"/>
          <w:sz w:val="22"/>
        </w:rPr>
        <w:t>预期结果：系统无异常抛出，reply 字段为空或默认值</w:t>
      </w:r>
    </w:p>
    <w:p>
      <w:pPr>
        <w:numPr>
          <w:numId w:val="247"/>
        </w:numPr>
        <w:spacing w:before="120" w:after="120" w:line="288" w:lineRule="auto"/>
        <w:ind w:left="0"/>
        <w:jc w:val="left"/>
      </w:pPr>
      <w:r>
        <w:rPr>
          <w:rFonts w:eastAsia="等线" w:ascii="Arial" w:cs="Arial" w:hAnsi="Arial"/>
          <w:sz w:val="22"/>
        </w:rPr>
        <w:t>实际结果：服务层容错处理成功，返回结构完整</w:t>
      </w:r>
    </w:p>
    <w:p>
      <w:pPr>
        <w:numPr>
          <w:numId w:val="248"/>
        </w:numPr>
        <w:spacing w:before="120" w:after="120" w:line="288" w:lineRule="auto"/>
        <w:ind w:left="0"/>
        <w:jc w:val="left"/>
      </w:pPr>
      <w:r>
        <w:rPr>
          <w:rFonts w:eastAsia="等线" w:ascii="Arial" w:cs="Arial" w:hAnsi="Arial"/>
          <w:b w:val="true"/>
          <w:sz w:val="22"/>
        </w:rPr>
        <w:t>chat_shouldHandleTimeout_whenExternalApiUnresponsive</w:t>
      </w:r>
    </w:p>
    <w:p>
      <w:pPr>
        <w:numPr>
          <w:numId w:val="249"/>
        </w:numPr>
        <w:spacing w:before="120" w:after="120" w:line="288" w:lineRule="auto"/>
        <w:ind w:left="0"/>
        <w:jc w:val="left"/>
      </w:pPr>
      <w:r>
        <w:rPr>
          <w:rFonts w:eastAsia="等线" w:ascii="Arial" w:cs="Arial" w:hAnsi="Arial"/>
          <w:sz w:val="22"/>
        </w:rPr>
        <w:t>描述：外部智能 API 超时时，系统应捕获异常</w:t>
      </w:r>
    </w:p>
    <w:p>
      <w:pPr>
        <w:numPr>
          <w:numId w:val="250"/>
        </w:numPr>
        <w:spacing w:before="120" w:after="120" w:line="288" w:lineRule="auto"/>
        <w:ind w:left="0"/>
        <w:jc w:val="left"/>
      </w:pPr>
      <w:r>
        <w:rPr>
          <w:rFonts w:eastAsia="等线" w:ascii="Arial" w:cs="Arial" w:hAnsi="Arial"/>
          <w:sz w:val="22"/>
        </w:rPr>
        <w:t>测试方法：Mock RestTemplate 抛出 SocketTimeoutException</w:t>
      </w:r>
    </w:p>
    <w:p>
      <w:pPr>
        <w:numPr>
          <w:numId w:val="251"/>
        </w:numPr>
        <w:spacing w:before="120" w:after="120" w:line="288" w:lineRule="auto"/>
        <w:ind w:left="0"/>
        <w:jc w:val="left"/>
      </w:pPr>
      <w:r>
        <w:rPr>
          <w:rFonts w:eastAsia="等线" w:ascii="Arial" w:cs="Arial" w:hAnsi="Arial"/>
          <w:sz w:val="22"/>
        </w:rPr>
        <w:t>预期结果：返回状态码 500 或封装后的错误信息</w:t>
      </w:r>
    </w:p>
    <w:p>
      <w:pPr>
        <w:numPr>
          <w:numId w:val="252"/>
        </w:numPr>
        <w:spacing w:before="120" w:after="120" w:line="288" w:lineRule="auto"/>
        <w:ind w:left="0"/>
        <w:jc w:val="left"/>
      </w:pPr>
      <w:r>
        <w:rPr>
          <w:rFonts w:eastAsia="等线" w:ascii="Arial" w:cs="Arial" w:hAnsi="Arial"/>
          <w:sz w:val="22"/>
        </w:rPr>
        <w:t>实际结果：异常被捕获，服务层日志记录异常，未影响主流程</w:t>
      </w:r>
    </w:p>
    <w:p>
      <w:pPr>
        <w:numPr>
          <w:numId w:val="253"/>
        </w:numPr>
        <w:spacing w:before="120" w:after="120" w:line="288" w:lineRule="auto"/>
        <w:ind w:left="0"/>
        <w:jc w:val="left"/>
      </w:pPr>
      <w:r>
        <w:rPr>
          <w:rFonts w:eastAsia="等线" w:ascii="Arial" w:cs="Arial" w:hAnsi="Arial"/>
          <w:b w:val="true"/>
          <w:sz w:val="22"/>
        </w:rPr>
        <w:t>chat_shouldLogRequestAndResponse</w:t>
      </w:r>
    </w:p>
    <w:p>
      <w:pPr>
        <w:numPr>
          <w:numId w:val="254"/>
        </w:numPr>
        <w:spacing w:before="120" w:after="120" w:line="288" w:lineRule="auto"/>
        <w:ind w:left="0"/>
        <w:jc w:val="left"/>
      </w:pPr>
      <w:r>
        <w:rPr>
          <w:rFonts w:eastAsia="等线" w:ascii="Arial" w:cs="Arial" w:hAnsi="Arial"/>
          <w:sz w:val="22"/>
        </w:rPr>
        <w:t>描述：服务应正确记录输入问题与返回答案，便于回溯</w:t>
      </w:r>
    </w:p>
    <w:p>
      <w:pPr>
        <w:numPr>
          <w:numId w:val="255"/>
        </w:numPr>
        <w:spacing w:before="120" w:after="120" w:line="288" w:lineRule="auto"/>
        <w:ind w:left="0"/>
        <w:jc w:val="left"/>
      </w:pPr>
      <w:r>
        <w:rPr>
          <w:rFonts w:eastAsia="等线" w:ascii="Arial" w:cs="Arial" w:hAnsi="Arial"/>
          <w:sz w:val="22"/>
        </w:rPr>
        <w:t>测试方法：观察控制台或日志输出，验证入参与响应是否完整记录</w:t>
      </w:r>
    </w:p>
    <w:p>
      <w:pPr>
        <w:numPr>
          <w:numId w:val="256"/>
        </w:numPr>
        <w:spacing w:before="120" w:after="120" w:line="288" w:lineRule="auto"/>
        <w:ind w:left="0"/>
        <w:jc w:val="left"/>
      </w:pPr>
      <w:r>
        <w:rPr>
          <w:rFonts w:eastAsia="等线" w:ascii="Arial" w:cs="Arial" w:hAnsi="Arial"/>
          <w:sz w:val="22"/>
        </w:rPr>
        <w:t>预期结果：日志中含 userId、message、reply 等字段</w:t>
      </w:r>
    </w:p>
    <w:p>
      <w:pPr>
        <w:numPr>
          <w:numId w:val="257"/>
        </w:numPr>
        <w:spacing w:before="120" w:after="120" w:line="288" w:lineRule="auto"/>
        <w:ind w:left="0"/>
        <w:jc w:val="left"/>
      </w:pPr>
      <w:r>
        <w:rPr>
          <w:rFonts w:eastAsia="等线" w:ascii="Arial" w:cs="Arial" w:hAnsi="Arial"/>
          <w:sz w:val="22"/>
        </w:rPr>
        <w:t>实际结果：日志记录详尽，便于排查问题</w:t>
      </w:r>
    </w:p>
    <w:p>
      <w:pPr>
        <w:numPr>
          <w:numId w:val="258"/>
        </w:numPr>
        <w:spacing w:before="120" w:after="120" w:line="288" w:lineRule="auto"/>
        <w:ind w:left="0"/>
        <w:jc w:val="left"/>
      </w:pPr>
      <w:r>
        <w:rPr>
          <w:rFonts w:eastAsia="等线" w:ascii="Arial" w:cs="Arial" w:hAnsi="Arial"/>
          <w:b w:val="true"/>
          <w:sz w:val="22"/>
        </w:rPr>
        <w:t>chat_shouldReturnDifferentRepliesForDifferentUsers</w:t>
      </w:r>
    </w:p>
    <w:p>
      <w:pPr>
        <w:numPr>
          <w:numId w:val="259"/>
        </w:numPr>
        <w:spacing w:before="120" w:after="120" w:line="288" w:lineRule="auto"/>
        <w:ind w:left="0"/>
        <w:jc w:val="left"/>
      </w:pPr>
      <w:r>
        <w:rPr>
          <w:rFonts w:eastAsia="等线" w:ascii="Arial" w:cs="Arial" w:hAnsi="Arial"/>
          <w:sz w:val="22"/>
        </w:rPr>
        <w:t>描述：不同用户输入相同问题时，可根据上下文返回不同回答</w:t>
      </w:r>
    </w:p>
    <w:p>
      <w:pPr>
        <w:numPr>
          <w:numId w:val="260"/>
        </w:numPr>
        <w:spacing w:before="120" w:after="120" w:line="288" w:lineRule="auto"/>
        <w:ind w:left="0"/>
        <w:jc w:val="left"/>
      </w:pPr>
      <w:r>
        <w:rPr>
          <w:rFonts w:eastAsia="等线" w:ascii="Arial" w:cs="Arial" w:hAnsi="Arial"/>
          <w:sz w:val="22"/>
        </w:rPr>
        <w:t>测试方法：模拟多个 userId 与问题组合，Mock 不同 reply</w:t>
      </w:r>
    </w:p>
    <w:p>
      <w:pPr>
        <w:numPr>
          <w:numId w:val="261"/>
        </w:numPr>
        <w:spacing w:before="120" w:after="120" w:line="288" w:lineRule="auto"/>
        <w:ind w:left="0"/>
        <w:jc w:val="left"/>
      </w:pPr>
      <w:r>
        <w:rPr>
          <w:rFonts w:eastAsia="等线" w:ascii="Arial" w:cs="Arial" w:hAnsi="Arial"/>
          <w:sz w:val="22"/>
        </w:rPr>
        <w:t>预期结果：每次请求的 reply 区分明确</w:t>
      </w:r>
    </w:p>
    <w:p>
      <w:pPr>
        <w:numPr>
          <w:numId w:val="262"/>
        </w:numPr>
        <w:spacing w:before="120" w:after="120" w:line="288" w:lineRule="auto"/>
        <w:ind w:left="0"/>
        <w:jc w:val="left"/>
      </w:pPr>
      <w:r>
        <w:rPr>
          <w:rFonts w:eastAsia="等线" w:ascii="Arial" w:cs="Arial" w:hAnsi="Arial"/>
          <w:sz w:val="22"/>
        </w:rPr>
        <w:t>实际结果：Mock 路径正常，逻辑正确执行</w:t>
      </w:r>
    </w:p>
    <w:p>
      <w:pPr>
        <w:numPr>
          <w:numId w:val="263"/>
        </w:numPr>
        <w:spacing w:before="120" w:after="120" w:line="288" w:lineRule="auto"/>
        <w:ind w:left="0"/>
        <w:jc w:val="left"/>
      </w:pPr>
      <w:r>
        <w:rPr>
          <w:rFonts w:eastAsia="等线" w:ascii="Arial" w:cs="Arial" w:hAnsi="Arial"/>
          <w:b w:val="true"/>
          <w:sz w:val="22"/>
        </w:rPr>
        <w:t>chat_shouldReturnReply_whenSpecialCharactersInMessage</w:t>
      </w:r>
    </w:p>
    <w:p>
      <w:pPr>
        <w:numPr>
          <w:numId w:val="264"/>
        </w:numPr>
        <w:spacing w:before="120" w:after="120" w:line="288" w:lineRule="auto"/>
        <w:ind w:left="0"/>
        <w:jc w:val="left"/>
      </w:pPr>
      <w:r>
        <w:rPr>
          <w:rFonts w:eastAsia="等线" w:ascii="Arial" w:cs="Arial" w:hAnsi="Arial"/>
          <w:sz w:val="22"/>
        </w:rPr>
        <w:t>描述：输入中包含特殊字符（如标点、Emoji）应被系统正常识别</w:t>
      </w:r>
    </w:p>
    <w:p>
      <w:pPr>
        <w:numPr>
          <w:numId w:val="265"/>
        </w:numPr>
        <w:spacing w:before="120" w:after="120" w:line="288" w:lineRule="auto"/>
        <w:ind w:left="0"/>
        <w:jc w:val="left"/>
      </w:pPr>
      <w:r>
        <w:rPr>
          <w:rFonts w:eastAsia="等线" w:ascii="Arial" w:cs="Arial" w:hAnsi="Arial"/>
          <w:sz w:val="22"/>
        </w:rPr>
        <w:t>测试方法：构造包含表情、符号的 message，观察返回是否异常</w:t>
      </w:r>
    </w:p>
    <w:p>
      <w:pPr>
        <w:numPr>
          <w:numId w:val="266"/>
        </w:numPr>
        <w:spacing w:before="120" w:after="120" w:line="288" w:lineRule="auto"/>
        <w:ind w:left="0"/>
        <w:jc w:val="left"/>
      </w:pPr>
      <w:r>
        <w:rPr>
          <w:rFonts w:eastAsia="等线" w:ascii="Arial" w:cs="Arial" w:hAnsi="Arial"/>
          <w:sz w:val="22"/>
        </w:rPr>
        <w:t>预期结果：状态码 200，无格式错误或编码异常</w:t>
      </w:r>
    </w:p>
    <w:p>
      <w:pPr>
        <w:numPr>
          <w:numId w:val="267"/>
        </w:numPr>
        <w:spacing w:before="120" w:after="120" w:line="288" w:lineRule="auto"/>
        <w:ind w:left="0"/>
        <w:jc w:val="left"/>
      </w:pPr>
      <w:r>
        <w:rPr>
          <w:rFonts w:eastAsia="等线" w:ascii="Arial" w:cs="Arial" w:hAnsi="Arial"/>
          <w:sz w:val="22"/>
        </w:rPr>
        <w:t>实际结果：字符传输正常，外部接口处理成功</w:t>
      </w:r>
    </w:p>
    <w:p>
      <w:pPr>
        <w:numPr>
          <w:numId w:val="268"/>
        </w:numPr>
        <w:spacing w:before="120" w:after="120" w:line="288" w:lineRule="auto"/>
        <w:ind w:left="0"/>
        <w:jc w:val="left"/>
      </w:pPr>
      <w:r>
        <w:rPr>
          <w:rFonts w:eastAsia="等线" w:ascii="Arial" w:cs="Arial" w:hAnsi="Arial"/>
          <w:b w:val="true"/>
          <w:sz w:val="22"/>
        </w:rPr>
        <w:t>chat_shouldReturnReply_whenMessageIsLong</w:t>
      </w:r>
    </w:p>
    <w:p>
      <w:pPr>
        <w:numPr>
          <w:numId w:val="269"/>
        </w:numPr>
        <w:spacing w:before="120" w:after="120" w:line="288" w:lineRule="auto"/>
        <w:ind w:left="0"/>
        <w:jc w:val="left"/>
      </w:pPr>
      <w:r>
        <w:rPr>
          <w:rFonts w:eastAsia="等线" w:ascii="Arial" w:cs="Arial" w:hAnsi="Arial"/>
          <w:sz w:val="22"/>
        </w:rPr>
        <w:t>描述：用户输入内容较长（超过200字）时，系统应正常处理</w:t>
      </w:r>
    </w:p>
    <w:p>
      <w:pPr>
        <w:numPr>
          <w:numId w:val="270"/>
        </w:numPr>
        <w:spacing w:before="120" w:after="120" w:line="288" w:lineRule="auto"/>
        <w:ind w:left="0"/>
        <w:jc w:val="left"/>
      </w:pPr>
      <w:r>
        <w:rPr>
          <w:rFonts w:eastAsia="等线" w:ascii="Arial" w:cs="Arial" w:hAnsi="Arial"/>
          <w:sz w:val="22"/>
        </w:rPr>
        <w:t>测试方法：构造长文本 message 并发送请求</w:t>
      </w:r>
    </w:p>
    <w:p>
      <w:pPr>
        <w:numPr>
          <w:numId w:val="271"/>
        </w:numPr>
        <w:spacing w:before="120" w:after="120" w:line="288" w:lineRule="auto"/>
        <w:ind w:left="0"/>
        <w:jc w:val="left"/>
      </w:pPr>
      <w:r>
        <w:rPr>
          <w:rFonts w:eastAsia="等线" w:ascii="Arial" w:cs="Arial" w:hAnsi="Arial"/>
          <w:sz w:val="22"/>
        </w:rPr>
        <w:t>预期结果：返回状态码 200，reply 不为空</w:t>
      </w:r>
    </w:p>
    <w:p>
      <w:pPr>
        <w:numPr>
          <w:numId w:val="272"/>
        </w:numPr>
        <w:spacing w:before="120" w:after="120" w:line="288" w:lineRule="auto"/>
        <w:ind w:left="0"/>
        <w:jc w:val="left"/>
      </w:pPr>
      <w:r>
        <w:rPr>
          <w:rFonts w:eastAsia="等线" w:ascii="Arial" w:cs="Arial" w:hAnsi="Arial"/>
          <w:sz w:val="22"/>
        </w:rPr>
        <w:t>实际结果：未发生截断或异常，服务处理完整消息体</w:t>
      </w:r>
    </w:p>
    <w:p>
      <w:pPr>
        <w:pBdr>
          <w:bottom w:val="single" w:color="dee0e3"/>
          <w:between w:val="single" w:color="dee0e3"/>
        </w:pBdr>
        <w:spacing w:before="120" w:after="120" w:line="288" w:lineRule="auto"/>
        <w:ind w:left="0"/>
      </w:pPr>
    </w:p>
    <w:p>
      <w:pPr>
        <w:pStyle w:val="4"/>
        <w:spacing w:before="260" w:after="120" w:line="288" w:lineRule="auto"/>
        <w:ind w:left="0"/>
        <w:jc w:val="left"/>
        <w:outlineLvl w:val="3"/>
      </w:pPr>
      <w:bookmarkStart w:name="heading_45" w:id="45"/>
      <w:r>
        <w:rPr>
          <w:rFonts w:eastAsia="等线" w:ascii="Arial" w:cs="Arial" w:hAnsi="Arial"/>
          <w:b w:val="true"/>
          <w:sz w:val="28"/>
        </w:rPr>
        <w:t>3.8.3 测试结论</w:t>
      </w:r>
      <w:bookmarkEnd w:id="45"/>
    </w:p>
    <w:p>
      <w:pPr>
        <w:spacing w:before="120" w:after="120" w:line="288" w:lineRule="auto"/>
        <w:ind w:left="0"/>
        <w:jc w:val="left"/>
      </w:pPr>
      <w:r>
        <w:rPr>
          <w:rFonts w:eastAsia="等线" w:ascii="Arial" w:cs="Arial" w:hAnsi="Arial"/>
          <w:sz w:val="22"/>
        </w:rPr>
        <w:t>Chatbot 模块经过功能测试与异常路径验证，系统整体稳定，具备良好的鲁棒性。控制器接口能够正确解析用户输入，服务层可正常调用外部智能 API，并在网络异常、接口返回异常等场景下实现容错。系统日志记录全面，便于后期分析与迭代。所有测试项均通过，模块已具备稳定上线运行能力。</w:t>
      </w:r>
    </w:p>
    <w:p>
      <w:pPr>
        <w:pStyle w:val="2"/>
        <w:spacing w:before="320" w:after="120" w:line="288" w:lineRule="auto"/>
        <w:ind w:left="0"/>
        <w:jc w:val="left"/>
        <w:outlineLvl w:val="1"/>
      </w:pPr>
      <w:bookmarkStart w:name="heading_46" w:id="46"/>
      <w:r>
        <w:rPr>
          <w:rFonts w:eastAsia="等线" w:ascii="Arial" w:cs="Arial" w:hAnsi="Arial"/>
          <w:b w:val="true"/>
          <w:sz w:val="32"/>
        </w:rPr>
        <w:t>3.9 测试覆盖与结论</w:t>
      </w:r>
      <w:bookmarkEnd w:id="46"/>
    </w:p>
    <w:p>
      <w:pPr>
        <w:pStyle w:val="4"/>
        <w:spacing w:before="260" w:after="120" w:line="288" w:lineRule="auto"/>
        <w:ind w:left="0"/>
        <w:jc w:val="left"/>
        <w:outlineLvl w:val="3"/>
      </w:pPr>
      <w:bookmarkStart w:name="heading_47" w:id="47"/>
      <w:r>
        <w:rPr>
          <w:rFonts w:eastAsia="等线" w:ascii="Arial" w:cs="Arial" w:hAnsi="Arial"/>
          <w:b w:val="true"/>
          <w:sz w:val="28"/>
        </w:rPr>
        <w:t>3.9.1 覆盖范围说明</w:t>
      </w:r>
      <w:bookmarkEnd w:id="47"/>
    </w:p>
    <w:p>
      <w:pPr>
        <w:spacing w:before="120" w:after="120" w:line="288" w:lineRule="auto"/>
        <w:ind w:left="0"/>
        <w:jc w:val="left"/>
      </w:pPr>
      <w:r>
        <w:rPr>
          <w:rFonts w:eastAsia="等线" w:ascii="Arial" w:cs="Arial" w:hAnsi="Arial"/>
          <w:sz w:val="22"/>
        </w:rPr>
        <w:t>本系统共设计四个关键模块：交易模块、结算模块、推荐模块与智能客服模块，分别围绕交易执行、交易日管理、产品推荐、用户交互提供服务。测试覆盖包括：</w:t>
      </w:r>
    </w:p>
    <w:p>
      <w:pPr>
        <w:numPr>
          <w:numId w:val="273"/>
        </w:numPr>
        <w:spacing w:before="120" w:after="120" w:line="288" w:lineRule="auto"/>
        <w:ind w:left="0"/>
        <w:jc w:val="left"/>
      </w:pPr>
      <w:r>
        <w:rPr>
          <w:rFonts w:eastAsia="等线" w:ascii="Arial" w:cs="Arial" w:hAnsi="Arial"/>
          <w:sz w:val="22"/>
        </w:rPr>
        <w:t>控制器（Controller）层的接口响应与参数校验</w:t>
      </w:r>
    </w:p>
    <w:p>
      <w:pPr>
        <w:numPr>
          <w:numId w:val="274"/>
        </w:numPr>
        <w:spacing w:before="120" w:after="120" w:line="288" w:lineRule="auto"/>
        <w:ind w:left="0"/>
        <w:jc w:val="left"/>
      </w:pPr>
      <w:r>
        <w:rPr>
          <w:rFonts w:eastAsia="等线" w:ascii="Arial" w:cs="Arial" w:hAnsi="Arial"/>
          <w:sz w:val="22"/>
        </w:rPr>
        <w:t>服务（Service）层的业务逻辑、边界判断与状态管理</w:t>
      </w:r>
    </w:p>
    <w:p>
      <w:pPr>
        <w:numPr>
          <w:numId w:val="275"/>
        </w:numPr>
        <w:spacing w:before="120" w:after="120" w:line="288" w:lineRule="auto"/>
        <w:ind w:left="0"/>
        <w:jc w:val="left"/>
      </w:pPr>
      <w:r>
        <w:rPr>
          <w:rFonts w:eastAsia="等线" w:ascii="Arial" w:cs="Arial" w:hAnsi="Arial"/>
          <w:sz w:val="22"/>
        </w:rPr>
        <w:t>与外部系统的接口交互容错处理（如账户系统、产品系统、智能问答系统）</w:t>
      </w:r>
    </w:p>
    <w:p>
      <w:pPr>
        <w:numPr>
          <w:numId w:val="276"/>
        </w:numPr>
        <w:spacing w:before="120" w:after="120" w:line="288" w:lineRule="auto"/>
        <w:ind w:left="0"/>
        <w:jc w:val="left"/>
      </w:pPr>
      <w:r>
        <w:rPr>
          <w:rFonts w:eastAsia="等线" w:ascii="Arial" w:cs="Arial" w:hAnsi="Arial"/>
          <w:sz w:val="22"/>
        </w:rPr>
        <w:t>正常路径与异常路径、冪等性、安全性、响应格式一致性等关键指标</w:t>
      </w:r>
    </w:p>
    <w:p>
      <w:pPr>
        <w:spacing w:before="120" w:after="120" w:line="288" w:lineRule="auto"/>
        <w:ind w:left="0"/>
      </w:pPr>
      <w:r>
        <w:object>
          <v:shape id="_x0000_i1031" style="width:414pt;height:90pt;mso-width-percent:0;mso-height-percent:0;mso-width-percent:0;mso-height-percent:0" type="#_x0000_t75" o:ole="">
            <v:imagedata r:id="rId18" o:title=""/>
          </v:shape>
          <o:OLEObject DrawAspect="Icon" ObjectID="_1718471225" ProgID="Excel.Sheet.12" ShapeID="_x0000_i1031" Type="Embed" r:id="rId17"/>
        </w:object>
      </w:r>
    </w:p>
    <w:p>
      <w:pPr>
        <w:spacing w:after="120"/>
        <w:ind w:left="0"/>
        <w:jc w:val="center"/>
      </w:pPr>
      <w:r>
        <w:rPr>
          <w:rFonts w:eastAsia="等线" w:ascii="Arial" w:cs="Arial" w:hAnsi="Arial"/>
          <w:b w:val="true"/>
          <w:sz w:val="22"/>
        </w:rPr>
        <w:t>点击图片可查看完整电子表格</w:t>
      </w:r>
    </w:p>
    <w:p>
      <w:pPr>
        <w:pBdr>
          <w:bottom w:val="single" w:color="dee0e3"/>
          <w:between w:val="single" w:color="dee0e3"/>
        </w:pBdr>
        <w:spacing w:before="120" w:after="120" w:line="288" w:lineRule="auto"/>
        <w:ind w:left="0"/>
      </w:pPr>
    </w:p>
    <w:p>
      <w:pPr>
        <w:pStyle w:val="4"/>
        <w:spacing w:before="260" w:after="120" w:line="288" w:lineRule="auto"/>
        <w:ind w:left="0"/>
        <w:jc w:val="left"/>
        <w:outlineLvl w:val="3"/>
      </w:pPr>
      <w:bookmarkStart w:name="heading_48" w:id="48"/>
      <w:r>
        <w:rPr>
          <w:rFonts w:eastAsia="等线" w:ascii="Arial" w:cs="Arial" w:hAnsi="Arial"/>
          <w:b w:val="true"/>
          <w:sz w:val="28"/>
        </w:rPr>
        <w:t>3.9.2 总体结论</w:t>
      </w:r>
      <w:bookmarkEnd w:id="48"/>
    </w:p>
    <w:p>
      <w:pPr>
        <w:numPr>
          <w:numId w:val="277"/>
        </w:numPr>
        <w:spacing w:before="120" w:after="120" w:line="288" w:lineRule="auto"/>
        <w:ind w:left="0"/>
        <w:jc w:val="left"/>
      </w:pPr>
      <w:r>
        <w:rPr>
          <w:rFonts w:eastAsia="等线" w:ascii="Arial" w:cs="Arial" w:hAnsi="Arial"/>
          <w:b w:val="true"/>
          <w:sz w:val="22"/>
        </w:rPr>
        <w:t>功能完整性</w:t>
      </w:r>
      <w:r>
        <w:rPr>
          <w:rFonts w:eastAsia="等线" w:ascii="Arial" w:cs="Arial" w:hAnsi="Arial"/>
          <w:sz w:val="22"/>
        </w:rPr>
        <w:t>：所有核心业务流程均已被测试覆盖，接口调用、状态转换、边界判断均符合预期。</w:t>
      </w:r>
    </w:p>
    <w:p>
      <w:pPr>
        <w:numPr>
          <w:numId w:val="278"/>
        </w:numPr>
        <w:spacing w:before="120" w:after="120" w:line="288" w:lineRule="auto"/>
        <w:ind w:left="0"/>
        <w:jc w:val="left"/>
      </w:pPr>
      <w:r>
        <w:rPr>
          <w:rFonts w:eastAsia="等线" w:ascii="Arial" w:cs="Arial" w:hAnsi="Arial"/>
          <w:b w:val="true"/>
          <w:sz w:val="22"/>
        </w:rPr>
        <w:t>稳定性与容错能力</w:t>
      </w:r>
      <w:r>
        <w:rPr>
          <w:rFonts w:eastAsia="等线" w:ascii="Arial" w:cs="Arial" w:hAnsi="Arial"/>
          <w:sz w:val="22"/>
        </w:rPr>
        <w:t>：对于典型错误情况（如余额不足、接口异常、网络超时等）均进行验证，系统响应稳定、日志清晰。</w:t>
      </w:r>
    </w:p>
    <w:p>
      <w:pPr>
        <w:numPr>
          <w:numId w:val="279"/>
        </w:numPr>
        <w:spacing w:before="120" w:after="120" w:line="288" w:lineRule="auto"/>
        <w:ind w:left="0"/>
        <w:jc w:val="left"/>
      </w:pPr>
      <w:r>
        <w:rPr>
          <w:rFonts w:eastAsia="等线" w:ascii="Arial" w:cs="Arial" w:hAnsi="Arial"/>
          <w:b w:val="true"/>
          <w:sz w:val="22"/>
        </w:rPr>
        <w:t>外部依赖隔离良好</w:t>
      </w:r>
      <w:r>
        <w:rPr>
          <w:rFonts w:eastAsia="等线" w:ascii="Arial" w:cs="Arial" w:hAnsi="Arial"/>
          <w:sz w:val="22"/>
        </w:rPr>
        <w:t>：所有依赖的外部系统（账户、产品、交易、智能问答）均通过 Mock 方式注入，确保测试独立可靠。</w:t>
      </w:r>
    </w:p>
    <w:p>
      <w:pPr>
        <w:numPr>
          <w:numId w:val="280"/>
        </w:numPr>
        <w:spacing w:before="120" w:after="120" w:line="288" w:lineRule="auto"/>
        <w:ind w:left="0"/>
        <w:jc w:val="left"/>
      </w:pPr>
      <w:r>
        <w:rPr>
          <w:rFonts w:eastAsia="等线" w:ascii="Arial" w:cs="Arial" w:hAnsi="Arial"/>
          <w:b w:val="true"/>
          <w:sz w:val="22"/>
        </w:rPr>
        <w:t>接口一致性</w:t>
      </w:r>
      <w:r>
        <w:rPr>
          <w:rFonts w:eastAsia="等线" w:ascii="Arial" w:cs="Arial" w:hAnsi="Arial"/>
          <w:sz w:val="22"/>
        </w:rPr>
        <w:t>：所有模块接口返回结构统一，字段清晰、状态码准确，便于前端集成与用户理解。</w:t>
      </w:r>
    </w:p>
    <w:p>
      <w:pPr>
        <w:numPr>
          <w:numId w:val="281"/>
        </w:numPr>
        <w:spacing w:before="120" w:after="120" w:line="288" w:lineRule="auto"/>
        <w:ind w:left="0"/>
        <w:jc w:val="left"/>
      </w:pPr>
      <w:r>
        <w:rPr>
          <w:rFonts w:eastAsia="等线" w:ascii="Arial" w:cs="Arial" w:hAnsi="Arial"/>
          <w:b w:val="true"/>
          <w:sz w:val="22"/>
        </w:rPr>
        <w:t>测试通过率</w:t>
      </w:r>
      <w:r>
        <w:rPr>
          <w:rFonts w:eastAsia="等线" w:ascii="Arial" w:cs="Arial" w:hAnsi="Arial"/>
          <w:sz w:val="22"/>
        </w:rPr>
        <w:t>：当前所有单元测试与集成测试用例均执行成功，无跳过或失败项。</w:t>
      </w:r>
    </w:p>
    <w:p>
      <w:pPr>
        <w:spacing w:before="120" w:after="120" w:line="288" w:lineRule="auto"/>
        <w:ind w:left="0"/>
        <w:jc w:val="left"/>
      </w:pPr>
    </w:p>
    <w:p>
      <w:pPr>
        <w:pStyle w:val="1"/>
        <w:spacing w:before="380" w:after="140" w:line="288" w:lineRule="auto"/>
        <w:ind w:left="0"/>
        <w:jc w:val="left"/>
        <w:outlineLvl w:val="0"/>
      </w:pPr>
      <w:bookmarkStart w:name="heading_49" w:id="49"/>
      <w:r>
        <w:rPr>
          <w:rFonts w:eastAsia="等线" w:ascii="Arial" w:cs="Arial" w:hAnsi="Arial"/>
          <w:b w:val="true"/>
          <w:sz w:val="36"/>
        </w:rPr>
        <w:t>四、前端模块测试（FE）</w:t>
      </w:r>
      <w:bookmarkEnd w:id="49"/>
    </w:p>
    <w:p>
      <w:pPr>
        <w:pStyle w:val="2"/>
        <w:spacing w:before="320" w:after="120" w:line="288" w:lineRule="auto"/>
        <w:ind w:left="0"/>
        <w:jc w:val="left"/>
        <w:outlineLvl w:val="1"/>
      </w:pPr>
      <w:bookmarkStart w:name="heading_50" w:id="50"/>
      <w:r>
        <w:rPr>
          <w:rFonts w:eastAsia="等线" w:ascii="Arial" w:cs="Arial" w:hAnsi="Arial"/>
          <w:b w:val="true"/>
          <w:sz w:val="32"/>
        </w:rPr>
        <w:t>4.1 测试工具与方法</w:t>
      </w:r>
      <w:bookmarkEnd w:id="50"/>
    </w:p>
    <w:p>
      <w:pPr>
        <w:spacing w:before="120" w:after="120" w:line="288" w:lineRule="auto"/>
        <w:ind w:left="0"/>
        <w:jc w:val="center"/>
      </w:pPr>
      <w:r>
        <w:drawing>
          <wp:inline distT="0" distR="0" distB="0" distL="0">
            <wp:extent cx="5257800" cy="12287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19"/>
                    <a:stretch>
                      <a:fillRect/>
                    </a:stretch>
                  </pic:blipFill>
                  <pic:spPr>
                    <a:xfrm>
                      <a:off x="0" y="0"/>
                      <a:ext cx="5257800" cy="12287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3609975" cy="20574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20"/>
                    <a:stretch>
                      <a:fillRect/>
                    </a:stretch>
                  </pic:blipFill>
                  <pic:spPr>
                    <a:xfrm>
                      <a:off x="0" y="0"/>
                      <a:ext cx="3609975" cy="2057400"/>
                    </a:xfrm>
                    <a:prstGeom prst="rect">
                      <a:avLst/>
                    </a:prstGeom>
                  </pic:spPr>
                </pic:pic>
              </a:graphicData>
            </a:graphic>
          </wp:inline>
        </w:drawing>
      </w:r>
    </w:p>
    <w:p>
      <w:pPr>
        <w:spacing w:before="120" w:after="120" w:line="288" w:lineRule="auto"/>
        <w:ind w:left="0"/>
        <w:jc w:val="center"/>
      </w:pPr>
      <w:r>
        <w:drawing>
          <wp:inline distT="0" distR="0" distB="0" distL="0">
            <wp:extent cx="3038475" cy="13335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21"/>
                    <a:stretch>
                      <a:fillRect/>
                    </a:stretch>
                  </pic:blipFill>
                  <pic:spPr>
                    <a:xfrm>
                      <a:off x="0" y="0"/>
                      <a:ext cx="3038475" cy="1333500"/>
                    </a:xfrm>
                    <a:prstGeom prst="rect">
                      <a:avLst/>
                    </a:prstGeom>
                  </pic:spPr>
                </pic:pic>
              </a:graphicData>
            </a:graphic>
          </wp:inline>
        </w:drawing>
      </w:r>
    </w:p>
    <w:p>
      <w:pPr>
        <w:spacing w:before="120" w:after="120" w:line="288" w:lineRule="auto"/>
        <w:ind w:left="0"/>
        <w:jc w:val="center"/>
      </w:pPr>
      <w:r>
        <w:drawing>
          <wp:inline distT="0" distR="0" distB="0" distL="0">
            <wp:extent cx="5257800" cy="17621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22"/>
                    <a:stretch>
                      <a:fillRect/>
                    </a:stretch>
                  </pic:blipFill>
                  <pic:spPr>
                    <a:xfrm>
                      <a:off x="0" y="0"/>
                      <a:ext cx="5257800" cy="1762125"/>
                    </a:xfrm>
                    <a:prstGeom prst="rect">
                      <a:avLst/>
                    </a:prstGeom>
                  </pic:spPr>
                </pic:pic>
              </a:graphicData>
            </a:graphic>
          </wp:inline>
        </w:drawing>
      </w:r>
    </w:p>
    <w:p>
      <w:pPr>
        <w:spacing w:before="120" w:after="120" w:line="288" w:lineRule="auto"/>
        <w:ind w:left="0"/>
        <w:jc w:val="center"/>
      </w:pPr>
      <w:r>
        <w:drawing>
          <wp:inline distT="0" distR="0" distB="0" distL="0">
            <wp:extent cx="3076575" cy="30765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23"/>
                    <a:stretch>
                      <a:fillRect/>
                    </a:stretch>
                  </pic:blipFill>
                  <pic:spPr>
                    <a:xfrm>
                      <a:off x="0" y="0"/>
                      <a:ext cx="3076575" cy="30765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51" w:id="51"/>
      <w:r>
        <w:rPr>
          <w:rFonts w:eastAsia="等线" w:ascii="Arial" w:cs="Arial" w:hAnsi="Arial"/>
          <w:b w:val="true"/>
          <w:sz w:val="32"/>
        </w:rPr>
        <w:t>✅ 一、测试框架与环境</w:t>
      </w:r>
      <w:bookmarkEnd w:id="51"/>
    </w:p>
    <w:p>
      <w:pPr>
        <w:numPr>
          <w:numId w:val="282"/>
        </w:numPr>
        <w:spacing w:before="120" w:after="120" w:line="288" w:lineRule="auto"/>
        <w:ind w:left="0"/>
        <w:jc w:val="left"/>
      </w:pPr>
      <w:r>
        <w:rPr>
          <w:rFonts w:eastAsia="等线" w:ascii="Arial" w:cs="Arial" w:hAnsi="Arial"/>
          <w:b w:val="true"/>
          <w:sz w:val="22"/>
        </w:rPr>
        <w:t>测试框架</w:t>
      </w:r>
      <w:r>
        <w:rPr>
          <w:rFonts w:eastAsia="等线" w:ascii="Arial" w:cs="Arial" w:hAnsi="Arial"/>
          <w:sz w:val="22"/>
        </w:rPr>
        <w:t>：</w:t>
      </w:r>
      <w:hyperlink r:id="rId24">
        <w:r>
          <w:rPr>
            <w:rFonts w:eastAsia="Consolas" w:ascii="Consolas" w:cs="Consolas" w:hAnsi="Consolas"/>
            <w:color w:val="3370ff"/>
            <w:sz w:val="22"/>
            <w:shd w:fill="EFF0F1"/>
          </w:rPr>
          <w:t>Vitest</w:t>
        </w:r>
      </w:hyperlink>
      <w:r>
        <w:rPr>
          <w:rFonts w:eastAsia="等线" w:ascii="Arial" w:cs="Arial" w:hAnsi="Arial"/>
          <w:sz w:val="22"/>
        </w:rPr>
        <w:t>（Vite 官方测试工具）</w:t>
      </w:r>
    </w:p>
    <w:p>
      <w:pPr>
        <w:numPr>
          <w:numId w:val="283"/>
        </w:numPr>
        <w:spacing w:before="120" w:after="120" w:line="288" w:lineRule="auto"/>
        <w:ind w:left="0"/>
        <w:jc w:val="left"/>
      </w:pPr>
      <w:r>
        <w:rPr>
          <w:rFonts w:eastAsia="等线" w:ascii="Arial" w:cs="Arial" w:hAnsi="Arial"/>
          <w:b w:val="true"/>
          <w:sz w:val="22"/>
        </w:rPr>
        <w:t>测试库</w:t>
      </w:r>
      <w:r>
        <w:rPr>
          <w:rFonts w:eastAsia="等线" w:ascii="Arial" w:cs="Arial" w:hAnsi="Arial"/>
          <w:sz w:val="22"/>
        </w:rPr>
        <w:t>：@vue/test-utils 处理 Vue 组件挂载与交互</w:t>
      </w:r>
    </w:p>
    <w:p>
      <w:pPr>
        <w:numPr>
          <w:numId w:val="284"/>
        </w:numPr>
        <w:spacing w:before="120" w:after="120" w:line="288" w:lineRule="auto"/>
        <w:ind w:left="0"/>
        <w:jc w:val="left"/>
      </w:pPr>
      <w:r>
        <w:rPr>
          <w:rFonts w:eastAsia="等线" w:ascii="Arial" w:cs="Arial" w:hAnsi="Arial"/>
          <w:b w:val="true"/>
          <w:sz w:val="22"/>
        </w:rPr>
        <w:t>运行环境</w:t>
      </w:r>
      <w:r>
        <w:rPr>
          <w:rFonts w:eastAsia="等线" w:ascii="Arial" w:cs="Arial" w:hAnsi="Arial"/>
          <w:sz w:val="22"/>
        </w:rPr>
        <w:t>：</w:t>
      </w:r>
      <w:r>
        <w:rPr>
          <w:rFonts w:eastAsia="Consolas" w:ascii="Consolas" w:cs="Consolas" w:hAnsi="Consolas"/>
          <w:sz w:val="22"/>
          <w:shd w:fill="EFF0F1"/>
        </w:rPr>
        <w:t>jsdom</w:t>
      </w:r>
      <w:r>
        <w:rPr>
          <w:rFonts w:eastAsia="等线" w:ascii="Arial" w:cs="Arial" w:hAnsi="Arial"/>
          <w:sz w:val="22"/>
        </w:rPr>
        <w:t>（模拟浏览器 DOM）</w:t>
      </w:r>
    </w:p>
    <w:p>
      <w:pPr>
        <w:numPr>
          <w:numId w:val="285"/>
        </w:numPr>
        <w:spacing w:before="120" w:after="120" w:line="288" w:lineRule="auto"/>
        <w:ind w:left="0"/>
        <w:jc w:val="left"/>
      </w:pPr>
      <w:r>
        <w:rPr>
          <w:rFonts w:eastAsia="等线" w:ascii="Arial" w:cs="Arial" w:hAnsi="Arial"/>
          <w:b w:val="true"/>
          <w:sz w:val="22"/>
        </w:rPr>
        <w:t>Mock 工具</w:t>
      </w:r>
      <w:r>
        <w:rPr>
          <w:rFonts w:eastAsia="等线" w:ascii="Arial" w:cs="Arial" w:hAnsi="Arial"/>
          <w:sz w:val="22"/>
        </w:rPr>
        <w:t xml:space="preserve">：内置 </w:t>
      </w:r>
      <w:r>
        <w:rPr>
          <w:rFonts w:eastAsia="Consolas" w:ascii="Consolas" w:cs="Consolas" w:hAnsi="Consolas"/>
          <w:sz w:val="22"/>
          <w:shd w:fill="EFF0F1"/>
        </w:rPr>
        <w:t>vi.mock()</w:t>
      </w:r>
      <w:r>
        <w:rPr>
          <w:rFonts w:eastAsia="等线" w:ascii="Arial" w:cs="Arial" w:hAnsi="Arial"/>
          <w:sz w:val="22"/>
        </w:rPr>
        <w:t>，用于模拟 axios、router 等外部依赖</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bookmarkStart w:name="heading_52" w:id="52"/>
      <w:r>
        <w:rPr>
          <w:rFonts w:eastAsia="等线" w:ascii="Arial" w:cs="Arial" w:hAnsi="Arial"/>
          <w:b w:val="true"/>
          <w:sz w:val="32"/>
        </w:rPr>
        <w:t>📦 二、安装依赖</w:t>
      </w:r>
      <w:bookmarkEnd w:id="52"/>
    </w:p>
    <w:p>
      <w:pPr>
        <w:spacing w:before="120" w:after="120" w:line="288" w:lineRule="auto"/>
        <w:ind w:left="0"/>
        <w:jc w:val="left"/>
      </w:pPr>
      <w:r>
        <w:rPr>
          <w:rFonts w:eastAsia="等线" w:ascii="Arial" w:cs="Arial" w:hAnsi="Arial"/>
          <w:sz w:val="22"/>
        </w:rPr>
        <w:t>在项目根目录执行：</w:t>
      </w:r>
    </w:p>
    <w:p>
      <w:pPr>
        <w:spacing w:before="120" w:after="120" w:line="288" w:lineRule="auto"/>
        <w:ind w:left="0"/>
        <w:jc w:val="left"/>
      </w:pPr>
      <w:r>
        <w:rPr>
          <w:rFonts w:eastAsia="等线" w:ascii="Arial" w:cs="Arial" w:hAnsi="Arial"/>
          <w:sz w:val="22"/>
        </w:rPr>
        <w:t>bash</w:t>
      </w:r>
    </w:p>
    <w:p>
      <w:pPr>
        <w:spacing w:before="120" w:after="120" w:line="288" w:lineRule="auto"/>
        <w:ind w:left="0"/>
        <w:jc w:val="left"/>
      </w:pPr>
      <w:r>
        <w:rPr>
          <w:rFonts w:eastAsia="等线" w:ascii="Arial" w:cs="Arial" w:hAnsi="Arial"/>
          <w:sz w:val="22"/>
        </w:rPr>
        <w:t>复制编辑</w:t>
      </w:r>
    </w:p>
    <w:p>
      <w:pPr>
        <w:spacing w:before="120" w:after="120" w:line="288" w:lineRule="auto"/>
        <w:ind w:left="0"/>
        <w:jc w:val="left"/>
      </w:pPr>
      <w:r>
        <w:rPr>
          <w:rFonts w:eastAsia="Consolas" w:ascii="Consolas" w:cs="Consolas" w:hAnsi="Consolas"/>
          <w:sz w:val="22"/>
          <w:shd w:fill="EFF0F1"/>
        </w:rPr>
        <w:t>npm install -D vitest @vitest/ui @vue/test-utils jsdom happy-dom</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bookmarkStart w:name="heading_53" w:id="53"/>
      <w:r>
        <w:rPr>
          <w:rFonts w:eastAsia="等线" w:ascii="Arial" w:cs="Arial" w:hAnsi="Arial"/>
          <w:b w:val="true"/>
          <w:sz w:val="32"/>
        </w:rPr>
        <w:t>🛠️ 三、配置说明</w:t>
      </w:r>
      <w:bookmarkEnd w:id="53"/>
    </w:p>
    <w:p>
      <w:pPr>
        <w:pStyle w:val="3"/>
        <w:spacing w:before="300" w:after="120" w:line="288" w:lineRule="auto"/>
        <w:ind w:left="0"/>
        <w:jc w:val="left"/>
        <w:outlineLvl w:val="2"/>
      </w:pPr>
      <w:bookmarkStart w:name="heading_54" w:id="54"/>
      <w:r>
        <w:rPr>
          <w:rFonts w:eastAsia="Consolas" w:ascii="Consolas" w:cs="Consolas" w:hAnsi="Consolas"/>
          <w:b w:val="true"/>
          <w:sz w:val="30"/>
          <w:shd w:fill="EFF0F1"/>
        </w:rPr>
        <w:t>vite.config.ts</w:t>
      </w:r>
      <w:r>
        <w:rPr>
          <w:rFonts w:eastAsia="等线" w:ascii="Arial" w:cs="Arial" w:hAnsi="Arial"/>
          <w:b w:val="true"/>
          <w:sz w:val="30"/>
        </w:rPr>
        <w:t xml:space="preserve"> 中已配置别名：</w:t>
      </w:r>
      <w:bookmarkEnd w:id="54"/>
    </w:p>
    <w:p>
      <w:pPr>
        <w:spacing w:before="120" w:after="120" w:line="288" w:lineRule="auto"/>
        <w:ind w:left="0"/>
        <w:jc w:val="left"/>
      </w:pPr>
      <w:r>
        <w:rPr>
          <w:rFonts w:eastAsia="等线" w:ascii="Arial" w:cs="Arial" w:hAnsi="Arial"/>
          <w:sz w:val="22"/>
        </w:rPr>
        <w:t>ts</w:t>
      </w:r>
    </w:p>
    <w:p>
      <w:pPr>
        <w:spacing w:before="120" w:after="120" w:line="288" w:lineRule="auto"/>
        <w:ind w:left="0"/>
        <w:jc w:val="left"/>
      </w:pPr>
      <w:r>
        <w:rPr>
          <w:rFonts w:eastAsia="等线" w:ascii="Arial" w:cs="Arial" w:hAnsi="Arial"/>
          <w:sz w:val="22"/>
        </w:rPr>
        <w:t>复制编辑</w:t>
      </w:r>
    </w:p>
    <w:p>
      <w:pPr>
        <w:spacing w:before="120" w:after="120" w:line="288" w:lineRule="auto"/>
        <w:ind w:left="0"/>
        <w:jc w:val="left"/>
      </w:pPr>
      <w:r>
        <w:rPr>
          <w:rFonts w:eastAsia="Consolas" w:ascii="Consolas" w:cs="Consolas" w:hAnsi="Consolas"/>
          <w:sz w:val="22"/>
          <w:shd w:fill="EFF0F1"/>
        </w:rPr>
        <w:t>resolve: {alias: {'@': fileURLToPath(new URL('./src', import.meta.url))</w:t>
        <w:br/>
        <w:t xml:space="preserve">  }</w:t>
        <w:br/>
      </w:r>
      <w:r>
        <w:rPr>
          <w:rFonts w:eastAsia="Consolas" w:ascii="Consolas" w:cs="Consolas" w:hAnsi="Consolas"/>
          <w:sz w:val="22"/>
          <w:shd w:fill="EFF0F1"/>
        </w:rPr>
        <w:t>}</w:t>
      </w:r>
    </w:p>
    <w:p>
      <w:pPr>
        <w:pStyle w:val="3"/>
        <w:spacing w:before="300" w:after="120" w:line="288" w:lineRule="auto"/>
        <w:ind w:left="0"/>
        <w:jc w:val="left"/>
        <w:outlineLvl w:val="2"/>
      </w:pPr>
      <w:bookmarkStart w:name="heading_55" w:id="55"/>
      <w:r>
        <w:rPr>
          <w:rFonts w:eastAsia="Consolas" w:ascii="Consolas" w:cs="Consolas" w:hAnsi="Consolas"/>
          <w:b w:val="true"/>
          <w:sz w:val="30"/>
          <w:shd w:fill="EFF0F1"/>
        </w:rPr>
        <w:t>vitest.config.ts</w:t>
      </w:r>
      <w:r>
        <w:rPr>
          <w:rFonts w:eastAsia="等线" w:ascii="Arial" w:cs="Arial" w:hAnsi="Arial"/>
          <w:b w:val="true"/>
          <w:sz w:val="30"/>
        </w:rPr>
        <w:t xml:space="preserve"> 示例：</w:t>
      </w:r>
      <w:bookmarkEnd w:id="55"/>
    </w:p>
    <w:p>
      <w:pPr>
        <w:spacing w:before="120" w:after="120" w:line="288" w:lineRule="auto"/>
        <w:ind w:left="0"/>
        <w:jc w:val="left"/>
      </w:pPr>
      <w:r>
        <w:rPr>
          <w:rFonts w:eastAsia="等线" w:ascii="Arial" w:cs="Arial" w:hAnsi="Arial"/>
          <w:sz w:val="22"/>
        </w:rPr>
        <w:t>ts</w:t>
      </w:r>
    </w:p>
    <w:p>
      <w:pPr>
        <w:spacing w:before="120" w:after="120" w:line="288" w:lineRule="auto"/>
        <w:ind w:left="0"/>
        <w:jc w:val="left"/>
      </w:pPr>
      <w:r>
        <w:rPr>
          <w:rFonts w:eastAsia="等线" w:ascii="Arial" w:cs="Arial" w:hAnsi="Arial"/>
          <w:sz w:val="22"/>
        </w:rPr>
        <w:t>复制编辑</w:t>
      </w:r>
    </w:p>
    <w:p>
      <w:pPr>
        <w:spacing w:before="120" w:after="120" w:line="288" w:lineRule="auto"/>
        <w:ind w:left="0"/>
        <w:jc w:val="left"/>
      </w:pPr>
      <w:r>
        <w:rPr>
          <w:rFonts w:eastAsia="Consolas" w:ascii="Consolas" w:cs="Consolas" w:hAnsi="Consolas"/>
          <w:sz w:val="22"/>
          <w:shd w:fill="EFF0F1"/>
        </w:rPr>
        <w:t>import { defineConfig } from 'vitest/config'</w:t>
        <w:br/>
        <w:t>import vue from '@vitejs/plugin-vue'</w:t>
        <w:br/>
        <w:t>import { fileURLToPath, URL } from 'node:url'</w:t>
        <w:br/>
        <w:br/>
        <w:t>export default defineConfig({plugins: [vue()],resolve: {alias: {'@': fileURLToPath(new URL('./src', import.meta.url))</w:t>
        <w:br/>
        <w:t xml:space="preserve">    }</w:t>
        <w:br/>
        <w:t xml:space="preserve">  },test: {environment: 'jsdom',globals: true,include: ['tests/**/*.spec.ts']</w:t>
        <w:br/>
        <w:t xml:space="preserve">  }</w:t>
        <w:br/>
      </w:r>
      <w:r>
        <w:rPr>
          <w:rFonts w:eastAsia="Consolas" w:ascii="Consolas" w:cs="Consolas" w:hAnsi="Consolas"/>
          <w:sz w:val="22"/>
          <w:shd w:fill="EFF0F1"/>
        </w:rPr>
        <w:t>})</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bookmarkStart w:name="heading_56" w:id="56"/>
      <w:r>
        <w:rPr>
          <w:rFonts w:eastAsia="等线" w:ascii="Arial" w:cs="Arial" w:hAnsi="Arial"/>
          <w:b w:val="true"/>
          <w:sz w:val="32"/>
        </w:rPr>
        <w:t>🧪 四、测试用例文件结构（已生成）</w:t>
      </w:r>
      <w:bookmarkEnd w:id="56"/>
    </w:p>
    <w:p>
      <w:pPr>
        <w:spacing w:before="120" w:after="120" w:line="288" w:lineRule="auto"/>
        <w:ind w:left="0"/>
        <w:jc w:val="left"/>
      </w:pPr>
      <w:r>
        <w:rPr>
          <w:rFonts w:eastAsia="等线" w:ascii="Arial" w:cs="Arial" w:hAnsi="Arial"/>
          <w:sz w:val="22"/>
        </w:rPr>
        <w:t>cpp</w:t>
      </w:r>
    </w:p>
    <w:p>
      <w:pPr>
        <w:spacing w:before="120" w:after="120" w:line="288" w:lineRule="auto"/>
        <w:ind w:left="0"/>
        <w:jc w:val="left"/>
      </w:pPr>
      <w:r>
        <w:rPr>
          <w:rFonts w:eastAsia="等线" w:ascii="Arial" w:cs="Arial" w:hAnsi="Arial"/>
          <w:sz w:val="22"/>
        </w:rPr>
        <w:t>复制编辑</w:t>
      </w:r>
    </w:p>
    <w:p>
      <w:pPr>
        <w:spacing w:before="120" w:after="120" w:line="288" w:lineRule="auto"/>
        <w:ind w:left="0"/>
        <w:jc w:val="left"/>
      </w:pPr>
      <w:r>
        <w:rPr>
          <w:rFonts w:eastAsia="Consolas" w:ascii="Consolas" w:cs="Consolas" w:hAnsi="Consolas"/>
          <w:sz w:val="22"/>
          <w:shd w:fill="EFF0F1"/>
        </w:rPr>
        <w:t>tests/</w:t>
        <w:br/>
      </w:r>
      <w:r>
        <w:rPr>
          <w:rFonts w:eastAsia="Consolas" w:ascii="Consolas" w:cs="Consolas" w:hAnsi="Consolas"/>
          <w:sz w:val="22"/>
          <w:shd w:fill="EFF0F1"/>
        </w:rPr>
        <w:t>├─ Login.spec.ts              // 登录页面</w:t>
      </w:r>
      <w:r>
        <w:rPr>
          <w:rFonts w:eastAsia="等线" w:ascii="Arial" w:cs="Arial" w:hAnsi="Arial"/>
          <w:sz w:val="22"/>
        </w:rPr>
        <w:br/>
      </w:r>
      <w:r>
        <w:rPr>
          <w:rFonts w:eastAsia="Consolas" w:ascii="Consolas" w:cs="Consolas" w:hAnsi="Consolas"/>
          <w:sz w:val="22"/>
          <w:shd w:fill="EFF0F1"/>
        </w:rPr>
        <w:t>├─ CreateAccount.spec.ts      // 注册页面</w:t>
      </w:r>
      <w:r>
        <w:rPr>
          <w:rFonts w:eastAsia="等线" w:ascii="Arial" w:cs="Arial" w:hAnsi="Arial"/>
          <w:sz w:val="22"/>
        </w:rPr>
        <w:br/>
      </w:r>
      <w:r>
        <w:rPr>
          <w:rFonts w:eastAsia="Consolas" w:ascii="Consolas" w:cs="Consolas" w:hAnsi="Consolas"/>
          <w:sz w:val="22"/>
          <w:shd w:fill="EFF0F1"/>
        </w:rPr>
        <w:t>├─ Resetpw.spec.ts            // 重置密码页面</w:t>
      </w:r>
      <w:r>
        <w:rPr>
          <w:rFonts w:eastAsia="等线" w:ascii="Arial" w:cs="Arial" w:hAnsi="Arial"/>
          <w:sz w:val="22"/>
        </w:rPr>
        <w:br/>
      </w:r>
      <w:r>
        <w:rPr>
          <w:rFonts w:eastAsia="Consolas" w:ascii="Consolas" w:cs="Consolas" w:hAnsi="Consolas"/>
          <w:sz w:val="22"/>
          <w:shd w:fill="EFF0F1"/>
        </w:rPr>
        <w:t>├─ Product.spec.ts            // 产品展示页</w:t>
      </w:r>
      <w:r>
        <w:rPr>
          <w:rFonts w:eastAsia="等线" w:ascii="Arial" w:cs="Arial" w:hAnsi="Arial"/>
          <w:sz w:val="22"/>
        </w:rPr>
        <w:br/>
      </w:r>
      <w:r>
        <w:rPr>
          <w:rFonts w:eastAsia="Consolas" w:ascii="Consolas" w:cs="Consolas" w:hAnsi="Consolas"/>
          <w:sz w:val="22"/>
          <w:shd w:fill="EFF0F1"/>
        </w:rPr>
        <w:t>├─ Subscription.spec.ts       // 申购页</w:t>
      </w:r>
      <w:r>
        <w:rPr>
          <w:rFonts w:eastAsia="等线" w:ascii="Arial" w:cs="Arial" w:hAnsi="Arial"/>
          <w:sz w:val="22"/>
        </w:rPr>
        <w:br/>
      </w:r>
      <w:r>
        <w:rPr>
          <w:rFonts w:eastAsia="Consolas" w:ascii="Consolas" w:cs="Consolas" w:hAnsi="Consolas"/>
          <w:sz w:val="22"/>
          <w:shd w:fill="EFF0F1"/>
        </w:rPr>
        <w:t>├─ UserInfo.spec.ts           // 用户信息页</w:t>
      </w:r>
      <w:r>
        <w:rPr>
          <w:rFonts w:eastAsia="等线" w:ascii="Arial" w:cs="Arial" w:hAnsi="Arial"/>
          <w:sz w:val="22"/>
        </w:rPr>
        <w:br/>
      </w:r>
      <w:r>
        <w:rPr>
          <w:rFonts w:eastAsia="Consolas" w:ascii="Consolas" w:cs="Consolas" w:hAnsi="Consolas"/>
          <w:sz w:val="22"/>
          <w:shd w:fill="EFF0F1"/>
        </w:rPr>
        <w:t>├─ api/</w:t>
        <w:br/>
      </w:r>
      <w:r>
        <w:rPr>
          <w:rFonts w:eastAsia="Consolas" w:ascii="Consolas" w:cs="Consolas" w:hAnsi="Consolas"/>
          <w:sz w:val="22"/>
          <w:shd w:fill="EFF0F1"/>
        </w:rPr>
        <w:t>│  ├─ login.api.spec.ts       // login.ts API 测试</w:t>
      </w:r>
      <w:r>
        <w:rPr>
          <w:rFonts w:eastAsia="等线" w:ascii="Arial" w:cs="Arial" w:hAnsi="Arial"/>
          <w:sz w:val="22"/>
        </w:rPr>
        <w:br/>
      </w:r>
      <w:r>
        <w:rPr>
          <w:rFonts w:eastAsia="Consolas" w:ascii="Consolas" w:cs="Consolas" w:hAnsi="Consolas"/>
          <w:sz w:val="22"/>
          <w:shd w:fill="EFF0F1"/>
        </w:rPr>
        <w:t>│  └─ product.api.spec.ts     // product.ts API 测试</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bookmarkStart w:name="heading_57" w:id="57"/>
      <w:r>
        <w:rPr>
          <w:rFonts w:eastAsia="等线" w:ascii="Arial" w:cs="Arial" w:hAnsi="Arial"/>
          <w:b w:val="true"/>
          <w:sz w:val="32"/>
        </w:rPr>
        <w:t>🧾 五、运行测试</w:t>
      </w:r>
      <w:bookmarkEnd w:id="57"/>
    </w:p>
    <w:p>
      <w:pPr>
        <w:pStyle w:val="3"/>
        <w:spacing w:before="300" w:after="120" w:line="288" w:lineRule="auto"/>
        <w:ind w:left="0"/>
        <w:jc w:val="left"/>
        <w:outlineLvl w:val="2"/>
      </w:pPr>
      <w:bookmarkStart w:name="heading_58" w:id="58"/>
      <w:r>
        <w:rPr>
          <w:rFonts w:eastAsia="等线" w:ascii="Arial" w:cs="Arial" w:hAnsi="Arial"/>
          <w:b w:val="true"/>
          <w:sz w:val="30"/>
        </w:rPr>
        <w:t>运行所有测试：</w:t>
      </w:r>
      <w:bookmarkEnd w:id="58"/>
    </w:p>
    <w:p>
      <w:pPr>
        <w:spacing w:before="120" w:after="120" w:line="288" w:lineRule="auto"/>
        <w:ind w:left="0"/>
        <w:jc w:val="left"/>
      </w:pPr>
      <w:r>
        <w:rPr>
          <w:rFonts w:eastAsia="等线" w:ascii="Arial" w:cs="Arial" w:hAnsi="Arial"/>
          <w:sz w:val="22"/>
        </w:rPr>
        <w:t>bash</w:t>
      </w:r>
    </w:p>
    <w:p>
      <w:pPr>
        <w:spacing w:before="120" w:after="120" w:line="288" w:lineRule="auto"/>
        <w:ind w:left="0"/>
        <w:jc w:val="left"/>
      </w:pPr>
      <w:r>
        <w:rPr>
          <w:rFonts w:eastAsia="等线" w:ascii="Arial" w:cs="Arial" w:hAnsi="Arial"/>
          <w:sz w:val="22"/>
        </w:rPr>
        <w:t>复制编辑</w:t>
      </w:r>
    </w:p>
    <w:p>
      <w:pPr>
        <w:spacing w:before="120" w:after="120" w:line="288" w:lineRule="auto"/>
        <w:ind w:left="0"/>
        <w:jc w:val="left"/>
      </w:pPr>
      <w:r>
        <w:rPr>
          <w:rFonts w:eastAsia="Consolas" w:ascii="Consolas" w:cs="Consolas" w:hAnsi="Consolas"/>
          <w:sz w:val="22"/>
          <w:shd w:fill="EFF0F1"/>
        </w:rPr>
        <w:t>npm run test</w:t>
      </w:r>
    </w:p>
    <w:p>
      <w:pPr>
        <w:pStyle w:val="3"/>
        <w:spacing w:before="300" w:after="120" w:line="288" w:lineRule="auto"/>
        <w:ind w:left="0"/>
        <w:jc w:val="left"/>
        <w:outlineLvl w:val="2"/>
      </w:pPr>
      <w:bookmarkStart w:name="heading_59" w:id="59"/>
      <w:r>
        <w:rPr>
          <w:rFonts w:eastAsia="等线" w:ascii="Arial" w:cs="Arial" w:hAnsi="Arial"/>
          <w:b w:val="true"/>
          <w:sz w:val="30"/>
        </w:rPr>
        <w:t>启动可视化测试界面：</w:t>
      </w:r>
      <w:bookmarkEnd w:id="59"/>
    </w:p>
    <w:p>
      <w:pPr>
        <w:spacing w:before="120" w:after="120" w:line="288" w:lineRule="auto"/>
        <w:ind w:left="0"/>
        <w:jc w:val="left"/>
      </w:pPr>
      <w:r>
        <w:rPr>
          <w:rFonts w:eastAsia="等线" w:ascii="Arial" w:cs="Arial" w:hAnsi="Arial"/>
          <w:sz w:val="22"/>
        </w:rPr>
        <w:t>bash</w:t>
      </w:r>
    </w:p>
    <w:p>
      <w:pPr>
        <w:spacing w:before="120" w:after="120" w:line="288" w:lineRule="auto"/>
        <w:ind w:left="0"/>
        <w:jc w:val="left"/>
      </w:pPr>
      <w:r>
        <w:rPr>
          <w:rFonts w:eastAsia="等线" w:ascii="Arial" w:cs="Arial" w:hAnsi="Arial"/>
          <w:sz w:val="22"/>
        </w:rPr>
        <w:t>复制编辑</w:t>
      </w:r>
    </w:p>
    <w:p>
      <w:pPr>
        <w:spacing w:before="120" w:after="120" w:line="288" w:lineRule="auto"/>
        <w:ind w:left="0"/>
        <w:jc w:val="left"/>
      </w:pPr>
      <w:r>
        <w:rPr>
          <w:rFonts w:eastAsia="Consolas" w:ascii="Consolas" w:cs="Consolas" w:hAnsi="Consolas"/>
          <w:sz w:val="22"/>
          <w:shd w:fill="EFF0F1"/>
        </w:rPr>
        <w:t>npm run test:ui</w:t>
      </w:r>
    </w:p>
    <w:p>
      <w:pPr>
        <w:spacing w:before="120" w:after="120" w:line="288" w:lineRule="auto"/>
        <w:ind w:left="0"/>
        <w:jc w:val="left"/>
      </w:pPr>
      <w:r>
        <w:rPr>
          <w:rFonts w:eastAsia="等线" w:ascii="Arial" w:cs="Arial" w:hAnsi="Arial"/>
          <w:sz w:val="22"/>
        </w:rPr>
        <w:t xml:space="preserve">你也可以直接用 </w:t>
      </w:r>
      <w:r>
        <w:rPr>
          <w:rFonts w:eastAsia="Consolas" w:ascii="Consolas" w:cs="Consolas" w:hAnsi="Consolas"/>
          <w:sz w:val="22"/>
          <w:shd w:fill="EFF0F1"/>
        </w:rPr>
        <w:t>npx</w:t>
      </w:r>
      <w:r>
        <w:rPr>
          <w:rFonts w:eastAsia="等线" w:ascii="Arial" w:cs="Arial" w:hAnsi="Arial"/>
          <w:sz w:val="22"/>
        </w:rPr>
        <w:t xml:space="preserve"> 执行：</w:t>
      </w:r>
    </w:p>
    <w:p>
      <w:pPr>
        <w:spacing w:before="120" w:after="120" w:line="288" w:lineRule="auto"/>
        <w:ind w:left="0"/>
        <w:jc w:val="left"/>
      </w:pPr>
      <w:r>
        <w:rPr>
          <w:rFonts w:eastAsia="等线" w:ascii="Arial" w:cs="Arial" w:hAnsi="Arial"/>
          <w:sz w:val="22"/>
        </w:rPr>
        <w:t>bash</w:t>
      </w:r>
    </w:p>
    <w:p>
      <w:pPr>
        <w:spacing w:before="120" w:after="120" w:line="288" w:lineRule="auto"/>
        <w:ind w:left="0"/>
        <w:jc w:val="left"/>
      </w:pPr>
      <w:r>
        <w:rPr>
          <w:rFonts w:eastAsia="等线" w:ascii="Arial" w:cs="Arial" w:hAnsi="Arial"/>
          <w:sz w:val="22"/>
        </w:rPr>
        <w:t>复制编辑</w:t>
      </w:r>
    </w:p>
    <w:p>
      <w:pPr>
        <w:spacing w:before="120" w:after="120" w:line="288" w:lineRule="auto"/>
        <w:ind w:left="0"/>
        <w:jc w:val="left"/>
      </w:pPr>
      <w:r>
        <w:rPr>
          <w:rFonts w:eastAsia="Consolas" w:ascii="Consolas" w:cs="Consolas" w:hAnsi="Consolas"/>
          <w:sz w:val="22"/>
          <w:shd w:fill="EFF0F1"/>
        </w:rPr>
        <w:t>npx vitest run</w:t>
      </w:r>
    </w:p>
    <w:p>
      <w:pPr>
        <w:pBdr>
          <w:bottom w:val="single" w:color="dee0e3"/>
          <w:between w:val="single" w:color="dee0e3"/>
        </w:pBdr>
        <w:spacing w:before="120" w:after="120" w:line="288" w:lineRule="auto"/>
        <w:ind w:left="0"/>
      </w:pPr>
    </w:p>
    <w:p>
      <w:pPr>
        <w:pStyle w:val="2"/>
        <w:spacing w:before="320" w:after="120" w:line="288" w:lineRule="auto"/>
        <w:ind w:left="0"/>
        <w:jc w:val="left"/>
        <w:outlineLvl w:val="1"/>
      </w:pPr>
      <w:bookmarkStart w:name="heading_60" w:id="60"/>
      <w:r>
        <w:rPr>
          <w:rFonts w:eastAsia="等线" w:ascii="Arial" w:cs="Arial" w:hAnsi="Arial"/>
          <w:b w:val="true"/>
          <w:sz w:val="32"/>
        </w:rPr>
        <w:t>🔍 六、典型测试逻辑示例</w:t>
      </w:r>
      <w:bookmarkEnd w:id="60"/>
    </w:p>
    <w:p>
      <w:pPr>
        <w:pStyle w:val="3"/>
        <w:spacing w:before="300" w:after="120" w:line="288" w:lineRule="auto"/>
        <w:ind w:left="0"/>
        <w:jc w:val="left"/>
        <w:outlineLvl w:val="2"/>
      </w:pPr>
      <w:bookmarkStart w:name="heading_61" w:id="61"/>
      <w:r>
        <w:rPr>
          <w:rFonts w:eastAsia="等线" w:ascii="Arial" w:cs="Arial" w:hAnsi="Arial"/>
          <w:b w:val="true"/>
          <w:sz w:val="30"/>
        </w:rPr>
        <w:t>✅ 页面测试（Login.spec.ts）：</w:t>
      </w:r>
      <w:bookmarkEnd w:id="61"/>
    </w:p>
    <w:p>
      <w:pPr>
        <w:spacing w:before="120" w:after="120" w:line="288" w:lineRule="auto"/>
        <w:ind w:left="0"/>
        <w:jc w:val="left"/>
      </w:pPr>
      <w:r>
        <w:rPr>
          <w:rFonts w:eastAsia="等线" w:ascii="Arial" w:cs="Arial" w:hAnsi="Arial"/>
          <w:sz w:val="22"/>
        </w:rPr>
        <w:t>ts</w:t>
      </w:r>
    </w:p>
    <w:p>
      <w:pPr>
        <w:spacing w:before="120" w:after="120" w:line="288" w:lineRule="auto"/>
        <w:ind w:left="0"/>
        <w:jc w:val="left"/>
      </w:pPr>
      <w:r>
        <w:rPr>
          <w:rFonts w:eastAsia="等线" w:ascii="Arial" w:cs="Arial" w:hAnsi="Arial"/>
          <w:sz w:val="22"/>
        </w:rPr>
        <w:t>复制编辑</w:t>
      </w:r>
    </w:p>
    <w:p>
      <w:pPr>
        <w:spacing w:before="120" w:after="120" w:line="288" w:lineRule="auto"/>
        <w:ind w:left="0"/>
        <w:jc w:val="left"/>
      </w:pPr>
      <w:r>
        <w:rPr>
          <w:rFonts w:eastAsia="Consolas" w:ascii="Consolas" w:cs="Consolas" w:hAnsi="Consolas"/>
          <w:sz w:val="22"/>
          <w:shd w:fill="EFF0F1"/>
        </w:rPr>
        <w:t>import { mount } from '@vue/test-utils'</w:t>
        <w:br/>
        <w:t>import Login from '@/views/Login.vue'</w:t>
        <w:br/>
        <w:t>import { describe, it, expect } from 'vitest'</w:t>
        <w:br/>
        <w:br/>
        <w:t>describe('Login.vue', () =&gt; {it('renders login form', () =&gt; {const wrapper = mount(Login)expect(wrapper.text()).toContain('登录')</w:t>
        <w:br/>
        <w:t xml:space="preserve">  })</w:t>
        <w:br/>
      </w:r>
      <w:r>
        <w:rPr>
          <w:rFonts w:eastAsia="Consolas" w:ascii="Consolas" w:cs="Consolas" w:hAnsi="Consolas"/>
          <w:sz w:val="22"/>
          <w:shd w:fill="EFF0F1"/>
        </w:rPr>
        <w:t>})</w:t>
      </w:r>
    </w:p>
    <w:p>
      <w:pPr>
        <w:pStyle w:val="3"/>
        <w:spacing w:before="300" w:after="120" w:line="288" w:lineRule="auto"/>
        <w:ind w:left="0"/>
        <w:jc w:val="left"/>
        <w:outlineLvl w:val="2"/>
      </w:pPr>
      <w:bookmarkStart w:name="heading_62" w:id="62"/>
      <w:r>
        <w:rPr>
          <w:rFonts w:eastAsia="等线" w:ascii="Arial" w:cs="Arial" w:hAnsi="Arial"/>
          <w:b w:val="true"/>
          <w:sz w:val="30"/>
        </w:rPr>
        <w:t>✅ 接口测试（login.api.spec.ts）：</w:t>
      </w:r>
      <w:bookmarkEnd w:id="62"/>
    </w:p>
    <w:p>
      <w:pPr>
        <w:spacing w:before="120" w:after="120" w:line="288" w:lineRule="auto"/>
        <w:ind w:left="0"/>
        <w:jc w:val="left"/>
      </w:pPr>
      <w:r>
        <w:rPr>
          <w:rFonts w:eastAsia="等线" w:ascii="Arial" w:cs="Arial" w:hAnsi="Arial"/>
          <w:sz w:val="22"/>
        </w:rPr>
        <w:t>ts</w:t>
      </w:r>
    </w:p>
    <w:p>
      <w:pPr>
        <w:spacing w:before="120" w:after="120" w:line="288" w:lineRule="auto"/>
        <w:ind w:left="0"/>
        <w:jc w:val="left"/>
      </w:pPr>
      <w:r>
        <w:rPr>
          <w:rFonts w:eastAsia="等线" w:ascii="Arial" w:cs="Arial" w:hAnsi="Arial"/>
          <w:sz w:val="22"/>
        </w:rPr>
        <w:t>复制编辑</w:t>
      </w:r>
    </w:p>
    <w:p>
      <w:pPr>
        <w:spacing w:before="120" w:after="120" w:line="288" w:lineRule="auto"/>
        <w:ind w:left="0"/>
        <w:jc w:val="left"/>
      </w:pPr>
      <w:r>
        <w:rPr>
          <w:rFonts w:eastAsia="Consolas" w:ascii="Consolas" w:cs="Consolas" w:hAnsi="Consolas"/>
          <w:sz w:val="22"/>
          <w:shd w:fill="EFF0F1"/>
        </w:rPr>
        <w:t>import { describe, it, expect, vi } from 'vitest'</w:t>
        <w:br/>
        <w:t>import * as loginApi from '@/api/login'</w:t>
        <w:br/>
      </w:r>
      <w:r>
        <w:rPr>
          <w:rFonts w:eastAsia="Consolas" w:ascii="Consolas" w:cs="Consolas" w:hAnsi="Consolas"/>
          <w:sz w:val="22"/>
          <w:shd w:fill="EFF0F1"/>
        </w:rPr>
        <w:t>import axios from 'axios'</w:t>
      </w:r>
      <w:r>
        <w:rPr>
          <w:rFonts w:eastAsia="等线" w:ascii="Arial" w:cs="Arial" w:hAnsi="Arial"/>
          <w:sz w:val="22"/>
        </w:rPr>
        <w:br/>
      </w:r>
      <w:r>
        <w:rPr>
          <w:rFonts w:eastAsia="Consolas" w:ascii="Consolas" w:cs="Consolas" w:hAnsi="Consolas"/>
          <w:sz w:val="22"/>
          <w:shd w:fill="EFF0F1"/>
        </w:rPr>
        <w:t>vi.mock('axios')</w:t>
      </w:r>
      <w:r>
        <w:rPr>
          <w:rFonts w:eastAsia="等线" w:ascii="Arial" w:cs="Arial" w:hAnsi="Arial"/>
          <w:sz w:val="22"/>
        </w:rPr>
        <w:br/>
      </w:r>
      <w:r>
        <w:rPr>
          <w:rFonts w:eastAsia="Consolas" w:ascii="Consolas" w:cs="Consolas" w:hAnsi="Consolas"/>
          <w:sz w:val="22"/>
          <w:shd w:fill="EFF0F1"/>
        </w:rPr>
        <w:t>const mockedAxios = axios as jest.Mocked&lt;typeof axios&gt;</w:t>
        <w:br/>
      </w:r>
      <w:r>
        <w:rPr>
          <w:rFonts w:eastAsia="等线" w:ascii="Arial" w:cs="Arial" w:hAnsi="Arial"/>
          <w:sz w:val="22"/>
        </w:rPr>
        <w:br/>
      </w:r>
      <w:r>
        <w:rPr>
          <w:rFonts w:eastAsia="Consolas" w:ascii="Consolas" w:cs="Consolas" w:hAnsi="Consolas"/>
          <w:sz w:val="22"/>
          <w:shd w:fill="EFF0F1"/>
        </w:rPr>
        <w:t>describe('login API', () =&gt; {it('calls login service', async () =&gt; {</w:t>
        <w:br/>
        <w:t xml:space="preserve">    mockedAxios.post.mockResolvedValueOnce({ data: { code: 0, token: 'abc' } })const res = await loginApi.loginService({ username: 'test', password: '1234' })expect(res.data.code).toBe(0)</w:t>
        <w:br/>
        <w:t xml:space="preserve">  })</w:t>
        <w:br/>
      </w:r>
      <w:r>
        <w:rPr>
          <w:rFonts w:eastAsia="Consolas" w:ascii="Consolas" w:cs="Consolas" w:hAnsi="Consolas"/>
          <w:sz w:val="22"/>
          <w:shd w:fill="EFF0F1"/>
        </w:rPr>
        <w:t>})</w:t>
      </w:r>
    </w:p>
    <w:p>
      <w:pPr>
        <w:pStyle w:val="1"/>
        <w:spacing w:before="380" w:after="140" w:line="288" w:lineRule="auto"/>
        <w:ind w:left="0"/>
        <w:jc w:val="left"/>
        <w:outlineLvl w:val="0"/>
      </w:pPr>
      <w:bookmarkStart w:name="heading_63" w:id="63"/>
      <w:r>
        <w:rPr>
          <w:rFonts w:eastAsia="等线" w:ascii="Arial" w:cs="Arial" w:hAnsi="Arial"/>
          <w:b w:val="true"/>
          <w:sz w:val="36"/>
        </w:rPr>
        <w:t>五、Regression Testing-ywq</w:t>
      </w:r>
      <w:bookmarkEnd w:id="63"/>
    </w:p>
    <w:p>
      <w:pPr>
        <w:pStyle w:val="2"/>
        <w:spacing w:before="320" w:after="120" w:line="288" w:lineRule="auto"/>
        <w:ind w:left="0"/>
        <w:jc w:val="left"/>
        <w:outlineLvl w:val="1"/>
      </w:pPr>
      <w:bookmarkStart w:name="heading_64" w:id="64"/>
      <w:r>
        <w:rPr>
          <w:rFonts w:eastAsia="等线" w:ascii="Arial" w:cs="Arial" w:hAnsi="Arial"/>
          <w:b w:val="true"/>
          <w:sz w:val="32"/>
        </w:rPr>
        <w:t>5.1 回归测试概述</w:t>
      </w:r>
      <w:bookmarkEnd w:id="64"/>
    </w:p>
    <w:p>
      <w:pPr>
        <w:spacing w:before="120" w:after="120" w:line="288" w:lineRule="auto"/>
        <w:ind w:left="0"/>
        <w:jc w:val="left"/>
      </w:pPr>
      <w:r>
        <w:rPr>
          <w:rFonts w:eastAsia="等线" w:ascii="Arial" w:cs="Arial" w:hAnsi="Arial"/>
          <w:sz w:val="22"/>
        </w:rPr>
        <w:t xml:space="preserve">     回归测试设计用于验证在系统整体变更后，关键业务流程是否仍保持稳定。共设立三轮回归测试任务。</w:t>
      </w:r>
    </w:p>
    <w:p>
      <w:pPr>
        <w:pStyle w:val="2"/>
        <w:spacing w:before="320" w:after="120" w:line="288" w:lineRule="auto"/>
        <w:ind w:left="0"/>
        <w:jc w:val="left"/>
        <w:outlineLvl w:val="1"/>
      </w:pPr>
      <w:bookmarkStart w:name="heading_65" w:id="65"/>
      <w:r>
        <w:rPr>
          <w:rFonts w:eastAsia="等线" w:ascii="Arial" w:cs="Arial" w:hAnsi="Arial"/>
          <w:b w:val="true"/>
          <w:sz w:val="32"/>
        </w:rPr>
        <w:t>5.2 Regression Testing 1：产品与交易全流程</w:t>
      </w:r>
      <w:bookmarkEnd w:id="65"/>
    </w:p>
    <w:p>
      <w:pPr>
        <w:spacing w:before="120" w:after="120" w:line="288" w:lineRule="auto"/>
        <w:ind w:left="0"/>
        <w:jc w:val="left"/>
      </w:pPr>
      <w:r>
        <w:rPr>
          <w:rFonts w:eastAsia="等线" w:ascii="Arial" w:cs="Arial" w:hAnsi="Arial"/>
          <w:sz w:val="22"/>
        </w:rPr>
        <w:t>覆盖新用户注册到产品购买、交易记录的完整流程。</w:t>
      </w:r>
    </w:p>
    <w:p>
      <w:pPr>
        <w:spacing w:before="120" w:after="120" w:line="288" w:lineRule="auto"/>
        <w:ind w:left="0"/>
        <w:jc w:val="left"/>
      </w:pPr>
      <w:r>
        <w:rPr>
          <w:rFonts w:eastAsia="等线" w:ascii="Arial" w:cs="Arial" w:hAnsi="Arial"/>
          <w:sz w:val="22"/>
        </w:rPr>
        <w:t xml:space="preserve"> 所有环节均测试通过，系统功能链路完整无误。</w:t>
      </w:r>
    </w:p>
    <w:p>
      <w:pPr>
        <w:pStyle w:val="2"/>
        <w:spacing w:before="320" w:after="120" w:line="288" w:lineRule="auto"/>
        <w:ind w:left="0"/>
        <w:jc w:val="left"/>
        <w:outlineLvl w:val="1"/>
      </w:pPr>
      <w:bookmarkStart w:name="heading_66" w:id="66"/>
      <w:r>
        <w:rPr>
          <w:rFonts w:eastAsia="等线" w:ascii="Arial" w:cs="Arial" w:hAnsi="Arial"/>
          <w:b w:val="true"/>
          <w:sz w:val="32"/>
        </w:rPr>
        <w:t>5.3 Regression Testing 2：结算回归</w:t>
      </w:r>
      <w:bookmarkEnd w:id="66"/>
    </w:p>
    <w:p>
      <w:pPr>
        <w:spacing w:before="120" w:after="120" w:line="288" w:lineRule="auto"/>
        <w:ind w:left="0"/>
        <w:jc w:val="left"/>
      </w:pPr>
      <w:r>
        <w:rPr>
          <w:rFonts w:eastAsia="等线" w:ascii="Arial" w:cs="Arial" w:hAnsi="Arial"/>
          <w:sz w:val="22"/>
        </w:rPr>
        <w:t>结算模块</w:t>
      </w:r>
    </w:p>
    <w:p>
      <w:pPr>
        <w:spacing w:before="120" w:after="120" w:line="288" w:lineRule="auto"/>
        <w:ind w:left="0"/>
        <w:jc w:val="left"/>
      </w:pPr>
      <w:r>
        <w:rPr>
          <w:rFonts w:eastAsia="等线" w:ascii="Arial" w:cs="Arial" w:hAnsi="Arial"/>
          <w:sz w:val="22"/>
        </w:rPr>
        <w:t xml:space="preserve"> 测试过程未发现任何阻断性缺陷。</w:t>
      </w:r>
    </w:p>
    <w:p>
      <w:pPr>
        <w:pStyle w:val="2"/>
        <w:spacing w:before="320" w:after="120" w:line="288" w:lineRule="auto"/>
        <w:ind w:left="0"/>
        <w:jc w:val="left"/>
        <w:outlineLvl w:val="1"/>
      </w:pPr>
      <w:bookmarkStart w:name="heading_67" w:id="67"/>
      <w:r>
        <w:rPr>
          <w:rFonts w:eastAsia="等线" w:ascii="Arial" w:cs="Arial" w:hAnsi="Arial"/>
          <w:b w:val="true"/>
          <w:sz w:val="32"/>
        </w:rPr>
        <w:t>5.4 Regression Testing 3：</w:t>
      </w:r>
      <w:bookmarkEnd w:id="67"/>
    </w:p>
    <w:p>
      <w:pPr>
        <w:spacing w:before="120" w:after="120" w:line="288" w:lineRule="auto"/>
        <w:ind w:left="0"/>
        <w:jc w:val="left"/>
      </w:pPr>
      <w:r>
        <w:rPr>
          <w:rFonts w:eastAsia="等线" w:ascii="Arial" w:cs="Arial" w:hAnsi="Arial"/>
          <w:sz w:val="22"/>
        </w:rPr>
        <w:t xml:space="preserve"> 系统表现稳定，接口调用正常，页面响应一致。</w:t>
      </w:r>
    </w:p>
    <w:p>
      <w:pPr>
        <w:pStyle w:val="1"/>
        <w:spacing w:before="380" w:after="140" w:line="288" w:lineRule="auto"/>
        <w:ind w:left="0"/>
        <w:jc w:val="left"/>
        <w:outlineLvl w:val="0"/>
      </w:pPr>
      <w:bookmarkStart w:name="heading_68" w:id="68"/>
      <w:r>
        <w:rPr>
          <w:rFonts w:eastAsia="等线" w:ascii="Arial" w:cs="Arial" w:hAnsi="Arial"/>
          <w:b w:val="true"/>
          <w:sz w:val="36"/>
        </w:rPr>
        <w:t>六、测试结论</w:t>
      </w:r>
      <w:r>
        <w:rPr>
          <w:rFonts w:eastAsia="等线" w:ascii="Arial" w:cs="Arial" w:hAnsi="Arial"/>
          <w:b w:val="true"/>
          <w:sz w:val="36"/>
        </w:rPr>
        <w:t>-ybx</w:t>
      </w:r>
      <w:bookmarkEnd w:id="68"/>
    </w:p>
    <w:p>
      <w:pPr>
        <w:spacing w:before="120" w:after="120" w:line="288" w:lineRule="auto"/>
        <w:ind w:left="0"/>
        <w:jc w:val="left"/>
      </w:pPr>
      <w:r>
        <w:rPr>
          <w:rFonts w:eastAsia="等线" w:ascii="Arial" w:cs="Arial" w:hAnsi="Arial"/>
          <w:sz w:val="22"/>
        </w:rPr>
        <w:t xml:space="preserve">     本次测试共执行  个测试用例，所有测试均顺利通过。后端核心模块单元测试覆盖率超过 %，前端功能完整性验证充分。</w:t>
      </w:r>
    </w:p>
    <w:p>
      <w:pPr>
        <w:spacing w:before="120" w:after="120" w:line="288" w:lineRule="auto"/>
        <w:ind w:left="0"/>
        <w:jc w:val="left"/>
      </w:pPr>
      <w:r>
        <w:rPr>
          <w:rFonts w:eastAsia="等线" w:ascii="Arial" w:cs="Arial" w:hAnsi="Arial"/>
          <w:sz w:val="22"/>
        </w:rPr>
        <w:t xml:space="preserve">    所有主流程在回归测试中均未出现异常，系统整体运行稳定，具备上线能力。</w:t>
      </w:r>
    </w:p>
    <w:p>
      <w:pPr>
        <w:spacing w:before="120" w:after="120" w:line="288" w:lineRule="auto"/>
        <w:ind w:left="0"/>
        <w:jc w:val="left"/>
      </w:pPr>
    </w:p>
    <w:sectPr>
      <w:footerReference w:type="default" r:id="rId3"/>
      <w:headerReference w:type="default" r:id="rId25"/>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227667">
    <w:lvl>
      <w:numFmt w:val="bullet"/>
      <w:suff w:val="tab"/>
      <w:lvlText w:val="•"/>
      <w:rPr>
        <w:color w:val="3370ff"/>
      </w:rPr>
    </w:lvl>
  </w:abstractNum>
  <w:abstractNum w:abstractNumId="227668">
    <w:lvl>
      <w:numFmt w:val="bullet"/>
      <w:suff w:val="tab"/>
      <w:lvlText w:val="•"/>
      <w:rPr>
        <w:color w:val="3370ff"/>
      </w:rPr>
    </w:lvl>
  </w:abstractNum>
  <w:abstractNum w:abstractNumId="227669">
    <w:lvl>
      <w:numFmt w:val="bullet"/>
      <w:suff w:val="tab"/>
      <w:lvlText w:val="•"/>
      <w:rPr>
        <w:color w:val="3370ff"/>
      </w:rPr>
    </w:lvl>
  </w:abstractNum>
  <w:abstractNum w:abstractNumId="227670">
    <w:lvl>
      <w:numFmt w:val="bullet"/>
      <w:suff w:val="tab"/>
      <w:lvlText w:val="•"/>
      <w:rPr>
        <w:color w:val="3370ff"/>
      </w:rPr>
    </w:lvl>
  </w:abstractNum>
  <w:abstractNum w:abstractNumId="227671">
    <w:lvl>
      <w:numFmt w:val="bullet"/>
      <w:suff w:val="tab"/>
      <w:lvlText w:val="•"/>
      <w:rPr>
        <w:color w:val="3370ff"/>
      </w:rPr>
    </w:lvl>
  </w:abstractNum>
  <w:abstractNum w:abstractNumId="227672">
    <w:lvl>
      <w:numFmt w:val="bullet"/>
      <w:suff w:val="tab"/>
      <w:lvlText w:val="•"/>
      <w:rPr>
        <w:color w:val="3370ff"/>
      </w:rPr>
    </w:lvl>
  </w:abstractNum>
  <w:abstractNum w:abstractNumId="227673">
    <w:lvl>
      <w:numFmt w:val="bullet"/>
      <w:suff w:val="tab"/>
      <w:lvlText w:val="•"/>
      <w:rPr>
        <w:color w:val="3370ff"/>
      </w:rPr>
    </w:lvl>
  </w:abstractNum>
  <w:abstractNum w:abstractNumId="227674">
    <w:lvl>
      <w:numFmt w:val="bullet"/>
      <w:suff w:val="tab"/>
      <w:lvlText w:val="•"/>
      <w:rPr>
        <w:color w:val="3370ff"/>
      </w:rPr>
    </w:lvl>
  </w:abstractNum>
  <w:abstractNum w:abstractNumId="227675">
    <w:lvl>
      <w:numFmt w:val="bullet"/>
      <w:suff w:val="tab"/>
      <w:lvlText w:val="•"/>
      <w:rPr>
        <w:color w:val="3370ff"/>
      </w:rPr>
    </w:lvl>
  </w:abstractNum>
  <w:abstractNum w:abstractNumId="227676">
    <w:lvl>
      <w:numFmt w:val="bullet"/>
      <w:suff w:val="tab"/>
      <w:lvlText w:val="•"/>
      <w:rPr>
        <w:color w:val="3370ff"/>
      </w:rPr>
    </w:lvl>
  </w:abstractNum>
  <w:abstractNum w:abstractNumId="227677">
    <w:lvl>
      <w:numFmt w:val="bullet"/>
      <w:suff w:val="tab"/>
      <w:lvlText w:val="•"/>
      <w:rPr>
        <w:color w:val="3370ff"/>
      </w:rPr>
    </w:lvl>
  </w:abstractNum>
  <w:abstractNum w:abstractNumId="227678">
    <w:lvl>
      <w:numFmt w:val="bullet"/>
      <w:suff w:val="tab"/>
      <w:lvlText w:val="•"/>
      <w:rPr>
        <w:color w:val="3370ff"/>
      </w:rPr>
    </w:lvl>
  </w:abstractNum>
  <w:abstractNum w:abstractNumId="227679">
    <w:lvl>
      <w:numFmt w:val="bullet"/>
      <w:suff w:val="tab"/>
      <w:lvlText w:val="•"/>
      <w:rPr>
        <w:color w:val="3370ff"/>
      </w:rPr>
    </w:lvl>
  </w:abstractNum>
  <w:abstractNum w:abstractNumId="227680">
    <w:lvl>
      <w:numFmt w:val="bullet"/>
      <w:suff w:val="tab"/>
      <w:lvlText w:val="•"/>
      <w:rPr>
        <w:color w:val="3370ff"/>
      </w:rPr>
    </w:lvl>
  </w:abstractNum>
  <w:abstractNum w:abstractNumId="227681">
    <w:lvl>
      <w:numFmt w:val="bullet"/>
      <w:suff w:val="tab"/>
      <w:lvlText w:val="•"/>
      <w:rPr>
        <w:color w:val="3370ff"/>
      </w:rPr>
    </w:lvl>
  </w:abstractNum>
  <w:abstractNum w:abstractNumId="227682">
    <w:lvl>
      <w:numFmt w:val="bullet"/>
      <w:suff w:val="tab"/>
      <w:lvlText w:val="•"/>
      <w:rPr>
        <w:color w:val="3370ff"/>
      </w:rPr>
    </w:lvl>
  </w:abstractNum>
  <w:abstractNum w:abstractNumId="227683">
    <w:lvl>
      <w:numFmt w:val="bullet"/>
      <w:suff w:val="tab"/>
      <w:lvlText w:val="•"/>
      <w:rPr>
        <w:color w:val="3370ff"/>
      </w:rPr>
    </w:lvl>
  </w:abstractNum>
  <w:abstractNum w:abstractNumId="227684">
    <w:lvl>
      <w:numFmt w:val="bullet"/>
      <w:suff w:val="tab"/>
      <w:lvlText w:val="￮"/>
      <w:rPr>
        <w:color w:val="3370ff"/>
      </w:rPr>
    </w:lvl>
  </w:abstractNum>
  <w:abstractNum w:abstractNumId="227685">
    <w:lvl>
      <w:numFmt w:val="bullet"/>
      <w:suff w:val="tab"/>
      <w:lvlText w:val="￮"/>
      <w:rPr>
        <w:color w:val="3370ff"/>
      </w:rPr>
    </w:lvl>
  </w:abstractNum>
  <w:abstractNum w:abstractNumId="227686">
    <w:lvl>
      <w:numFmt w:val="bullet"/>
      <w:suff w:val="tab"/>
      <w:lvlText w:val="￮"/>
      <w:rPr>
        <w:color w:val="3370ff"/>
      </w:rPr>
    </w:lvl>
  </w:abstractNum>
  <w:abstractNum w:abstractNumId="227687">
    <w:lvl>
      <w:numFmt w:val="bullet"/>
      <w:suff w:val="tab"/>
      <w:lvlText w:val="•"/>
      <w:rPr>
        <w:color w:val="3370ff"/>
      </w:rPr>
    </w:lvl>
  </w:abstractNum>
  <w:abstractNum w:abstractNumId="227688">
    <w:lvl>
      <w:numFmt w:val="bullet"/>
      <w:suff w:val="tab"/>
      <w:lvlText w:val="•"/>
      <w:rPr>
        <w:color w:val="3370ff"/>
      </w:rPr>
    </w:lvl>
  </w:abstractNum>
  <w:abstractNum w:abstractNumId="227689">
    <w:lvl>
      <w:numFmt w:val="bullet"/>
      <w:suff w:val="tab"/>
      <w:lvlText w:val="￮"/>
      <w:rPr>
        <w:color w:val="3370ff"/>
      </w:rPr>
    </w:lvl>
  </w:abstractNum>
  <w:abstractNum w:abstractNumId="227690">
    <w:lvl>
      <w:numFmt w:val="bullet"/>
      <w:suff w:val="tab"/>
      <w:lvlText w:val="￮"/>
      <w:rPr>
        <w:color w:val="3370ff"/>
      </w:rPr>
    </w:lvl>
  </w:abstractNum>
  <w:abstractNum w:abstractNumId="227691">
    <w:lvl>
      <w:numFmt w:val="bullet"/>
      <w:suff w:val="tab"/>
      <w:lvlText w:val="•"/>
      <w:rPr>
        <w:color w:val="3370ff"/>
      </w:rPr>
    </w:lvl>
  </w:abstractNum>
  <w:abstractNum w:abstractNumId="227692">
    <w:lvl>
      <w:numFmt w:val="bullet"/>
      <w:suff w:val="tab"/>
      <w:lvlText w:val="•"/>
      <w:rPr>
        <w:color w:val="3370ff"/>
      </w:rPr>
    </w:lvl>
  </w:abstractNum>
  <w:abstractNum w:abstractNumId="227693">
    <w:lvl>
      <w:numFmt w:val="bullet"/>
      <w:suff w:val="tab"/>
      <w:lvlText w:val="￮"/>
      <w:rPr>
        <w:color w:val="3370ff"/>
      </w:rPr>
    </w:lvl>
  </w:abstractNum>
  <w:abstractNum w:abstractNumId="227694">
    <w:lvl>
      <w:numFmt w:val="bullet"/>
      <w:suff w:val="tab"/>
      <w:lvlText w:val="￮"/>
      <w:rPr>
        <w:color w:val="3370ff"/>
      </w:rPr>
    </w:lvl>
  </w:abstractNum>
  <w:abstractNum w:abstractNumId="227695">
    <w:lvl>
      <w:numFmt w:val="bullet"/>
      <w:suff w:val="tab"/>
      <w:lvlText w:val="•"/>
      <w:rPr>
        <w:color w:val="3370ff"/>
      </w:rPr>
    </w:lvl>
  </w:abstractNum>
  <w:abstractNum w:abstractNumId="227696">
    <w:lvl>
      <w:numFmt w:val="bullet"/>
      <w:suff w:val="tab"/>
      <w:lvlText w:val="•"/>
      <w:rPr>
        <w:color w:val="3370ff"/>
      </w:rPr>
    </w:lvl>
  </w:abstractNum>
  <w:abstractNum w:abstractNumId="227697">
    <w:lvl>
      <w:numFmt w:val="bullet"/>
      <w:suff w:val="tab"/>
      <w:lvlText w:val="￮"/>
      <w:rPr>
        <w:color w:val="3370ff"/>
      </w:rPr>
    </w:lvl>
  </w:abstractNum>
  <w:abstractNum w:abstractNumId="227698">
    <w:lvl>
      <w:numFmt w:val="bullet"/>
      <w:suff w:val="tab"/>
      <w:lvlText w:val="￮"/>
      <w:rPr>
        <w:color w:val="3370ff"/>
      </w:rPr>
    </w:lvl>
  </w:abstractNum>
  <w:abstractNum w:abstractNumId="227699">
    <w:lvl>
      <w:numFmt w:val="bullet"/>
      <w:suff w:val="tab"/>
      <w:lvlText w:val="•"/>
      <w:rPr>
        <w:color w:val="3370ff"/>
      </w:rPr>
    </w:lvl>
  </w:abstractNum>
  <w:abstractNum w:abstractNumId="227700">
    <w:lvl>
      <w:numFmt w:val="bullet"/>
      <w:suff w:val="tab"/>
      <w:lvlText w:val="•"/>
      <w:rPr>
        <w:color w:val="3370ff"/>
      </w:rPr>
    </w:lvl>
  </w:abstractNum>
  <w:abstractNum w:abstractNumId="227701">
    <w:lvl>
      <w:numFmt w:val="bullet"/>
      <w:suff w:val="tab"/>
      <w:lvlText w:val="￮"/>
      <w:rPr>
        <w:color w:val="3370ff"/>
      </w:rPr>
    </w:lvl>
  </w:abstractNum>
  <w:abstractNum w:abstractNumId="227702">
    <w:lvl>
      <w:numFmt w:val="bullet"/>
      <w:suff w:val="tab"/>
      <w:lvlText w:val="￮"/>
      <w:rPr>
        <w:color w:val="3370ff"/>
      </w:rPr>
    </w:lvl>
  </w:abstractNum>
  <w:abstractNum w:abstractNumId="227703">
    <w:lvl>
      <w:numFmt w:val="bullet"/>
      <w:suff w:val="tab"/>
      <w:lvlText w:val="•"/>
      <w:rPr>
        <w:color w:val="3370ff"/>
      </w:rPr>
    </w:lvl>
  </w:abstractNum>
  <w:abstractNum w:abstractNumId="227704">
    <w:lvl>
      <w:numFmt w:val="bullet"/>
      <w:suff w:val="tab"/>
      <w:lvlText w:val="•"/>
      <w:rPr>
        <w:color w:val="3370ff"/>
      </w:rPr>
    </w:lvl>
  </w:abstractNum>
  <w:abstractNum w:abstractNumId="227705">
    <w:lvl>
      <w:numFmt w:val="bullet"/>
      <w:suff w:val="tab"/>
      <w:lvlText w:val="•"/>
      <w:rPr>
        <w:color w:val="3370ff"/>
      </w:rPr>
    </w:lvl>
  </w:abstractNum>
  <w:abstractNum w:abstractNumId="227706">
    <w:lvl>
      <w:numFmt w:val="bullet"/>
      <w:suff w:val="tab"/>
      <w:lvlText w:val="•"/>
      <w:rPr>
        <w:color w:val="3370ff"/>
      </w:rPr>
    </w:lvl>
  </w:abstractNum>
  <w:abstractNum w:abstractNumId="227707">
    <w:lvl>
      <w:numFmt w:val="bullet"/>
      <w:suff w:val="tab"/>
      <w:lvlText w:val="•"/>
      <w:rPr>
        <w:color w:val="3370ff"/>
      </w:rPr>
    </w:lvl>
  </w:abstractNum>
  <w:abstractNum w:abstractNumId="227708">
    <w:lvl>
      <w:numFmt w:val="bullet"/>
      <w:suff w:val="tab"/>
      <w:lvlText w:val="•"/>
      <w:rPr>
        <w:color w:val="3370ff"/>
      </w:rPr>
    </w:lvl>
  </w:abstractNum>
  <w:abstractNum w:abstractNumId="227709">
    <w:lvl>
      <w:numFmt w:val="bullet"/>
      <w:suff w:val="tab"/>
      <w:lvlText w:val="•"/>
      <w:rPr>
        <w:color w:val="3370ff"/>
      </w:rPr>
    </w:lvl>
  </w:abstractNum>
  <w:abstractNum w:abstractNumId="227710">
    <w:lvl>
      <w:numFmt w:val="bullet"/>
      <w:suff w:val="tab"/>
      <w:lvlText w:val="•"/>
      <w:rPr>
        <w:color w:val="3370ff"/>
      </w:rPr>
    </w:lvl>
  </w:abstractNum>
  <w:abstractNum w:abstractNumId="227711">
    <w:lvl>
      <w:numFmt w:val="bullet"/>
      <w:suff w:val="tab"/>
      <w:lvlText w:val="•"/>
      <w:rPr>
        <w:color w:val="3370ff"/>
      </w:rPr>
    </w:lvl>
  </w:abstractNum>
  <w:abstractNum w:abstractNumId="227712">
    <w:lvl>
      <w:numFmt w:val="bullet"/>
      <w:suff w:val="tab"/>
      <w:lvlText w:val="•"/>
      <w:rPr>
        <w:color w:val="3370ff"/>
      </w:rPr>
    </w:lvl>
  </w:abstractNum>
  <w:abstractNum w:abstractNumId="227713">
    <w:lvl>
      <w:numFmt w:val="bullet"/>
      <w:suff w:val="tab"/>
      <w:lvlText w:val="•"/>
      <w:rPr>
        <w:color w:val="3370ff"/>
      </w:rPr>
    </w:lvl>
  </w:abstractNum>
  <w:abstractNum w:abstractNumId="227714">
    <w:lvl>
      <w:numFmt w:val="bullet"/>
      <w:suff w:val="tab"/>
      <w:lvlText w:val="•"/>
      <w:rPr>
        <w:color w:val="3370ff"/>
      </w:rPr>
    </w:lvl>
  </w:abstractNum>
  <w:abstractNum w:abstractNumId="227715">
    <w:lvl>
      <w:numFmt w:val="bullet"/>
      <w:suff w:val="tab"/>
      <w:lvlText w:val="•"/>
      <w:rPr>
        <w:color w:val="3370ff"/>
      </w:rPr>
    </w:lvl>
  </w:abstractNum>
  <w:abstractNum w:abstractNumId="227716">
    <w:lvl>
      <w:numFmt w:val="bullet"/>
      <w:suff w:val="tab"/>
      <w:lvlText w:val="•"/>
      <w:rPr>
        <w:color w:val="3370ff"/>
      </w:rPr>
    </w:lvl>
  </w:abstractNum>
  <w:abstractNum w:abstractNumId="227717">
    <w:lvl>
      <w:numFmt w:val="bullet"/>
      <w:suff w:val="tab"/>
      <w:lvlText w:val="•"/>
      <w:rPr>
        <w:color w:val="3370ff"/>
      </w:rPr>
    </w:lvl>
  </w:abstractNum>
  <w:abstractNum w:abstractNumId="227718">
    <w:lvl>
      <w:numFmt w:val="bullet"/>
      <w:suff w:val="tab"/>
      <w:lvlText w:val="•"/>
      <w:rPr>
        <w:color w:val="3370ff"/>
      </w:rPr>
    </w:lvl>
  </w:abstractNum>
  <w:abstractNum w:abstractNumId="227719">
    <w:lvl>
      <w:numFmt w:val="bullet"/>
      <w:suff w:val="tab"/>
      <w:lvlText w:val="•"/>
      <w:rPr>
        <w:color w:val="3370ff"/>
      </w:rPr>
    </w:lvl>
  </w:abstractNum>
  <w:abstractNum w:abstractNumId="227720">
    <w:lvl>
      <w:numFmt w:val="bullet"/>
      <w:suff w:val="tab"/>
      <w:lvlText w:val="•"/>
      <w:rPr>
        <w:color w:val="3370ff"/>
      </w:rPr>
    </w:lvl>
  </w:abstractNum>
  <w:abstractNum w:abstractNumId="227721">
    <w:lvl>
      <w:numFmt w:val="bullet"/>
      <w:suff w:val="tab"/>
      <w:lvlText w:val="•"/>
      <w:rPr>
        <w:color w:val="3370ff"/>
      </w:rPr>
    </w:lvl>
  </w:abstractNum>
  <w:abstractNum w:abstractNumId="227722">
    <w:lvl>
      <w:numFmt w:val="bullet"/>
      <w:suff w:val="tab"/>
      <w:lvlText w:val="•"/>
      <w:rPr>
        <w:color w:val="3370ff"/>
      </w:rPr>
    </w:lvl>
  </w:abstractNum>
  <w:abstractNum w:abstractNumId="227723">
    <w:lvl>
      <w:numFmt w:val="bullet"/>
      <w:suff w:val="tab"/>
      <w:lvlText w:val="•"/>
      <w:rPr>
        <w:color w:val="3370ff"/>
      </w:rPr>
    </w:lvl>
  </w:abstractNum>
  <w:abstractNum w:abstractNumId="227724">
    <w:lvl>
      <w:numFmt w:val="bullet"/>
      <w:suff w:val="tab"/>
      <w:lvlText w:val="•"/>
      <w:rPr>
        <w:color w:val="3370ff"/>
      </w:rPr>
    </w:lvl>
  </w:abstractNum>
  <w:abstractNum w:abstractNumId="227725">
    <w:lvl>
      <w:numFmt w:val="bullet"/>
      <w:suff w:val="tab"/>
      <w:lvlText w:val="•"/>
      <w:rPr>
        <w:color w:val="3370ff"/>
      </w:rPr>
    </w:lvl>
  </w:abstractNum>
  <w:abstractNum w:abstractNumId="227726">
    <w:lvl>
      <w:numFmt w:val="bullet"/>
      <w:suff w:val="tab"/>
      <w:lvlText w:val="•"/>
      <w:rPr>
        <w:color w:val="3370ff"/>
      </w:rPr>
    </w:lvl>
  </w:abstractNum>
  <w:abstractNum w:abstractNumId="227727">
    <w:lvl>
      <w:numFmt w:val="bullet"/>
      <w:suff w:val="tab"/>
      <w:lvlText w:val="•"/>
      <w:rPr>
        <w:color w:val="3370ff"/>
      </w:rPr>
    </w:lvl>
  </w:abstractNum>
  <w:abstractNum w:abstractNumId="227728">
    <w:lvl>
      <w:numFmt w:val="bullet"/>
      <w:suff w:val="tab"/>
      <w:lvlText w:val="•"/>
      <w:rPr>
        <w:color w:val="3370ff"/>
      </w:rPr>
    </w:lvl>
  </w:abstractNum>
  <w:abstractNum w:abstractNumId="227729">
    <w:lvl>
      <w:numFmt w:val="bullet"/>
      <w:suff w:val="tab"/>
      <w:lvlText w:val="•"/>
      <w:rPr>
        <w:color w:val="3370ff"/>
      </w:rPr>
    </w:lvl>
  </w:abstractNum>
  <w:abstractNum w:abstractNumId="227730">
    <w:lvl>
      <w:numFmt w:val="bullet"/>
      <w:suff w:val="tab"/>
      <w:lvlText w:val="•"/>
      <w:rPr>
        <w:color w:val="3370ff"/>
      </w:rPr>
    </w:lvl>
  </w:abstractNum>
  <w:abstractNum w:abstractNumId="227731">
    <w:lvl>
      <w:numFmt w:val="bullet"/>
      <w:suff w:val="tab"/>
      <w:lvlText w:val="•"/>
      <w:rPr>
        <w:color w:val="3370ff"/>
      </w:rPr>
    </w:lvl>
  </w:abstractNum>
  <w:abstractNum w:abstractNumId="227732">
    <w:lvl>
      <w:numFmt w:val="bullet"/>
      <w:suff w:val="tab"/>
      <w:lvlText w:val="•"/>
      <w:rPr>
        <w:color w:val="3370ff"/>
      </w:rPr>
    </w:lvl>
  </w:abstractNum>
  <w:abstractNum w:abstractNumId="227733">
    <w:lvl>
      <w:numFmt w:val="bullet"/>
      <w:suff w:val="tab"/>
      <w:lvlText w:val="•"/>
      <w:rPr>
        <w:color w:val="3370ff"/>
      </w:rPr>
    </w:lvl>
  </w:abstractNum>
  <w:abstractNum w:abstractNumId="227734">
    <w:lvl>
      <w:numFmt w:val="bullet"/>
      <w:suff w:val="tab"/>
      <w:lvlText w:val="•"/>
      <w:rPr>
        <w:color w:val="3370ff"/>
      </w:rPr>
    </w:lvl>
  </w:abstractNum>
  <w:abstractNum w:abstractNumId="227735">
    <w:lvl>
      <w:numFmt w:val="bullet"/>
      <w:suff w:val="tab"/>
      <w:lvlText w:val="•"/>
      <w:rPr>
        <w:color w:val="3370ff"/>
      </w:rPr>
    </w:lvl>
  </w:abstractNum>
  <w:abstractNum w:abstractNumId="227736">
    <w:lvl>
      <w:numFmt w:val="bullet"/>
      <w:suff w:val="tab"/>
      <w:lvlText w:val="•"/>
      <w:rPr>
        <w:color w:val="3370ff"/>
      </w:rPr>
    </w:lvl>
  </w:abstractNum>
  <w:abstractNum w:abstractNumId="227737">
    <w:lvl>
      <w:numFmt w:val="bullet"/>
      <w:suff w:val="tab"/>
      <w:lvlText w:val="•"/>
      <w:rPr>
        <w:color w:val="3370ff"/>
      </w:rPr>
    </w:lvl>
  </w:abstractNum>
  <w:abstractNum w:abstractNumId="227738">
    <w:lvl>
      <w:numFmt w:val="bullet"/>
      <w:suff w:val="tab"/>
      <w:lvlText w:val="•"/>
      <w:rPr>
        <w:color w:val="3370ff"/>
      </w:rPr>
    </w:lvl>
  </w:abstractNum>
  <w:abstractNum w:abstractNumId="227739">
    <w:lvl>
      <w:numFmt w:val="bullet"/>
      <w:suff w:val="tab"/>
      <w:lvlText w:val="•"/>
      <w:rPr>
        <w:color w:val="3370ff"/>
      </w:rPr>
    </w:lvl>
  </w:abstractNum>
  <w:abstractNum w:abstractNumId="227740">
    <w:lvl>
      <w:numFmt w:val="bullet"/>
      <w:suff w:val="tab"/>
      <w:lvlText w:val="•"/>
      <w:rPr>
        <w:color w:val="3370ff"/>
      </w:rPr>
    </w:lvl>
  </w:abstractNum>
  <w:abstractNum w:abstractNumId="227741">
    <w:lvl>
      <w:numFmt w:val="bullet"/>
      <w:suff w:val="tab"/>
      <w:lvlText w:val="•"/>
      <w:rPr>
        <w:color w:val="3370ff"/>
      </w:rPr>
    </w:lvl>
  </w:abstractNum>
  <w:abstractNum w:abstractNumId="227742">
    <w:lvl>
      <w:numFmt w:val="bullet"/>
      <w:suff w:val="tab"/>
      <w:lvlText w:val="•"/>
      <w:rPr>
        <w:color w:val="3370ff"/>
      </w:rPr>
    </w:lvl>
  </w:abstractNum>
  <w:abstractNum w:abstractNumId="227743">
    <w:lvl>
      <w:numFmt w:val="bullet"/>
      <w:suff w:val="tab"/>
      <w:lvlText w:val="•"/>
      <w:rPr>
        <w:color w:val="3370ff"/>
      </w:rPr>
    </w:lvl>
  </w:abstractNum>
  <w:abstractNum w:abstractNumId="227744">
    <w:lvl>
      <w:numFmt w:val="bullet"/>
      <w:suff w:val="tab"/>
      <w:lvlText w:val="•"/>
      <w:rPr>
        <w:color w:val="3370ff"/>
      </w:rPr>
    </w:lvl>
  </w:abstractNum>
  <w:abstractNum w:abstractNumId="227745">
    <w:lvl>
      <w:numFmt w:val="bullet"/>
      <w:suff w:val="tab"/>
      <w:lvlText w:val="•"/>
      <w:rPr>
        <w:color w:val="3370ff"/>
      </w:rPr>
    </w:lvl>
  </w:abstractNum>
  <w:abstractNum w:abstractNumId="227746">
    <w:lvl>
      <w:numFmt w:val="bullet"/>
      <w:suff w:val="tab"/>
      <w:lvlText w:val="•"/>
      <w:rPr>
        <w:color w:val="3370ff"/>
      </w:rPr>
    </w:lvl>
  </w:abstractNum>
  <w:abstractNum w:abstractNumId="227747">
    <w:lvl>
      <w:numFmt w:val="bullet"/>
      <w:suff w:val="tab"/>
      <w:lvlText w:val="•"/>
      <w:rPr>
        <w:color w:val="3370ff"/>
      </w:rPr>
    </w:lvl>
  </w:abstractNum>
  <w:abstractNum w:abstractNumId="227748">
    <w:lvl>
      <w:numFmt w:val="bullet"/>
      <w:suff w:val="tab"/>
      <w:lvlText w:val="•"/>
      <w:rPr>
        <w:color w:val="3370ff"/>
      </w:rPr>
    </w:lvl>
  </w:abstractNum>
  <w:abstractNum w:abstractNumId="227749">
    <w:lvl>
      <w:numFmt w:val="bullet"/>
      <w:suff w:val="tab"/>
      <w:lvlText w:val="•"/>
      <w:rPr>
        <w:color w:val="3370ff"/>
      </w:rPr>
    </w:lvl>
  </w:abstractNum>
  <w:abstractNum w:abstractNumId="227750">
    <w:lvl>
      <w:numFmt w:val="bullet"/>
      <w:suff w:val="tab"/>
      <w:lvlText w:val="•"/>
      <w:rPr>
        <w:color w:val="3370ff"/>
      </w:rPr>
    </w:lvl>
  </w:abstractNum>
  <w:abstractNum w:abstractNumId="227751">
    <w:lvl>
      <w:numFmt w:val="bullet"/>
      <w:suff w:val="tab"/>
      <w:lvlText w:val="•"/>
      <w:rPr>
        <w:color w:val="3370ff"/>
      </w:rPr>
    </w:lvl>
  </w:abstractNum>
  <w:abstractNum w:abstractNumId="227752">
    <w:lvl>
      <w:numFmt w:val="bullet"/>
      <w:suff w:val="tab"/>
      <w:lvlText w:val="•"/>
      <w:rPr>
        <w:color w:val="3370ff"/>
      </w:rPr>
    </w:lvl>
  </w:abstractNum>
  <w:abstractNum w:abstractNumId="227753">
    <w:lvl>
      <w:numFmt w:val="bullet"/>
      <w:suff w:val="tab"/>
      <w:lvlText w:val="•"/>
      <w:rPr>
        <w:color w:val="3370ff"/>
      </w:rPr>
    </w:lvl>
  </w:abstractNum>
  <w:abstractNum w:abstractNumId="227754">
    <w:lvl>
      <w:numFmt w:val="bullet"/>
      <w:suff w:val="tab"/>
      <w:lvlText w:val="•"/>
      <w:rPr>
        <w:color w:val="3370ff"/>
      </w:rPr>
    </w:lvl>
  </w:abstractNum>
  <w:abstractNum w:abstractNumId="227755">
    <w:lvl>
      <w:numFmt w:val="bullet"/>
      <w:suff w:val="tab"/>
      <w:lvlText w:val="•"/>
      <w:rPr>
        <w:color w:val="3370ff"/>
      </w:rPr>
    </w:lvl>
  </w:abstractNum>
  <w:abstractNum w:abstractNumId="227756">
    <w:lvl>
      <w:numFmt w:val="bullet"/>
      <w:suff w:val="tab"/>
      <w:lvlText w:val="•"/>
      <w:rPr>
        <w:color w:val="3370ff"/>
      </w:rPr>
    </w:lvl>
  </w:abstractNum>
  <w:abstractNum w:abstractNumId="227757">
    <w:lvl>
      <w:numFmt w:val="bullet"/>
      <w:suff w:val="tab"/>
      <w:lvlText w:val="•"/>
      <w:rPr>
        <w:color w:val="3370ff"/>
      </w:rPr>
    </w:lvl>
  </w:abstractNum>
  <w:abstractNum w:abstractNumId="227758">
    <w:lvl>
      <w:numFmt w:val="bullet"/>
      <w:suff w:val="tab"/>
      <w:lvlText w:val="•"/>
      <w:rPr>
        <w:color w:val="3370ff"/>
      </w:rPr>
    </w:lvl>
  </w:abstractNum>
  <w:abstractNum w:abstractNumId="227759">
    <w:lvl>
      <w:numFmt w:val="bullet"/>
      <w:suff w:val="tab"/>
      <w:lvlText w:val="•"/>
      <w:rPr>
        <w:color w:val="3370ff"/>
      </w:rPr>
    </w:lvl>
  </w:abstractNum>
  <w:abstractNum w:abstractNumId="227760">
    <w:lvl>
      <w:numFmt w:val="bullet"/>
      <w:suff w:val="tab"/>
      <w:lvlText w:val="•"/>
      <w:rPr>
        <w:color w:val="3370ff"/>
      </w:rPr>
    </w:lvl>
  </w:abstractNum>
  <w:abstractNum w:abstractNumId="227761">
    <w:lvl>
      <w:numFmt w:val="bullet"/>
      <w:suff w:val="tab"/>
      <w:lvlText w:val="•"/>
      <w:rPr>
        <w:color w:val="3370ff"/>
      </w:rPr>
    </w:lvl>
  </w:abstractNum>
  <w:abstractNum w:abstractNumId="227762">
    <w:lvl>
      <w:numFmt w:val="bullet"/>
      <w:suff w:val="tab"/>
      <w:lvlText w:val="•"/>
      <w:rPr>
        <w:color w:val="3370ff"/>
      </w:rPr>
    </w:lvl>
  </w:abstractNum>
  <w:abstractNum w:abstractNumId="227763">
    <w:lvl>
      <w:numFmt w:val="bullet"/>
      <w:suff w:val="tab"/>
      <w:lvlText w:val="•"/>
      <w:rPr>
        <w:color w:val="3370ff"/>
      </w:rPr>
    </w:lvl>
  </w:abstractNum>
  <w:abstractNum w:abstractNumId="227764">
    <w:lvl>
      <w:numFmt w:val="bullet"/>
      <w:suff w:val="tab"/>
      <w:lvlText w:val="•"/>
      <w:rPr>
        <w:color w:val="3370ff"/>
      </w:rPr>
    </w:lvl>
  </w:abstractNum>
  <w:abstractNum w:abstractNumId="227765">
    <w:lvl>
      <w:numFmt w:val="bullet"/>
      <w:suff w:val="tab"/>
      <w:lvlText w:val="•"/>
      <w:rPr>
        <w:color w:val="3370ff"/>
      </w:rPr>
    </w:lvl>
  </w:abstractNum>
  <w:abstractNum w:abstractNumId="227766">
    <w:lvl>
      <w:numFmt w:val="bullet"/>
      <w:suff w:val="tab"/>
      <w:lvlText w:val="•"/>
      <w:rPr>
        <w:color w:val="3370ff"/>
      </w:rPr>
    </w:lvl>
  </w:abstractNum>
  <w:abstractNum w:abstractNumId="227767">
    <w:lvl>
      <w:numFmt w:val="bullet"/>
      <w:suff w:val="tab"/>
      <w:lvlText w:val="•"/>
      <w:rPr>
        <w:color w:val="3370ff"/>
      </w:rPr>
    </w:lvl>
  </w:abstractNum>
  <w:abstractNum w:abstractNumId="227768">
    <w:lvl>
      <w:numFmt w:val="bullet"/>
      <w:suff w:val="tab"/>
      <w:lvlText w:val="•"/>
      <w:rPr>
        <w:color w:val="3370ff"/>
      </w:rPr>
    </w:lvl>
  </w:abstractNum>
  <w:abstractNum w:abstractNumId="227769">
    <w:lvl>
      <w:numFmt w:val="bullet"/>
      <w:suff w:val="tab"/>
      <w:lvlText w:val="•"/>
      <w:rPr>
        <w:color w:val="3370ff"/>
      </w:rPr>
    </w:lvl>
  </w:abstractNum>
  <w:abstractNum w:abstractNumId="227770">
    <w:lvl>
      <w:numFmt w:val="bullet"/>
      <w:suff w:val="tab"/>
      <w:lvlText w:val="•"/>
      <w:rPr>
        <w:color w:val="3370ff"/>
      </w:rPr>
    </w:lvl>
  </w:abstractNum>
  <w:abstractNum w:abstractNumId="227771">
    <w:lvl>
      <w:numFmt w:val="bullet"/>
      <w:suff w:val="tab"/>
      <w:lvlText w:val="•"/>
      <w:rPr>
        <w:color w:val="3370ff"/>
      </w:rPr>
    </w:lvl>
  </w:abstractNum>
  <w:abstractNum w:abstractNumId="227772">
    <w:lvl>
      <w:numFmt w:val="bullet"/>
      <w:suff w:val="tab"/>
      <w:lvlText w:val="•"/>
      <w:rPr>
        <w:color w:val="3370ff"/>
      </w:rPr>
    </w:lvl>
  </w:abstractNum>
  <w:abstractNum w:abstractNumId="227773">
    <w:lvl>
      <w:numFmt w:val="bullet"/>
      <w:suff w:val="tab"/>
      <w:lvlText w:val="•"/>
      <w:rPr>
        <w:color w:val="3370ff"/>
      </w:rPr>
    </w:lvl>
  </w:abstractNum>
  <w:abstractNum w:abstractNumId="227774">
    <w:lvl>
      <w:numFmt w:val="bullet"/>
      <w:suff w:val="tab"/>
      <w:lvlText w:val="•"/>
      <w:rPr>
        <w:color w:val="3370ff"/>
      </w:rPr>
    </w:lvl>
  </w:abstractNum>
  <w:abstractNum w:abstractNumId="227775">
    <w:lvl>
      <w:numFmt w:val="bullet"/>
      <w:suff w:val="tab"/>
      <w:lvlText w:val="•"/>
      <w:rPr>
        <w:color w:val="3370ff"/>
      </w:rPr>
    </w:lvl>
  </w:abstractNum>
  <w:abstractNum w:abstractNumId="227776">
    <w:lvl>
      <w:numFmt w:val="bullet"/>
      <w:suff w:val="tab"/>
      <w:lvlText w:val="•"/>
      <w:rPr>
        <w:color w:val="3370ff"/>
      </w:rPr>
    </w:lvl>
  </w:abstractNum>
  <w:abstractNum w:abstractNumId="227777">
    <w:lvl>
      <w:numFmt w:val="bullet"/>
      <w:suff w:val="tab"/>
      <w:lvlText w:val="•"/>
      <w:rPr>
        <w:color w:val="3370ff"/>
      </w:rPr>
    </w:lvl>
  </w:abstractNum>
  <w:abstractNum w:abstractNumId="227778">
    <w:lvl>
      <w:numFmt w:val="bullet"/>
      <w:suff w:val="tab"/>
      <w:lvlText w:val="•"/>
      <w:rPr>
        <w:color w:val="3370ff"/>
      </w:rPr>
    </w:lvl>
  </w:abstractNum>
  <w:abstractNum w:abstractNumId="227779">
    <w:lvl>
      <w:numFmt w:val="bullet"/>
      <w:suff w:val="tab"/>
      <w:lvlText w:val="•"/>
      <w:rPr>
        <w:color w:val="3370ff"/>
      </w:rPr>
    </w:lvl>
  </w:abstractNum>
  <w:abstractNum w:abstractNumId="227780">
    <w:lvl>
      <w:numFmt w:val="bullet"/>
      <w:suff w:val="tab"/>
      <w:lvlText w:val="•"/>
      <w:rPr>
        <w:color w:val="3370ff"/>
      </w:rPr>
    </w:lvl>
  </w:abstractNum>
  <w:abstractNum w:abstractNumId="227781">
    <w:lvl>
      <w:numFmt w:val="bullet"/>
      <w:suff w:val="tab"/>
      <w:lvlText w:val="•"/>
      <w:rPr>
        <w:color w:val="3370ff"/>
      </w:rPr>
    </w:lvl>
  </w:abstractNum>
  <w:abstractNum w:abstractNumId="227782">
    <w:lvl>
      <w:numFmt w:val="bullet"/>
      <w:suff w:val="tab"/>
      <w:lvlText w:val="•"/>
      <w:rPr>
        <w:color w:val="3370ff"/>
      </w:rPr>
    </w:lvl>
  </w:abstractNum>
  <w:abstractNum w:abstractNumId="227783">
    <w:lvl>
      <w:numFmt w:val="bullet"/>
      <w:suff w:val="tab"/>
      <w:lvlText w:val="•"/>
      <w:rPr>
        <w:color w:val="3370ff"/>
      </w:rPr>
    </w:lvl>
  </w:abstractNum>
  <w:abstractNum w:abstractNumId="227784">
    <w:lvl>
      <w:numFmt w:val="bullet"/>
      <w:suff w:val="tab"/>
      <w:lvlText w:val="•"/>
      <w:rPr>
        <w:color w:val="3370ff"/>
      </w:rPr>
    </w:lvl>
  </w:abstractNum>
  <w:abstractNum w:abstractNumId="227785">
    <w:lvl>
      <w:numFmt w:val="bullet"/>
      <w:suff w:val="tab"/>
      <w:lvlText w:val="•"/>
      <w:rPr>
        <w:color w:val="3370ff"/>
      </w:rPr>
    </w:lvl>
  </w:abstractNum>
  <w:abstractNum w:abstractNumId="227786">
    <w:lvl>
      <w:numFmt w:val="bullet"/>
      <w:suff w:val="tab"/>
      <w:lvlText w:val="•"/>
      <w:rPr>
        <w:color w:val="3370ff"/>
      </w:rPr>
    </w:lvl>
  </w:abstractNum>
  <w:abstractNum w:abstractNumId="227787">
    <w:lvl>
      <w:numFmt w:val="bullet"/>
      <w:suff w:val="tab"/>
      <w:lvlText w:val="•"/>
      <w:rPr>
        <w:color w:val="3370ff"/>
      </w:rPr>
    </w:lvl>
  </w:abstractNum>
  <w:abstractNum w:abstractNumId="227788">
    <w:lvl>
      <w:numFmt w:val="bullet"/>
      <w:suff w:val="tab"/>
      <w:lvlText w:val="•"/>
      <w:rPr>
        <w:color w:val="3370ff"/>
      </w:rPr>
    </w:lvl>
  </w:abstractNum>
  <w:abstractNum w:abstractNumId="227789">
    <w:lvl>
      <w:numFmt w:val="bullet"/>
      <w:suff w:val="tab"/>
      <w:lvlText w:val="•"/>
      <w:rPr>
        <w:color w:val="3370ff"/>
      </w:rPr>
    </w:lvl>
  </w:abstractNum>
  <w:abstractNum w:abstractNumId="227790">
    <w:lvl>
      <w:numFmt w:val="bullet"/>
      <w:suff w:val="tab"/>
      <w:lvlText w:val="•"/>
      <w:rPr>
        <w:color w:val="3370ff"/>
      </w:rPr>
    </w:lvl>
  </w:abstractNum>
  <w:abstractNum w:abstractNumId="227791">
    <w:lvl>
      <w:numFmt w:val="bullet"/>
      <w:suff w:val="tab"/>
      <w:lvlText w:val="•"/>
      <w:rPr>
        <w:color w:val="3370ff"/>
      </w:rPr>
    </w:lvl>
  </w:abstractNum>
  <w:abstractNum w:abstractNumId="227792">
    <w:lvl>
      <w:numFmt w:val="bullet"/>
      <w:suff w:val="tab"/>
      <w:lvlText w:val="•"/>
      <w:rPr>
        <w:color w:val="3370ff"/>
      </w:rPr>
    </w:lvl>
  </w:abstractNum>
  <w:abstractNum w:abstractNumId="227793">
    <w:lvl>
      <w:numFmt w:val="bullet"/>
      <w:suff w:val="tab"/>
      <w:lvlText w:val="•"/>
      <w:rPr>
        <w:color w:val="3370ff"/>
      </w:rPr>
    </w:lvl>
  </w:abstractNum>
  <w:abstractNum w:abstractNumId="227794">
    <w:lvl>
      <w:numFmt w:val="bullet"/>
      <w:suff w:val="tab"/>
      <w:lvlText w:val="•"/>
      <w:rPr>
        <w:color w:val="3370ff"/>
      </w:rPr>
    </w:lvl>
  </w:abstractNum>
  <w:abstractNum w:abstractNumId="227795">
    <w:lvl>
      <w:numFmt w:val="bullet"/>
      <w:suff w:val="tab"/>
      <w:lvlText w:val="•"/>
      <w:rPr>
        <w:color w:val="3370ff"/>
      </w:rPr>
    </w:lvl>
  </w:abstractNum>
  <w:abstractNum w:abstractNumId="227796">
    <w:lvl>
      <w:numFmt w:val="bullet"/>
      <w:suff w:val="tab"/>
      <w:lvlText w:val="•"/>
      <w:rPr>
        <w:color w:val="3370ff"/>
      </w:rPr>
    </w:lvl>
  </w:abstractNum>
  <w:abstractNum w:abstractNumId="227797">
    <w:lvl>
      <w:numFmt w:val="bullet"/>
      <w:suff w:val="tab"/>
      <w:lvlText w:val="•"/>
      <w:rPr>
        <w:color w:val="3370ff"/>
      </w:rPr>
    </w:lvl>
  </w:abstractNum>
  <w:abstractNum w:abstractNumId="227798">
    <w:lvl>
      <w:numFmt w:val="bullet"/>
      <w:suff w:val="tab"/>
      <w:lvlText w:val="•"/>
      <w:rPr>
        <w:color w:val="3370ff"/>
      </w:rPr>
    </w:lvl>
  </w:abstractNum>
  <w:abstractNum w:abstractNumId="227799">
    <w:lvl>
      <w:numFmt w:val="bullet"/>
      <w:suff w:val="tab"/>
      <w:lvlText w:val="•"/>
      <w:rPr>
        <w:color w:val="3370ff"/>
      </w:rPr>
    </w:lvl>
  </w:abstractNum>
  <w:abstractNum w:abstractNumId="227800">
    <w:lvl>
      <w:numFmt w:val="bullet"/>
      <w:suff w:val="tab"/>
      <w:lvlText w:val="•"/>
      <w:rPr>
        <w:color w:val="3370ff"/>
      </w:rPr>
    </w:lvl>
  </w:abstractNum>
  <w:abstractNum w:abstractNumId="227801">
    <w:lvl>
      <w:numFmt w:val="bullet"/>
      <w:suff w:val="tab"/>
      <w:lvlText w:val="•"/>
      <w:rPr>
        <w:color w:val="3370ff"/>
      </w:rPr>
    </w:lvl>
  </w:abstractNum>
  <w:abstractNum w:abstractNumId="227802">
    <w:lvl>
      <w:numFmt w:val="bullet"/>
      <w:suff w:val="tab"/>
      <w:lvlText w:val="•"/>
      <w:rPr>
        <w:color w:val="3370ff"/>
      </w:rPr>
    </w:lvl>
  </w:abstractNum>
  <w:abstractNum w:abstractNumId="227803">
    <w:lvl>
      <w:numFmt w:val="bullet"/>
      <w:suff w:val="tab"/>
      <w:lvlText w:val="•"/>
      <w:rPr>
        <w:color w:val="3370ff"/>
      </w:rPr>
    </w:lvl>
  </w:abstractNum>
  <w:abstractNum w:abstractNumId="227804">
    <w:lvl>
      <w:numFmt w:val="bullet"/>
      <w:suff w:val="tab"/>
      <w:lvlText w:val="•"/>
      <w:rPr>
        <w:color w:val="3370ff"/>
      </w:rPr>
    </w:lvl>
  </w:abstractNum>
  <w:abstractNum w:abstractNumId="227805">
    <w:lvl>
      <w:numFmt w:val="bullet"/>
      <w:suff w:val="tab"/>
      <w:lvlText w:val="•"/>
      <w:rPr>
        <w:color w:val="3370ff"/>
      </w:rPr>
    </w:lvl>
  </w:abstractNum>
  <w:abstractNum w:abstractNumId="227806">
    <w:lvl>
      <w:numFmt w:val="bullet"/>
      <w:suff w:val="tab"/>
      <w:lvlText w:val="•"/>
      <w:rPr>
        <w:color w:val="3370ff"/>
      </w:rPr>
    </w:lvl>
  </w:abstractNum>
  <w:abstractNum w:abstractNumId="227807">
    <w:lvl>
      <w:numFmt w:val="bullet"/>
      <w:suff w:val="tab"/>
      <w:lvlText w:val="•"/>
      <w:rPr>
        <w:color w:val="3370ff"/>
      </w:rPr>
    </w:lvl>
  </w:abstractNum>
  <w:abstractNum w:abstractNumId="227808">
    <w:lvl>
      <w:numFmt w:val="bullet"/>
      <w:suff w:val="tab"/>
      <w:lvlText w:val="•"/>
      <w:rPr>
        <w:color w:val="3370ff"/>
      </w:rPr>
    </w:lvl>
  </w:abstractNum>
  <w:abstractNum w:abstractNumId="227809">
    <w:lvl>
      <w:numFmt w:val="bullet"/>
      <w:suff w:val="tab"/>
      <w:lvlText w:val="•"/>
      <w:rPr>
        <w:color w:val="3370ff"/>
      </w:rPr>
    </w:lvl>
  </w:abstractNum>
  <w:abstractNum w:abstractNumId="227810">
    <w:lvl>
      <w:numFmt w:val="bullet"/>
      <w:suff w:val="tab"/>
      <w:lvlText w:val="•"/>
      <w:rPr>
        <w:color w:val="3370ff"/>
      </w:rPr>
    </w:lvl>
  </w:abstractNum>
  <w:abstractNum w:abstractNumId="227811">
    <w:lvl>
      <w:numFmt w:val="bullet"/>
      <w:suff w:val="tab"/>
      <w:lvlText w:val="•"/>
      <w:rPr>
        <w:color w:val="3370ff"/>
      </w:rPr>
    </w:lvl>
  </w:abstractNum>
  <w:abstractNum w:abstractNumId="227812">
    <w:lvl>
      <w:numFmt w:val="bullet"/>
      <w:suff w:val="tab"/>
      <w:lvlText w:val="•"/>
      <w:rPr>
        <w:color w:val="3370ff"/>
      </w:rPr>
    </w:lvl>
  </w:abstractNum>
  <w:abstractNum w:abstractNumId="227813">
    <w:lvl>
      <w:numFmt w:val="bullet"/>
      <w:suff w:val="tab"/>
      <w:lvlText w:val="•"/>
      <w:rPr>
        <w:color w:val="3370ff"/>
      </w:rPr>
    </w:lvl>
  </w:abstractNum>
  <w:abstractNum w:abstractNumId="227814">
    <w:lvl>
      <w:numFmt w:val="bullet"/>
      <w:suff w:val="tab"/>
      <w:lvlText w:val="•"/>
      <w:rPr>
        <w:color w:val="3370ff"/>
      </w:rPr>
    </w:lvl>
  </w:abstractNum>
  <w:abstractNum w:abstractNumId="227815">
    <w:lvl>
      <w:numFmt w:val="bullet"/>
      <w:suff w:val="tab"/>
      <w:lvlText w:val="•"/>
      <w:rPr>
        <w:color w:val="3370ff"/>
      </w:rPr>
    </w:lvl>
  </w:abstractNum>
  <w:abstractNum w:abstractNumId="227816">
    <w:lvl>
      <w:numFmt w:val="bullet"/>
      <w:suff w:val="tab"/>
      <w:lvlText w:val="•"/>
      <w:rPr>
        <w:color w:val="3370ff"/>
      </w:rPr>
    </w:lvl>
  </w:abstractNum>
  <w:abstractNum w:abstractNumId="227817">
    <w:lvl>
      <w:numFmt w:val="bullet"/>
      <w:suff w:val="tab"/>
      <w:lvlText w:val="•"/>
      <w:rPr>
        <w:color w:val="3370ff"/>
      </w:rPr>
    </w:lvl>
  </w:abstractNum>
  <w:abstractNum w:abstractNumId="227818">
    <w:lvl>
      <w:numFmt w:val="bullet"/>
      <w:suff w:val="tab"/>
      <w:lvlText w:val="•"/>
      <w:rPr>
        <w:color w:val="3370ff"/>
      </w:rPr>
    </w:lvl>
  </w:abstractNum>
  <w:abstractNum w:abstractNumId="227819">
    <w:lvl>
      <w:numFmt w:val="bullet"/>
      <w:suff w:val="tab"/>
      <w:lvlText w:val="•"/>
      <w:rPr>
        <w:color w:val="3370ff"/>
      </w:rPr>
    </w:lvl>
  </w:abstractNum>
  <w:abstractNum w:abstractNumId="227820">
    <w:lvl>
      <w:numFmt w:val="bullet"/>
      <w:suff w:val="tab"/>
      <w:lvlText w:val="•"/>
      <w:rPr>
        <w:color w:val="3370ff"/>
      </w:rPr>
    </w:lvl>
  </w:abstractNum>
  <w:abstractNum w:abstractNumId="227821">
    <w:lvl>
      <w:numFmt w:val="bullet"/>
      <w:suff w:val="tab"/>
      <w:lvlText w:val="•"/>
      <w:rPr>
        <w:color w:val="3370ff"/>
      </w:rPr>
    </w:lvl>
  </w:abstractNum>
  <w:abstractNum w:abstractNumId="227822">
    <w:lvl>
      <w:numFmt w:val="bullet"/>
      <w:suff w:val="tab"/>
      <w:lvlText w:val="•"/>
      <w:rPr>
        <w:color w:val="3370ff"/>
      </w:rPr>
    </w:lvl>
  </w:abstractNum>
  <w:abstractNum w:abstractNumId="227823">
    <w:lvl>
      <w:numFmt w:val="bullet"/>
      <w:suff w:val="tab"/>
      <w:lvlText w:val="•"/>
      <w:rPr>
        <w:color w:val="3370ff"/>
      </w:rPr>
    </w:lvl>
  </w:abstractNum>
  <w:abstractNum w:abstractNumId="227824">
    <w:lvl>
      <w:numFmt w:val="bullet"/>
      <w:suff w:val="tab"/>
      <w:lvlText w:val="•"/>
      <w:rPr>
        <w:color w:val="3370ff"/>
      </w:rPr>
    </w:lvl>
  </w:abstractNum>
  <w:abstractNum w:abstractNumId="227825">
    <w:lvl>
      <w:numFmt w:val="bullet"/>
      <w:suff w:val="tab"/>
      <w:lvlText w:val="•"/>
      <w:rPr>
        <w:color w:val="3370ff"/>
      </w:rPr>
    </w:lvl>
  </w:abstractNum>
  <w:abstractNum w:abstractNumId="227826">
    <w:lvl>
      <w:numFmt w:val="bullet"/>
      <w:suff w:val="tab"/>
      <w:lvlText w:val="•"/>
      <w:rPr>
        <w:color w:val="3370ff"/>
      </w:rPr>
    </w:lvl>
  </w:abstractNum>
  <w:abstractNum w:abstractNumId="227827">
    <w:lvl>
      <w:numFmt w:val="bullet"/>
      <w:suff w:val="tab"/>
      <w:lvlText w:val="•"/>
      <w:rPr>
        <w:color w:val="3370ff"/>
      </w:rPr>
    </w:lvl>
  </w:abstractNum>
  <w:abstractNum w:abstractNumId="227828">
    <w:lvl>
      <w:numFmt w:val="bullet"/>
      <w:suff w:val="tab"/>
      <w:lvlText w:val="•"/>
      <w:rPr>
        <w:color w:val="3370ff"/>
      </w:rPr>
    </w:lvl>
  </w:abstractNum>
  <w:abstractNum w:abstractNumId="227829">
    <w:lvl>
      <w:numFmt w:val="bullet"/>
      <w:suff w:val="tab"/>
      <w:lvlText w:val="•"/>
      <w:rPr>
        <w:color w:val="3370ff"/>
      </w:rPr>
    </w:lvl>
  </w:abstractNum>
  <w:abstractNum w:abstractNumId="227830">
    <w:lvl>
      <w:numFmt w:val="bullet"/>
      <w:suff w:val="tab"/>
      <w:lvlText w:val="•"/>
      <w:rPr>
        <w:color w:val="3370ff"/>
      </w:rPr>
    </w:lvl>
  </w:abstractNum>
  <w:abstractNum w:abstractNumId="227831">
    <w:lvl>
      <w:numFmt w:val="bullet"/>
      <w:suff w:val="tab"/>
      <w:lvlText w:val="•"/>
      <w:rPr>
        <w:color w:val="3370ff"/>
      </w:rPr>
    </w:lvl>
  </w:abstractNum>
  <w:abstractNum w:abstractNumId="227832">
    <w:lvl>
      <w:numFmt w:val="bullet"/>
      <w:suff w:val="tab"/>
      <w:lvlText w:val="•"/>
      <w:rPr>
        <w:color w:val="3370ff"/>
      </w:rPr>
    </w:lvl>
  </w:abstractNum>
  <w:abstractNum w:abstractNumId="227833">
    <w:lvl>
      <w:numFmt w:val="bullet"/>
      <w:suff w:val="tab"/>
      <w:lvlText w:val="•"/>
      <w:rPr>
        <w:color w:val="3370ff"/>
      </w:rPr>
    </w:lvl>
  </w:abstractNum>
  <w:abstractNum w:abstractNumId="227834">
    <w:lvl>
      <w:start w:val="1"/>
      <w:numFmt w:val="decimal"/>
      <w:suff w:val="tab"/>
      <w:lvlText w:val="%1."/>
      <w:rPr>
        <w:color w:val="3370ff"/>
      </w:rPr>
    </w:lvl>
  </w:abstractNum>
  <w:abstractNum w:abstractNumId="227835">
    <w:lvl>
      <w:numFmt w:val="bullet"/>
      <w:suff w:val="tab"/>
      <w:lvlText w:val="￮"/>
      <w:rPr>
        <w:color w:val="3370ff"/>
      </w:rPr>
    </w:lvl>
  </w:abstractNum>
  <w:abstractNum w:abstractNumId="227836">
    <w:lvl>
      <w:numFmt w:val="bullet"/>
      <w:suff w:val="tab"/>
      <w:lvlText w:val="￮"/>
      <w:rPr>
        <w:color w:val="3370ff"/>
      </w:rPr>
    </w:lvl>
  </w:abstractNum>
  <w:abstractNum w:abstractNumId="227837">
    <w:lvl>
      <w:numFmt w:val="bullet"/>
      <w:suff w:val="tab"/>
      <w:lvlText w:val="￮"/>
      <w:rPr>
        <w:color w:val="3370ff"/>
      </w:rPr>
    </w:lvl>
  </w:abstractNum>
  <w:abstractNum w:abstractNumId="227838">
    <w:lvl>
      <w:numFmt w:val="bullet"/>
      <w:suff w:val="tab"/>
      <w:lvlText w:val="￮"/>
      <w:rPr>
        <w:color w:val="3370ff"/>
      </w:rPr>
    </w:lvl>
  </w:abstractNum>
  <w:abstractNum w:abstractNumId="227839">
    <w:lvl>
      <w:start w:val="2"/>
      <w:numFmt w:val="decimal"/>
      <w:suff w:val="tab"/>
      <w:lvlText w:val="%1."/>
      <w:rPr>
        <w:color w:val="3370ff"/>
      </w:rPr>
    </w:lvl>
  </w:abstractNum>
  <w:abstractNum w:abstractNumId="227840">
    <w:lvl>
      <w:numFmt w:val="bullet"/>
      <w:suff w:val="tab"/>
      <w:lvlText w:val="￮"/>
      <w:rPr>
        <w:color w:val="3370ff"/>
      </w:rPr>
    </w:lvl>
  </w:abstractNum>
  <w:abstractNum w:abstractNumId="227841">
    <w:lvl>
      <w:numFmt w:val="bullet"/>
      <w:suff w:val="tab"/>
      <w:lvlText w:val="￮"/>
      <w:rPr>
        <w:color w:val="3370ff"/>
      </w:rPr>
    </w:lvl>
  </w:abstractNum>
  <w:abstractNum w:abstractNumId="227842">
    <w:lvl>
      <w:numFmt w:val="bullet"/>
      <w:suff w:val="tab"/>
      <w:lvlText w:val="￮"/>
      <w:rPr>
        <w:color w:val="3370ff"/>
      </w:rPr>
    </w:lvl>
  </w:abstractNum>
  <w:abstractNum w:abstractNumId="227843">
    <w:lvl>
      <w:numFmt w:val="bullet"/>
      <w:suff w:val="tab"/>
      <w:lvlText w:val="￮"/>
      <w:rPr>
        <w:color w:val="3370ff"/>
      </w:rPr>
    </w:lvl>
  </w:abstractNum>
  <w:abstractNum w:abstractNumId="227844">
    <w:lvl>
      <w:start w:val="3"/>
      <w:numFmt w:val="decimal"/>
      <w:suff w:val="tab"/>
      <w:lvlText w:val="%1."/>
      <w:rPr>
        <w:color w:val="3370ff"/>
      </w:rPr>
    </w:lvl>
  </w:abstractNum>
  <w:abstractNum w:abstractNumId="227845">
    <w:lvl>
      <w:numFmt w:val="bullet"/>
      <w:suff w:val="tab"/>
      <w:lvlText w:val="￮"/>
      <w:rPr>
        <w:color w:val="3370ff"/>
      </w:rPr>
    </w:lvl>
  </w:abstractNum>
  <w:abstractNum w:abstractNumId="227846">
    <w:lvl>
      <w:numFmt w:val="bullet"/>
      <w:suff w:val="tab"/>
      <w:lvlText w:val="￮"/>
      <w:rPr>
        <w:color w:val="3370ff"/>
      </w:rPr>
    </w:lvl>
  </w:abstractNum>
  <w:abstractNum w:abstractNumId="227847">
    <w:lvl>
      <w:numFmt w:val="bullet"/>
      <w:suff w:val="tab"/>
      <w:lvlText w:val="￮"/>
      <w:rPr>
        <w:color w:val="3370ff"/>
      </w:rPr>
    </w:lvl>
  </w:abstractNum>
  <w:abstractNum w:abstractNumId="227848">
    <w:lvl>
      <w:numFmt w:val="bullet"/>
      <w:suff w:val="tab"/>
      <w:lvlText w:val="￮"/>
      <w:rPr>
        <w:color w:val="3370ff"/>
      </w:rPr>
    </w:lvl>
  </w:abstractNum>
  <w:abstractNum w:abstractNumId="227849">
    <w:lvl>
      <w:start w:val="4"/>
      <w:numFmt w:val="decimal"/>
      <w:suff w:val="tab"/>
      <w:lvlText w:val="%1."/>
      <w:rPr>
        <w:color w:val="3370ff"/>
      </w:rPr>
    </w:lvl>
  </w:abstractNum>
  <w:abstractNum w:abstractNumId="227850">
    <w:lvl>
      <w:numFmt w:val="bullet"/>
      <w:suff w:val="tab"/>
      <w:lvlText w:val="￮"/>
      <w:rPr>
        <w:color w:val="3370ff"/>
      </w:rPr>
    </w:lvl>
  </w:abstractNum>
  <w:abstractNum w:abstractNumId="227851">
    <w:lvl>
      <w:numFmt w:val="bullet"/>
      <w:suff w:val="tab"/>
      <w:lvlText w:val="￮"/>
      <w:rPr>
        <w:color w:val="3370ff"/>
      </w:rPr>
    </w:lvl>
  </w:abstractNum>
  <w:abstractNum w:abstractNumId="227852">
    <w:lvl>
      <w:numFmt w:val="bullet"/>
      <w:suff w:val="tab"/>
      <w:lvlText w:val="￮"/>
      <w:rPr>
        <w:color w:val="3370ff"/>
      </w:rPr>
    </w:lvl>
  </w:abstractNum>
  <w:abstractNum w:abstractNumId="227853">
    <w:lvl>
      <w:numFmt w:val="bullet"/>
      <w:suff w:val="tab"/>
      <w:lvlText w:val="￮"/>
      <w:rPr>
        <w:color w:val="3370ff"/>
      </w:rPr>
    </w:lvl>
  </w:abstractNum>
  <w:abstractNum w:abstractNumId="227854">
    <w:lvl>
      <w:start w:val="5"/>
      <w:numFmt w:val="decimal"/>
      <w:suff w:val="tab"/>
      <w:lvlText w:val="%1."/>
      <w:rPr>
        <w:color w:val="3370ff"/>
      </w:rPr>
    </w:lvl>
  </w:abstractNum>
  <w:abstractNum w:abstractNumId="227855">
    <w:lvl>
      <w:numFmt w:val="bullet"/>
      <w:suff w:val="tab"/>
      <w:lvlText w:val="￮"/>
      <w:rPr>
        <w:color w:val="3370ff"/>
      </w:rPr>
    </w:lvl>
  </w:abstractNum>
  <w:abstractNum w:abstractNumId="227856">
    <w:lvl>
      <w:numFmt w:val="bullet"/>
      <w:suff w:val="tab"/>
      <w:lvlText w:val="￮"/>
      <w:rPr>
        <w:color w:val="3370ff"/>
      </w:rPr>
    </w:lvl>
  </w:abstractNum>
  <w:abstractNum w:abstractNumId="227857">
    <w:lvl>
      <w:numFmt w:val="bullet"/>
      <w:suff w:val="tab"/>
      <w:lvlText w:val="￮"/>
      <w:rPr>
        <w:color w:val="3370ff"/>
      </w:rPr>
    </w:lvl>
  </w:abstractNum>
  <w:abstractNum w:abstractNumId="227858">
    <w:lvl>
      <w:numFmt w:val="bullet"/>
      <w:suff w:val="tab"/>
      <w:lvlText w:val="￮"/>
      <w:rPr>
        <w:color w:val="3370ff"/>
      </w:rPr>
    </w:lvl>
  </w:abstractNum>
  <w:abstractNum w:abstractNumId="227859">
    <w:lvl>
      <w:start w:val="6"/>
      <w:numFmt w:val="decimal"/>
      <w:suff w:val="tab"/>
      <w:lvlText w:val="%1."/>
      <w:rPr>
        <w:color w:val="3370ff"/>
      </w:rPr>
    </w:lvl>
  </w:abstractNum>
  <w:abstractNum w:abstractNumId="227860">
    <w:lvl>
      <w:numFmt w:val="bullet"/>
      <w:suff w:val="tab"/>
      <w:lvlText w:val="￮"/>
      <w:rPr>
        <w:color w:val="3370ff"/>
      </w:rPr>
    </w:lvl>
  </w:abstractNum>
  <w:abstractNum w:abstractNumId="227861">
    <w:lvl>
      <w:numFmt w:val="bullet"/>
      <w:suff w:val="tab"/>
      <w:lvlText w:val="￮"/>
      <w:rPr>
        <w:color w:val="3370ff"/>
      </w:rPr>
    </w:lvl>
  </w:abstractNum>
  <w:abstractNum w:abstractNumId="227862">
    <w:lvl>
      <w:numFmt w:val="bullet"/>
      <w:suff w:val="tab"/>
      <w:lvlText w:val="￮"/>
      <w:rPr>
        <w:color w:val="3370ff"/>
      </w:rPr>
    </w:lvl>
  </w:abstractNum>
  <w:abstractNum w:abstractNumId="227863">
    <w:lvl>
      <w:numFmt w:val="bullet"/>
      <w:suff w:val="tab"/>
      <w:lvlText w:val="￮"/>
      <w:rPr>
        <w:color w:val="3370ff"/>
      </w:rPr>
    </w:lvl>
  </w:abstractNum>
  <w:abstractNum w:abstractNumId="227864">
    <w:lvl>
      <w:start w:val="7"/>
      <w:numFmt w:val="decimal"/>
      <w:suff w:val="tab"/>
      <w:lvlText w:val="%1."/>
      <w:rPr>
        <w:color w:val="3370ff"/>
      </w:rPr>
    </w:lvl>
  </w:abstractNum>
  <w:abstractNum w:abstractNumId="227865">
    <w:lvl>
      <w:numFmt w:val="bullet"/>
      <w:suff w:val="tab"/>
      <w:lvlText w:val="￮"/>
      <w:rPr>
        <w:color w:val="3370ff"/>
      </w:rPr>
    </w:lvl>
  </w:abstractNum>
  <w:abstractNum w:abstractNumId="227866">
    <w:lvl>
      <w:numFmt w:val="bullet"/>
      <w:suff w:val="tab"/>
      <w:lvlText w:val="￮"/>
      <w:rPr>
        <w:color w:val="3370ff"/>
      </w:rPr>
    </w:lvl>
  </w:abstractNum>
  <w:abstractNum w:abstractNumId="227867">
    <w:lvl>
      <w:numFmt w:val="bullet"/>
      <w:suff w:val="tab"/>
      <w:lvlText w:val="￮"/>
      <w:rPr>
        <w:color w:val="3370ff"/>
      </w:rPr>
    </w:lvl>
  </w:abstractNum>
  <w:abstractNum w:abstractNumId="227868">
    <w:lvl>
      <w:numFmt w:val="bullet"/>
      <w:suff w:val="tab"/>
      <w:lvlText w:val="￮"/>
      <w:rPr>
        <w:color w:val="3370ff"/>
      </w:rPr>
    </w:lvl>
  </w:abstractNum>
  <w:abstractNum w:abstractNumId="227869">
    <w:lvl>
      <w:start w:val="316"/>
      <w:numFmt w:val="decimal"/>
      <w:suff w:val="tab"/>
      <w:lvlText w:val="%1."/>
      <w:rPr>
        <w:color w:val="3370ff"/>
      </w:rPr>
    </w:lvl>
  </w:abstractNum>
  <w:abstractNum w:abstractNumId="227870">
    <w:lvl>
      <w:numFmt w:val="bullet"/>
      <w:suff w:val="tab"/>
      <w:lvlText w:val="•"/>
      <w:rPr>
        <w:color w:val="3370ff"/>
      </w:rPr>
    </w:lvl>
  </w:abstractNum>
  <w:abstractNum w:abstractNumId="227871">
    <w:lvl>
      <w:numFmt w:val="bullet"/>
      <w:suff w:val="tab"/>
      <w:lvlText w:val="•"/>
      <w:rPr>
        <w:color w:val="3370ff"/>
      </w:rPr>
    </w:lvl>
  </w:abstractNum>
  <w:abstractNum w:abstractNumId="227872">
    <w:lvl>
      <w:numFmt w:val="bullet"/>
      <w:suff w:val="tab"/>
      <w:lvlText w:val="•"/>
      <w:rPr>
        <w:color w:val="3370ff"/>
      </w:rPr>
    </w:lvl>
  </w:abstractNum>
  <w:abstractNum w:abstractNumId="227873">
    <w:lvl>
      <w:numFmt w:val="bullet"/>
      <w:suff w:val="tab"/>
      <w:lvlText w:val="•"/>
      <w:rPr>
        <w:color w:val="3370ff"/>
      </w:rPr>
    </w:lvl>
  </w:abstractNum>
  <w:abstractNum w:abstractNumId="227874">
    <w:lvl>
      <w:start w:val="2"/>
      <w:numFmt w:val="decimal"/>
      <w:suff w:val="tab"/>
      <w:lvlText w:val="%1."/>
      <w:rPr>
        <w:color w:val="3370ff"/>
      </w:rPr>
    </w:lvl>
  </w:abstractNum>
  <w:abstractNum w:abstractNumId="227875">
    <w:lvl>
      <w:numFmt w:val="bullet"/>
      <w:suff w:val="tab"/>
      <w:lvlText w:val="•"/>
      <w:rPr>
        <w:color w:val="3370ff"/>
      </w:rPr>
    </w:lvl>
  </w:abstractNum>
  <w:abstractNum w:abstractNumId="227876">
    <w:lvl>
      <w:numFmt w:val="bullet"/>
      <w:suff w:val="tab"/>
      <w:lvlText w:val="•"/>
      <w:rPr>
        <w:color w:val="3370ff"/>
      </w:rPr>
    </w:lvl>
  </w:abstractNum>
  <w:abstractNum w:abstractNumId="227877">
    <w:lvl>
      <w:numFmt w:val="bullet"/>
      <w:suff w:val="tab"/>
      <w:lvlText w:val="•"/>
      <w:rPr>
        <w:color w:val="3370ff"/>
      </w:rPr>
    </w:lvl>
  </w:abstractNum>
  <w:abstractNum w:abstractNumId="227878">
    <w:lvl>
      <w:numFmt w:val="bullet"/>
      <w:suff w:val="tab"/>
      <w:lvlText w:val="•"/>
      <w:rPr>
        <w:color w:val="3370ff"/>
      </w:rPr>
    </w:lvl>
  </w:abstractNum>
  <w:abstractNum w:abstractNumId="227879">
    <w:lvl>
      <w:start w:val="3"/>
      <w:numFmt w:val="decimal"/>
      <w:suff w:val="tab"/>
      <w:lvlText w:val="%1."/>
      <w:rPr>
        <w:color w:val="3370ff"/>
      </w:rPr>
    </w:lvl>
  </w:abstractNum>
  <w:abstractNum w:abstractNumId="227880">
    <w:lvl>
      <w:numFmt w:val="bullet"/>
      <w:suff w:val="tab"/>
      <w:lvlText w:val="•"/>
      <w:rPr>
        <w:color w:val="3370ff"/>
      </w:rPr>
    </w:lvl>
  </w:abstractNum>
  <w:abstractNum w:abstractNumId="227881">
    <w:lvl>
      <w:numFmt w:val="bullet"/>
      <w:suff w:val="tab"/>
      <w:lvlText w:val="•"/>
      <w:rPr>
        <w:color w:val="3370ff"/>
      </w:rPr>
    </w:lvl>
  </w:abstractNum>
  <w:abstractNum w:abstractNumId="227882">
    <w:lvl>
      <w:numFmt w:val="bullet"/>
      <w:suff w:val="tab"/>
      <w:lvlText w:val="•"/>
      <w:rPr>
        <w:color w:val="3370ff"/>
      </w:rPr>
    </w:lvl>
  </w:abstractNum>
  <w:abstractNum w:abstractNumId="227883">
    <w:lvl>
      <w:numFmt w:val="bullet"/>
      <w:suff w:val="tab"/>
      <w:lvlText w:val="•"/>
      <w:rPr>
        <w:color w:val="3370ff"/>
      </w:rPr>
    </w:lvl>
  </w:abstractNum>
  <w:abstractNum w:abstractNumId="227884">
    <w:lvl>
      <w:start w:val="4"/>
      <w:numFmt w:val="decimal"/>
      <w:suff w:val="tab"/>
      <w:lvlText w:val="%1."/>
      <w:rPr>
        <w:color w:val="3370ff"/>
      </w:rPr>
    </w:lvl>
  </w:abstractNum>
  <w:abstractNum w:abstractNumId="227885">
    <w:lvl>
      <w:numFmt w:val="bullet"/>
      <w:suff w:val="tab"/>
      <w:lvlText w:val="•"/>
      <w:rPr>
        <w:color w:val="3370ff"/>
      </w:rPr>
    </w:lvl>
  </w:abstractNum>
  <w:abstractNum w:abstractNumId="227886">
    <w:lvl>
      <w:numFmt w:val="bullet"/>
      <w:suff w:val="tab"/>
      <w:lvlText w:val="•"/>
      <w:rPr>
        <w:color w:val="3370ff"/>
      </w:rPr>
    </w:lvl>
  </w:abstractNum>
  <w:abstractNum w:abstractNumId="227887">
    <w:lvl>
      <w:numFmt w:val="bullet"/>
      <w:suff w:val="tab"/>
      <w:lvlText w:val="•"/>
      <w:rPr>
        <w:color w:val="3370ff"/>
      </w:rPr>
    </w:lvl>
  </w:abstractNum>
  <w:abstractNum w:abstractNumId="227888">
    <w:lvl>
      <w:numFmt w:val="bullet"/>
      <w:suff w:val="tab"/>
      <w:lvlText w:val="•"/>
      <w:rPr>
        <w:color w:val="3370ff"/>
      </w:rPr>
    </w:lvl>
  </w:abstractNum>
  <w:abstractNum w:abstractNumId="227889">
    <w:lvl>
      <w:start w:val="5"/>
      <w:numFmt w:val="decimal"/>
      <w:suff w:val="tab"/>
      <w:lvlText w:val="%1."/>
      <w:rPr>
        <w:color w:val="3370ff"/>
      </w:rPr>
    </w:lvl>
  </w:abstractNum>
  <w:abstractNum w:abstractNumId="227890">
    <w:lvl>
      <w:numFmt w:val="bullet"/>
      <w:suff w:val="tab"/>
      <w:lvlText w:val="•"/>
      <w:rPr>
        <w:color w:val="3370ff"/>
      </w:rPr>
    </w:lvl>
  </w:abstractNum>
  <w:abstractNum w:abstractNumId="227891">
    <w:lvl>
      <w:numFmt w:val="bullet"/>
      <w:suff w:val="tab"/>
      <w:lvlText w:val="•"/>
      <w:rPr>
        <w:color w:val="3370ff"/>
      </w:rPr>
    </w:lvl>
  </w:abstractNum>
  <w:abstractNum w:abstractNumId="227892">
    <w:lvl>
      <w:numFmt w:val="bullet"/>
      <w:suff w:val="tab"/>
      <w:lvlText w:val="•"/>
      <w:rPr>
        <w:color w:val="3370ff"/>
      </w:rPr>
    </w:lvl>
  </w:abstractNum>
  <w:abstractNum w:abstractNumId="227893">
    <w:lvl>
      <w:numFmt w:val="bullet"/>
      <w:suff w:val="tab"/>
      <w:lvlText w:val="•"/>
      <w:rPr>
        <w:color w:val="3370ff"/>
      </w:rPr>
    </w:lvl>
  </w:abstractNum>
  <w:abstractNum w:abstractNumId="227894">
    <w:lvl>
      <w:start w:val="6"/>
      <w:numFmt w:val="decimal"/>
      <w:suff w:val="tab"/>
      <w:lvlText w:val="%1."/>
      <w:rPr>
        <w:color w:val="3370ff"/>
      </w:rPr>
    </w:lvl>
  </w:abstractNum>
  <w:abstractNum w:abstractNumId="227895">
    <w:lvl>
      <w:numFmt w:val="bullet"/>
      <w:suff w:val="tab"/>
      <w:lvlText w:val="•"/>
      <w:rPr>
        <w:color w:val="3370ff"/>
      </w:rPr>
    </w:lvl>
  </w:abstractNum>
  <w:abstractNum w:abstractNumId="227896">
    <w:lvl>
      <w:numFmt w:val="bullet"/>
      <w:suff w:val="tab"/>
      <w:lvlText w:val="•"/>
      <w:rPr>
        <w:color w:val="3370ff"/>
      </w:rPr>
    </w:lvl>
  </w:abstractNum>
  <w:abstractNum w:abstractNumId="227897">
    <w:lvl>
      <w:numFmt w:val="bullet"/>
      <w:suff w:val="tab"/>
      <w:lvlText w:val="•"/>
      <w:rPr>
        <w:color w:val="3370ff"/>
      </w:rPr>
    </w:lvl>
  </w:abstractNum>
  <w:abstractNum w:abstractNumId="227898">
    <w:lvl>
      <w:numFmt w:val="bullet"/>
      <w:suff w:val="tab"/>
      <w:lvlText w:val="•"/>
      <w:rPr>
        <w:color w:val="3370ff"/>
      </w:rPr>
    </w:lvl>
  </w:abstractNum>
  <w:abstractNum w:abstractNumId="227899">
    <w:lvl>
      <w:start w:val="7"/>
      <w:numFmt w:val="decimal"/>
      <w:suff w:val="tab"/>
      <w:lvlText w:val="%1."/>
      <w:rPr>
        <w:color w:val="3370ff"/>
      </w:rPr>
    </w:lvl>
  </w:abstractNum>
  <w:abstractNum w:abstractNumId="227900">
    <w:lvl>
      <w:numFmt w:val="bullet"/>
      <w:suff w:val="tab"/>
      <w:lvlText w:val="•"/>
      <w:rPr>
        <w:color w:val="3370ff"/>
      </w:rPr>
    </w:lvl>
  </w:abstractNum>
  <w:abstractNum w:abstractNumId="227901">
    <w:lvl>
      <w:numFmt w:val="bullet"/>
      <w:suff w:val="tab"/>
      <w:lvlText w:val="•"/>
      <w:rPr>
        <w:color w:val="3370ff"/>
      </w:rPr>
    </w:lvl>
  </w:abstractNum>
  <w:abstractNum w:abstractNumId="227902">
    <w:lvl>
      <w:numFmt w:val="bullet"/>
      <w:suff w:val="tab"/>
      <w:lvlText w:val="•"/>
      <w:rPr>
        <w:color w:val="3370ff"/>
      </w:rPr>
    </w:lvl>
  </w:abstractNum>
  <w:abstractNum w:abstractNumId="227903">
    <w:lvl>
      <w:numFmt w:val="bullet"/>
      <w:suff w:val="tab"/>
      <w:lvlText w:val="•"/>
      <w:rPr>
        <w:color w:val="3370ff"/>
      </w:rPr>
    </w:lvl>
  </w:abstractNum>
  <w:abstractNum w:abstractNumId="227904">
    <w:lvl>
      <w:start w:val="271"/>
      <w:numFmt w:val="decimal"/>
      <w:suff w:val="tab"/>
      <w:lvlText w:val="%1."/>
      <w:rPr>
        <w:color w:val="3370ff"/>
      </w:rPr>
    </w:lvl>
  </w:abstractNum>
  <w:abstractNum w:abstractNumId="227905">
    <w:lvl>
      <w:numFmt w:val="bullet"/>
      <w:suff w:val="tab"/>
      <w:lvlText w:val="•"/>
      <w:rPr>
        <w:color w:val="3370ff"/>
      </w:rPr>
    </w:lvl>
  </w:abstractNum>
  <w:abstractNum w:abstractNumId="227906">
    <w:lvl>
      <w:numFmt w:val="bullet"/>
      <w:suff w:val="tab"/>
      <w:lvlText w:val="•"/>
      <w:rPr>
        <w:color w:val="3370ff"/>
      </w:rPr>
    </w:lvl>
  </w:abstractNum>
  <w:abstractNum w:abstractNumId="227907">
    <w:lvl>
      <w:numFmt w:val="bullet"/>
      <w:suff w:val="tab"/>
      <w:lvlText w:val="•"/>
      <w:rPr>
        <w:color w:val="3370ff"/>
      </w:rPr>
    </w:lvl>
  </w:abstractNum>
  <w:abstractNum w:abstractNumId="227908">
    <w:lvl>
      <w:numFmt w:val="bullet"/>
      <w:suff w:val="tab"/>
      <w:lvlText w:val="•"/>
      <w:rPr>
        <w:color w:val="3370ff"/>
      </w:rPr>
    </w:lvl>
  </w:abstractNum>
  <w:abstractNum w:abstractNumId="227909">
    <w:lvl>
      <w:start w:val="2"/>
      <w:numFmt w:val="decimal"/>
      <w:suff w:val="tab"/>
      <w:lvlText w:val="%1."/>
      <w:rPr>
        <w:color w:val="3370ff"/>
      </w:rPr>
    </w:lvl>
  </w:abstractNum>
  <w:abstractNum w:abstractNumId="227910">
    <w:lvl>
      <w:numFmt w:val="bullet"/>
      <w:suff w:val="tab"/>
      <w:lvlText w:val="•"/>
      <w:rPr>
        <w:color w:val="3370ff"/>
      </w:rPr>
    </w:lvl>
  </w:abstractNum>
  <w:abstractNum w:abstractNumId="227911">
    <w:lvl>
      <w:numFmt w:val="bullet"/>
      <w:suff w:val="tab"/>
      <w:lvlText w:val="•"/>
      <w:rPr>
        <w:color w:val="3370ff"/>
      </w:rPr>
    </w:lvl>
  </w:abstractNum>
  <w:abstractNum w:abstractNumId="227912">
    <w:lvl>
      <w:numFmt w:val="bullet"/>
      <w:suff w:val="tab"/>
      <w:lvlText w:val="•"/>
      <w:rPr>
        <w:color w:val="3370ff"/>
      </w:rPr>
    </w:lvl>
  </w:abstractNum>
  <w:abstractNum w:abstractNumId="227913">
    <w:lvl>
      <w:numFmt w:val="bullet"/>
      <w:suff w:val="tab"/>
      <w:lvlText w:val="•"/>
      <w:rPr>
        <w:color w:val="3370ff"/>
      </w:rPr>
    </w:lvl>
  </w:abstractNum>
  <w:abstractNum w:abstractNumId="227914">
    <w:lvl>
      <w:start w:val="3"/>
      <w:numFmt w:val="decimal"/>
      <w:suff w:val="tab"/>
      <w:lvlText w:val="%1."/>
      <w:rPr>
        <w:color w:val="3370ff"/>
      </w:rPr>
    </w:lvl>
  </w:abstractNum>
  <w:abstractNum w:abstractNumId="227915">
    <w:lvl>
      <w:numFmt w:val="bullet"/>
      <w:suff w:val="tab"/>
      <w:lvlText w:val="•"/>
      <w:rPr>
        <w:color w:val="3370ff"/>
      </w:rPr>
    </w:lvl>
  </w:abstractNum>
  <w:abstractNum w:abstractNumId="227916">
    <w:lvl>
      <w:numFmt w:val="bullet"/>
      <w:suff w:val="tab"/>
      <w:lvlText w:val="•"/>
      <w:rPr>
        <w:color w:val="3370ff"/>
      </w:rPr>
    </w:lvl>
  </w:abstractNum>
  <w:abstractNum w:abstractNumId="227917">
    <w:lvl>
      <w:numFmt w:val="bullet"/>
      <w:suff w:val="tab"/>
      <w:lvlText w:val="•"/>
      <w:rPr>
        <w:color w:val="3370ff"/>
      </w:rPr>
    </w:lvl>
  </w:abstractNum>
  <w:abstractNum w:abstractNumId="227918">
    <w:lvl>
      <w:numFmt w:val="bullet"/>
      <w:suff w:val="tab"/>
      <w:lvlText w:val="•"/>
      <w:rPr>
        <w:color w:val="3370ff"/>
      </w:rPr>
    </w:lvl>
  </w:abstractNum>
  <w:abstractNum w:abstractNumId="227919">
    <w:lvl>
      <w:start w:val="4"/>
      <w:numFmt w:val="decimal"/>
      <w:suff w:val="tab"/>
      <w:lvlText w:val="%1."/>
      <w:rPr>
        <w:color w:val="3370ff"/>
      </w:rPr>
    </w:lvl>
  </w:abstractNum>
  <w:abstractNum w:abstractNumId="227920">
    <w:lvl>
      <w:numFmt w:val="bullet"/>
      <w:suff w:val="tab"/>
      <w:lvlText w:val="•"/>
      <w:rPr>
        <w:color w:val="3370ff"/>
      </w:rPr>
    </w:lvl>
  </w:abstractNum>
  <w:abstractNum w:abstractNumId="227921">
    <w:lvl>
      <w:numFmt w:val="bullet"/>
      <w:suff w:val="tab"/>
      <w:lvlText w:val="•"/>
      <w:rPr>
        <w:color w:val="3370ff"/>
      </w:rPr>
    </w:lvl>
  </w:abstractNum>
  <w:abstractNum w:abstractNumId="227922">
    <w:lvl>
      <w:numFmt w:val="bullet"/>
      <w:suff w:val="tab"/>
      <w:lvlText w:val="•"/>
      <w:rPr>
        <w:color w:val="3370ff"/>
      </w:rPr>
    </w:lvl>
  </w:abstractNum>
  <w:abstractNum w:abstractNumId="227923">
    <w:lvl>
      <w:numFmt w:val="bullet"/>
      <w:suff w:val="tab"/>
      <w:lvlText w:val="•"/>
      <w:rPr>
        <w:color w:val="3370ff"/>
      </w:rPr>
    </w:lvl>
  </w:abstractNum>
  <w:abstractNum w:abstractNumId="227924">
    <w:lvl>
      <w:start w:val="5"/>
      <w:numFmt w:val="decimal"/>
      <w:suff w:val="tab"/>
      <w:lvlText w:val="%1."/>
      <w:rPr>
        <w:color w:val="3370ff"/>
      </w:rPr>
    </w:lvl>
  </w:abstractNum>
  <w:abstractNum w:abstractNumId="227925">
    <w:lvl>
      <w:numFmt w:val="bullet"/>
      <w:suff w:val="tab"/>
      <w:lvlText w:val="•"/>
      <w:rPr>
        <w:color w:val="3370ff"/>
      </w:rPr>
    </w:lvl>
  </w:abstractNum>
  <w:abstractNum w:abstractNumId="227926">
    <w:lvl>
      <w:numFmt w:val="bullet"/>
      <w:suff w:val="tab"/>
      <w:lvlText w:val="•"/>
      <w:rPr>
        <w:color w:val="3370ff"/>
      </w:rPr>
    </w:lvl>
  </w:abstractNum>
  <w:abstractNum w:abstractNumId="227927">
    <w:lvl>
      <w:numFmt w:val="bullet"/>
      <w:suff w:val="tab"/>
      <w:lvlText w:val="•"/>
      <w:rPr>
        <w:color w:val="3370ff"/>
      </w:rPr>
    </w:lvl>
  </w:abstractNum>
  <w:abstractNum w:abstractNumId="227928">
    <w:lvl>
      <w:numFmt w:val="bullet"/>
      <w:suff w:val="tab"/>
      <w:lvlText w:val="•"/>
      <w:rPr>
        <w:color w:val="3370ff"/>
      </w:rPr>
    </w:lvl>
  </w:abstractNum>
  <w:abstractNum w:abstractNumId="227929">
    <w:lvl>
      <w:start w:val="6"/>
      <w:numFmt w:val="decimal"/>
      <w:suff w:val="tab"/>
      <w:lvlText w:val="%1."/>
      <w:rPr>
        <w:color w:val="3370ff"/>
      </w:rPr>
    </w:lvl>
  </w:abstractNum>
  <w:abstractNum w:abstractNumId="227930">
    <w:lvl>
      <w:numFmt w:val="bullet"/>
      <w:suff w:val="tab"/>
      <w:lvlText w:val="•"/>
      <w:rPr>
        <w:color w:val="3370ff"/>
      </w:rPr>
    </w:lvl>
  </w:abstractNum>
  <w:abstractNum w:abstractNumId="227931">
    <w:lvl>
      <w:numFmt w:val="bullet"/>
      <w:suff w:val="tab"/>
      <w:lvlText w:val="•"/>
      <w:rPr>
        <w:color w:val="3370ff"/>
      </w:rPr>
    </w:lvl>
  </w:abstractNum>
  <w:abstractNum w:abstractNumId="227932">
    <w:lvl>
      <w:numFmt w:val="bullet"/>
      <w:suff w:val="tab"/>
      <w:lvlText w:val="•"/>
      <w:rPr>
        <w:color w:val="3370ff"/>
      </w:rPr>
    </w:lvl>
  </w:abstractNum>
  <w:abstractNum w:abstractNumId="227933">
    <w:lvl>
      <w:numFmt w:val="bullet"/>
      <w:suff w:val="tab"/>
      <w:lvlText w:val="•"/>
      <w:rPr>
        <w:color w:val="3370ff"/>
      </w:rPr>
    </w:lvl>
  </w:abstractNum>
  <w:abstractNum w:abstractNumId="227934">
    <w:lvl>
      <w:start w:val="7"/>
      <w:numFmt w:val="decimal"/>
      <w:suff w:val="tab"/>
      <w:lvlText w:val="%1."/>
      <w:rPr>
        <w:color w:val="3370ff"/>
      </w:rPr>
    </w:lvl>
  </w:abstractNum>
  <w:abstractNum w:abstractNumId="227935">
    <w:lvl>
      <w:numFmt w:val="bullet"/>
      <w:suff w:val="tab"/>
      <w:lvlText w:val="•"/>
      <w:rPr>
        <w:color w:val="3370ff"/>
      </w:rPr>
    </w:lvl>
  </w:abstractNum>
  <w:abstractNum w:abstractNumId="227936">
    <w:lvl>
      <w:numFmt w:val="bullet"/>
      <w:suff w:val="tab"/>
      <w:lvlText w:val="•"/>
      <w:rPr>
        <w:color w:val="3370ff"/>
      </w:rPr>
    </w:lvl>
  </w:abstractNum>
  <w:abstractNum w:abstractNumId="227937">
    <w:lvl>
      <w:numFmt w:val="bullet"/>
      <w:suff w:val="tab"/>
      <w:lvlText w:val="•"/>
      <w:rPr>
        <w:color w:val="3370ff"/>
      </w:rPr>
    </w:lvl>
  </w:abstractNum>
  <w:abstractNum w:abstractNumId="227938">
    <w:lvl>
      <w:numFmt w:val="bullet"/>
      <w:suff w:val="tab"/>
      <w:lvlText w:val="•"/>
      <w:rPr>
        <w:color w:val="3370ff"/>
      </w:rPr>
    </w:lvl>
  </w:abstractNum>
  <w:abstractNum w:abstractNumId="227939">
    <w:lvl>
      <w:numFmt w:val="bullet"/>
      <w:suff w:val="tab"/>
      <w:lvlText w:val="•"/>
      <w:rPr>
        <w:color w:val="3370ff"/>
      </w:rPr>
    </w:lvl>
  </w:abstractNum>
  <w:abstractNum w:abstractNumId="227940">
    <w:lvl>
      <w:numFmt w:val="bullet"/>
      <w:suff w:val="tab"/>
      <w:lvlText w:val="•"/>
      <w:rPr>
        <w:color w:val="3370ff"/>
      </w:rPr>
    </w:lvl>
  </w:abstractNum>
  <w:abstractNum w:abstractNumId="227941">
    <w:lvl>
      <w:numFmt w:val="bullet"/>
      <w:suff w:val="tab"/>
      <w:lvlText w:val="•"/>
      <w:rPr>
        <w:color w:val="3370ff"/>
      </w:rPr>
    </w:lvl>
  </w:abstractNum>
  <w:abstractNum w:abstractNumId="227942">
    <w:lvl>
      <w:numFmt w:val="bullet"/>
      <w:suff w:val="tab"/>
      <w:lvlText w:val="•"/>
      <w:rPr>
        <w:color w:val="3370ff"/>
      </w:rPr>
    </w:lvl>
  </w:abstractNum>
  <w:abstractNum w:abstractNumId="227943">
    <w:lvl>
      <w:numFmt w:val="bullet"/>
      <w:suff w:val="tab"/>
      <w:lvlText w:val="•"/>
      <w:rPr>
        <w:color w:val="3370ff"/>
      </w:rPr>
    </w:lvl>
  </w:abstractNum>
  <w:abstractNum w:abstractNumId="227944">
    <w:lvl>
      <w:numFmt w:val="bullet"/>
      <w:suff w:val="tab"/>
      <w:lvlText w:val="•"/>
      <w:rPr>
        <w:color w:val="3370ff"/>
      </w:rPr>
    </w:lvl>
  </w:abstractNum>
  <w:abstractNum w:abstractNumId="227945">
    <w:lvl>
      <w:numFmt w:val="bullet"/>
      <w:suff w:val="tab"/>
      <w:lvlText w:val="•"/>
      <w:rPr>
        <w:color w:val="3370ff"/>
      </w:rPr>
    </w:lvl>
  </w:abstractNum>
  <w:abstractNum w:abstractNumId="227946">
    <w:lvl>
      <w:numFmt w:val="bullet"/>
      <w:suff w:val="tab"/>
      <w:lvlText w:val="•"/>
      <w:rPr>
        <w:color w:val="3370ff"/>
      </w:rPr>
    </w:lvl>
  </w:abstractNum>
  <w:abstractNum w:abstractNumId="227947">
    <w:lvl>
      <w:numFmt w:val="bullet"/>
      <w:suff w:val="tab"/>
      <w:lvlText w:val="•"/>
      <w:rPr>
        <w:color w:val="3370ff"/>
      </w:rPr>
    </w:lvl>
  </w:abstractNum>
  <w:abstractNum w:abstractNumId="227948">
    <w:lvl>
      <w:numFmt w:val="bullet"/>
      <w:suff w:val="tab"/>
      <w:lvlText w:val="•"/>
      <w:rPr>
        <w:color w:val="3370ff"/>
      </w:rPr>
    </w:lvl>
  </w:abstractNum>
  <w:abstractNum w:abstractNumId="227949">
    <w:lvl>
      <w:numFmt w:val="bullet"/>
      <w:suff w:val="tab"/>
      <w:lvlText w:val="•"/>
      <w:rPr>
        <w:color w:val="3370ff"/>
      </w:rPr>
    </w:lvl>
  </w:abstractNum>
  <w:abstractNum w:abstractNumId="227950">
    <w:lvl>
      <w:numFmt w:val="bullet"/>
      <w:suff w:val="tab"/>
      <w:lvlText w:val="•"/>
      <w:rPr>
        <w:color w:val="3370ff"/>
      </w:rPr>
    </w:lvl>
  </w:abstractNum>
  <w:abstractNum w:abstractNumId="227951">
    <w:lvl>
      <w:numFmt w:val="bullet"/>
      <w:suff w:val="tab"/>
      <w:lvlText w:val="•"/>
      <w:rPr>
        <w:color w:val="3370ff"/>
      </w:rPr>
    </w:lvl>
  </w:abstractNum>
  <w:num w:numId="1">
    <w:abstractNumId w:val="227667"/>
  </w:num>
  <w:num w:numId="2">
    <w:abstractNumId w:val="227668"/>
  </w:num>
  <w:num w:numId="3">
    <w:abstractNumId w:val="227669"/>
  </w:num>
  <w:num w:numId="4">
    <w:abstractNumId w:val="227670"/>
  </w:num>
  <w:num w:numId="5">
    <w:abstractNumId w:val="227671"/>
  </w:num>
  <w:num w:numId="6">
    <w:abstractNumId w:val="227672"/>
  </w:num>
  <w:num w:numId="7">
    <w:abstractNumId w:val="227673"/>
  </w:num>
  <w:num w:numId="8">
    <w:abstractNumId w:val="227674"/>
  </w:num>
  <w:num w:numId="9">
    <w:abstractNumId w:val="227675"/>
  </w:num>
  <w:num w:numId="10">
    <w:abstractNumId w:val="227676"/>
  </w:num>
  <w:num w:numId="11">
    <w:abstractNumId w:val="227677"/>
  </w:num>
  <w:num w:numId="12">
    <w:abstractNumId w:val="227678"/>
  </w:num>
  <w:num w:numId="13">
    <w:abstractNumId w:val="227679"/>
  </w:num>
  <w:num w:numId="14">
    <w:abstractNumId w:val="227680"/>
  </w:num>
  <w:num w:numId="15">
    <w:abstractNumId w:val="227681"/>
  </w:num>
  <w:num w:numId="16">
    <w:abstractNumId w:val="227682"/>
  </w:num>
  <w:num w:numId="17">
    <w:abstractNumId w:val="227683"/>
  </w:num>
  <w:num w:numId="18">
    <w:abstractNumId w:val="227684"/>
  </w:num>
  <w:num w:numId="19">
    <w:abstractNumId w:val="227685"/>
  </w:num>
  <w:num w:numId="20">
    <w:abstractNumId w:val="227686"/>
  </w:num>
  <w:num w:numId="21">
    <w:abstractNumId w:val="227687"/>
  </w:num>
  <w:num w:numId="22">
    <w:abstractNumId w:val="227688"/>
  </w:num>
  <w:num w:numId="23">
    <w:abstractNumId w:val="227689"/>
  </w:num>
  <w:num w:numId="24">
    <w:abstractNumId w:val="227690"/>
  </w:num>
  <w:num w:numId="25">
    <w:abstractNumId w:val="227691"/>
  </w:num>
  <w:num w:numId="26">
    <w:abstractNumId w:val="227692"/>
  </w:num>
  <w:num w:numId="27">
    <w:abstractNumId w:val="227693"/>
  </w:num>
  <w:num w:numId="28">
    <w:abstractNumId w:val="227694"/>
  </w:num>
  <w:num w:numId="29">
    <w:abstractNumId w:val="227695"/>
  </w:num>
  <w:num w:numId="30">
    <w:abstractNumId w:val="227696"/>
  </w:num>
  <w:num w:numId="31">
    <w:abstractNumId w:val="227697"/>
  </w:num>
  <w:num w:numId="32">
    <w:abstractNumId w:val="227698"/>
  </w:num>
  <w:num w:numId="33">
    <w:abstractNumId w:val="227699"/>
  </w:num>
  <w:num w:numId="34">
    <w:abstractNumId w:val="227700"/>
  </w:num>
  <w:num w:numId="35">
    <w:abstractNumId w:val="227701"/>
  </w:num>
  <w:num w:numId="36">
    <w:abstractNumId w:val="227702"/>
  </w:num>
  <w:num w:numId="37">
    <w:abstractNumId w:val="227703"/>
  </w:num>
  <w:num w:numId="38">
    <w:abstractNumId w:val="227704"/>
  </w:num>
  <w:num w:numId="39">
    <w:abstractNumId w:val="227705"/>
  </w:num>
  <w:num w:numId="40">
    <w:abstractNumId w:val="227706"/>
  </w:num>
  <w:num w:numId="41">
    <w:abstractNumId w:val="227707"/>
  </w:num>
  <w:num w:numId="42">
    <w:abstractNumId w:val="227708"/>
  </w:num>
  <w:num w:numId="43">
    <w:abstractNumId w:val="227709"/>
  </w:num>
  <w:num w:numId="44">
    <w:abstractNumId w:val="227710"/>
  </w:num>
  <w:num w:numId="45">
    <w:abstractNumId w:val="227711"/>
  </w:num>
  <w:num w:numId="46">
    <w:abstractNumId w:val="227712"/>
  </w:num>
  <w:num w:numId="47">
    <w:abstractNumId w:val="227713"/>
  </w:num>
  <w:num w:numId="48">
    <w:abstractNumId w:val="227714"/>
  </w:num>
  <w:num w:numId="49">
    <w:abstractNumId w:val="227715"/>
  </w:num>
  <w:num w:numId="50">
    <w:abstractNumId w:val="227716"/>
  </w:num>
  <w:num w:numId="51">
    <w:abstractNumId w:val="227717"/>
  </w:num>
  <w:num w:numId="52">
    <w:abstractNumId w:val="227718"/>
  </w:num>
  <w:num w:numId="53">
    <w:abstractNumId w:val="227719"/>
  </w:num>
  <w:num w:numId="54">
    <w:abstractNumId w:val="227720"/>
  </w:num>
  <w:num w:numId="55">
    <w:abstractNumId w:val="227721"/>
  </w:num>
  <w:num w:numId="56">
    <w:abstractNumId w:val="227722"/>
  </w:num>
  <w:num w:numId="57">
    <w:abstractNumId w:val="227723"/>
  </w:num>
  <w:num w:numId="58">
    <w:abstractNumId w:val="227724"/>
  </w:num>
  <w:num w:numId="59">
    <w:abstractNumId w:val="227725"/>
  </w:num>
  <w:num w:numId="60">
    <w:abstractNumId w:val="227726"/>
  </w:num>
  <w:num w:numId="61">
    <w:abstractNumId w:val="227727"/>
  </w:num>
  <w:num w:numId="62">
    <w:abstractNumId w:val="227728"/>
  </w:num>
  <w:num w:numId="63">
    <w:abstractNumId w:val="227729"/>
  </w:num>
  <w:num w:numId="64">
    <w:abstractNumId w:val="227730"/>
  </w:num>
  <w:num w:numId="65">
    <w:abstractNumId w:val="227731"/>
  </w:num>
  <w:num w:numId="66">
    <w:abstractNumId w:val="227732"/>
  </w:num>
  <w:num w:numId="67">
    <w:abstractNumId w:val="227733"/>
  </w:num>
  <w:num w:numId="68">
    <w:abstractNumId w:val="227734"/>
  </w:num>
  <w:num w:numId="69">
    <w:abstractNumId w:val="227735"/>
  </w:num>
  <w:num w:numId="70">
    <w:abstractNumId w:val="227736"/>
  </w:num>
  <w:num w:numId="71">
    <w:abstractNumId w:val="227737"/>
  </w:num>
  <w:num w:numId="72">
    <w:abstractNumId w:val="227738"/>
  </w:num>
  <w:num w:numId="73">
    <w:abstractNumId w:val="227739"/>
  </w:num>
  <w:num w:numId="74">
    <w:abstractNumId w:val="227740"/>
  </w:num>
  <w:num w:numId="75">
    <w:abstractNumId w:val="227741"/>
  </w:num>
  <w:num w:numId="76">
    <w:abstractNumId w:val="227742"/>
  </w:num>
  <w:num w:numId="77">
    <w:abstractNumId w:val="227743"/>
  </w:num>
  <w:num w:numId="78">
    <w:abstractNumId w:val="227744"/>
  </w:num>
  <w:num w:numId="79">
    <w:abstractNumId w:val="227745"/>
  </w:num>
  <w:num w:numId="80">
    <w:abstractNumId w:val="227746"/>
  </w:num>
  <w:num w:numId="81">
    <w:abstractNumId w:val="227747"/>
  </w:num>
  <w:num w:numId="82">
    <w:abstractNumId w:val="227748"/>
  </w:num>
  <w:num w:numId="83">
    <w:abstractNumId w:val="227749"/>
  </w:num>
  <w:num w:numId="84">
    <w:abstractNumId w:val="227750"/>
  </w:num>
  <w:num w:numId="85">
    <w:abstractNumId w:val="227751"/>
  </w:num>
  <w:num w:numId="86">
    <w:abstractNumId w:val="227752"/>
  </w:num>
  <w:num w:numId="87">
    <w:abstractNumId w:val="227753"/>
  </w:num>
  <w:num w:numId="88">
    <w:abstractNumId w:val="227754"/>
  </w:num>
  <w:num w:numId="89">
    <w:abstractNumId w:val="227755"/>
  </w:num>
  <w:num w:numId="90">
    <w:abstractNumId w:val="227756"/>
  </w:num>
  <w:num w:numId="91">
    <w:abstractNumId w:val="227757"/>
  </w:num>
  <w:num w:numId="92">
    <w:abstractNumId w:val="227758"/>
  </w:num>
  <w:num w:numId="93">
    <w:abstractNumId w:val="227759"/>
  </w:num>
  <w:num w:numId="94">
    <w:abstractNumId w:val="227760"/>
  </w:num>
  <w:num w:numId="95">
    <w:abstractNumId w:val="227761"/>
  </w:num>
  <w:num w:numId="96">
    <w:abstractNumId w:val="227762"/>
  </w:num>
  <w:num w:numId="97">
    <w:abstractNumId w:val="227763"/>
  </w:num>
  <w:num w:numId="98">
    <w:abstractNumId w:val="227764"/>
  </w:num>
  <w:num w:numId="99">
    <w:abstractNumId w:val="227765"/>
  </w:num>
  <w:num w:numId="100">
    <w:abstractNumId w:val="227766"/>
  </w:num>
  <w:num w:numId="101">
    <w:abstractNumId w:val="227767"/>
  </w:num>
  <w:num w:numId="102">
    <w:abstractNumId w:val="227768"/>
  </w:num>
  <w:num w:numId="103">
    <w:abstractNumId w:val="227769"/>
  </w:num>
  <w:num w:numId="104">
    <w:abstractNumId w:val="227770"/>
  </w:num>
  <w:num w:numId="105">
    <w:abstractNumId w:val="227771"/>
  </w:num>
  <w:num w:numId="106">
    <w:abstractNumId w:val="227772"/>
  </w:num>
  <w:num w:numId="107">
    <w:abstractNumId w:val="227773"/>
  </w:num>
  <w:num w:numId="108">
    <w:abstractNumId w:val="227774"/>
  </w:num>
  <w:num w:numId="109">
    <w:abstractNumId w:val="227775"/>
  </w:num>
  <w:num w:numId="110">
    <w:abstractNumId w:val="227776"/>
  </w:num>
  <w:num w:numId="111">
    <w:abstractNumId w:val="227777"/>
  </w:num>
  <w:num w:numId="112">
    <w:abstractNumId w:val="227778"/>
  </w:num>
  <w:num w:numId="113">
    <w:abstractNumId w:val="227779"/>
  </w:num>
  <w:num w:numId="114">
    <w:abstractNumId w:val="227780"/>
  </w:num>
  <w:num w:numId="115">
    <w:abstractNumId w:val="227781"/>
  </w:num>
  <w:num w:numId="116">
    <w:abstractNumId w:val="227782"/>
  </w:num>
  <w:num w:numId="117">
    <w:abstractNumId w:val="227783"/>
  </w:num>
  <w:num w:numId="118">
    <w:abstractNumId w:val="227784"/>
  </w:num>
  <w:num w:numId="119">
    <w:abstractNumId w:val="227785"/>
  </w:num>
  <w:num w:numId="120">
    <w:abstractNumId w:val="227786"/>
  </w:num>
  <w:num w:numId="121">
    <w:abstractNumId w:val="227787"/>
  </w:num>
  <w:num w:numId="122">
    <w:abstractNumId w:val="227788"/>
  </w:num>
  <w:num w:numId="123">
    <w:abstractNumId w:val="227789"/>
  </w:num>
  <w:num w:numId="124">
    <w:abstractNumId w:val="227790"/>
  </w:num>
  <w:num w:numId="125">
    <w:abstractNumId w:val="227791"/>
  </w:num>
  <w:num w:numId="126">
    <w:abstractNumId w:val="227792"/>
  </w:num>
  <w:num w:numId="127">
    <w:abstractNumId w:val="227793"/>
  </w:num>
  <w:num w:numId="128">
    <w:abstractNumId w:val="227794"/>
  </w:num>
  <w:num w:numId="129">
    <w:abstractNumId w:val="227795"/>
  </w:num>
  <w:num w:numId="130">
    <w:abstractNumId w:val="227796"/>
  </w:num>
  <w:num w:numId="131">
    <w:abstractNumId w:val="227797"/>
  </w:num>
  <w:num w:numId="132">
    <w:abstractNumId w:val="227798"/>
  </w:num>
  <w:num w:numId="133">
    <w:abstractNumId w:val="227799"/>
  </w:num>
  <w:num w:numId="134">
    <w:abstractNumId w:val="227800"/>
  </w:num>
  <w:num w:numId="135">
    <w:abstractNumId w:val="227801"/>
  </w:num>
  <w:num w:numId="136">
    <w:abstractNumId w:val="227802"/>
  </w:num>
  <w:num w:numId="137">
    <w:abstractNumId w:val="227803"/>
  </w:num>
  <w:num w:numId="138">
    <w:abstractNumId w:val="227804"/>
  </w:num>
  <w:num w:numId="139">
    <w:abstractNumId w:val="227805"/>
  </w:num>
  <w:num w:numId="140">
    <w:abstractNumId w:val="227806"/>
  </w:num>
  <w:num w:numId="141">
    <w:abstractNumId w:val="227807"/>
  </w:num>
  <w:num w:numId="142">
    <w:abstractNumId w:val="227808"/>
  </w:num>
  <w:num w:numId="143">
    <w:abstractNumId w:val="227809"/>
  </w:num>
  <w:num w:numId="144">
    <w:abstractNumId w:val="227810"/>
  </w:num>
  <w:num w:numId="145">
    <w:abstractNumId w:val="227811"/>
  </w:num>
  <w:num w:numId="146">
    <w:abstractNumId w:val="227812"/>
  </w:num>
  <w:num w:numId="147">
    <w:abstractNumId w:val="227813"/>
  </w:num>
  <w:num w:numId="148">
    <w:abstractNumId w:val="227814"/>
  </w:num>
  <w:num w:numId="149">
    <w:abstractNumId w:val="227815"/>
  </w:num>
  <w:num w:numId="150">
    <w:abstractNumId w:val="227816"/>
  </w:num>
  <w:num w:numId="151">
    <w:abstractNumId w:val="227817"/>
  </w:num>
  <w:num w:numId="152">
    <w:abstractNumId w:val="227818"/>
  </w:num>
  <w:num w:numId="153">
    <w:abstractNumId w:val="227819"/>
  </w:num>
  <w:num w:numId="154">
    <w:abstractNumId w:val="227820"/>
  </w:num>
  <w:num w:numId="155">
    <w:abstractNumId w:val="227821"/>
  </w:num>
  <w:num w:numId="156">
    <w:abstractNumId w:val="227822"/>
  </w:num>
  <w:num w:numId="157">
    <w:abstractNumId w:val="227823"/>
  </w:num>
  <w:num w:numId="158">
    <w:abstractNumId w:val="227824"/>
  </w:num>
  <w:num w:numId="159">
    <w:abstractNumId w:val="227825"/>
  </w:num>
  <w:num w:numId="160">
    <w:abstractNumId w:val="227826"/>
  </w:num>
  <w:num w:numId="161">
    <w:abstractNumId w:val="227827"/>
  </w:num>
  <w:num w:numId="162">
    <w:abstractNumId w:val="227828"/>
  </w:num>
  <w:num w:numId="163">
    <w:abstractNumId w:val="227829"/>
  </w:num>
  <w:num w:numId="164">
    <w:abstractNumId w:val="227830"/>
  </w:num>
  <w:num w:numId="165">
    <w:abstractNumId w:val="227831"/>
  </w:num>
  <w:num w:numId="166">
    <w:abstractNumId w:val="227832"/>
  </w:num>
  <w:num w:numId="167">
    <w:abstractNumId w:val="227833"/>
  </w:num>
  <w:num w:numId="168">
    <w:abstractNumId w:val="227834"/>
  </w:num>
  <w:num w:numId="169">
    <w:abstractNumId w:val="227835"/>
  </w:num>
  <w:num w:numId="170">
    <w:abstractNumId w:val="227836"/>
  </w:num>
  <w:num w:numId="171">
    <w:abstractNumId w:val="227837"/>
  </w:num>
  <w:num w:numId="172">
    <w:abstractNumId w:val="227838"/>
  </w:num>
  <w:num w:numId="173">
    <w:abstractNumId w:val="227839"/>
  </w:num>
  <w:num w:numId="174">
    <w:abstractNumId w:val="227840"/>
  </w:num>
  <w:num w:numId="175">
    <w:abstractNumId w:val="227841"/>
  </w:num>
  <w:num w:numId="176">
    <w:abstractNumId w:val="227842"/>
  </w:num>
  <w:num w:numId="177">
    <w:abstractNumId w:val="227843"/>
  </w:num>
  <w:num w:numId="178">
    <w:abstractNumId w:val="227844"/>
  </w:num>
  <w:num w:numId="179">
    <w:abstractNumId w:val="227845"/>
  </w:num>
  <w:num w:numId="180">
    <w:abstractNumId w:val="227846"/>
  </w:num>
  <w:num w:numId="181">
    <w:abstractNumId w:val="227847"/>
  </w:num>
  <w:num w:numId="182">
    <w:abstractNumId w:val="227848"/>
  </w:num>
  <w:num w:numId="183">
    <w:abstractNumId w:val="227849"/>
  </w:num>
  <w:num w:numId="184">
    <w:abstractNumId w:val="227850"/>
  </w:num>
  <w:num w:numId="185">
    <w:abstractNumId w:val="227851"/>
  </w:num>
  <w:num w:numId="186">
    <w:abstractNumId w:val="227852"/>
  </w:num>
  <w:num w:numId="187">
    <w:abstractNumId w:val="227853"/>
  </w:num>
  <w:num w:numId="188">
    <w:abstractNumId w:val="227854"/>
  </w:num>
  <w:num w:numId="189">
    <w:abstractNumId w:val="227855"/>
  </w:num>
  <w:num w:numId="190">
    <w:abstractNumId w:val="227856"/>
  </w:num>
  <w:num w:numId="191">
    <w:abstractNumId w:val="227857"/>
  </w:num>
  <w:num w:numId="192">
    <w:abstractNumId w:val="227858"/>
  </w:num>
  <w:num w:numId="193">
    <w:abstractNumId w:val="227859"/>
  </w:num>
  <w:num w:numId="194">
    <w:abstractNumId w:val="227860"/>
  </w:num>
  <w:num w:numId="195">
    <w:abstractNumId w:val="227861"/>
  </w:num>
  <w:num w:numId="196">
    <w:abstractNumId w:val="227862"/>
  </w:num>
  <w:num w:numId="197">
    <w:abstractNumId w:val="227863"/>
  </w:num>
  <w:num w:numId="198">
    <w:abstractNumId w:val="227864"/>
  </w:num>
  <w:num w:numId="199">
    <w:abstractNumId w:val="227865"/>
  </w:num>
  <w:num w:numId="200">
    <w:abstractNumId w:val="227866"/>
  </w:num>
  <w:num w:numId="201">
    <w:abstractNumId w:val="227867"/>
  </w:num>
  <w:num w:numId="202">
    <w:abstractNumId w:val="227868"/>
  </w:num>
  <w:num w:numId="203">
    <w:abstractNumId w:val="227869"/>
  </w:num>
  <w:num w:numId="204">
    <w:abstractNumId w:val="227870"/>
  </w:num>
  <w:num w:numId="205">
    <w:abstractNumId w:val="227871"/>
  </w:num>
  <w:num w:numId="206">
    <w:abstractNumId w:val="227872"/>
  </w:num>
  <w:num w:numId="207">
    <w:abstractNumId w:val="227873"/>
  </w:num>
  <w:num w:numId="208">
    <w:abstractNumId w:val="227874"/>
  </w:num>
  <w:num w:numId="209">
    <w:abstractNumId w:val="227875"/>
  </w:num>
  <w:num w:numId="210">
    <w:abstractNumId w:val="227876"/>
  </w:num>
  <w:num w:numId="211">
    <w:abstractNumId w:val="227877"/>
  </w:num>
  <w:num w:numId="212">
    <w:abstractNumId w:val="227878"/>
  </w:num>
  <w:num w:numId="213">
    <w:abstractNumId w:val="227879"/>
  </w:num>
  <w:num w:numId="214">
    <w:abstractNumId w:val="227880"/>
  </w:num>
  <w:num w:numId="215">
    <w:abstractNumId w:val="227881"/>
  </w:num>
  <w:num w:numId="216">
    <w:abstractNumId w:val="227882"/>
  </w:num>
  <w:num w:numId="217">
    <w:abstractNumId w:val="227883"/>
  </w:num>
  <w:num w:numId="218">
    <w:abstractNumId w:val="227884"/>
  </w:num>
  <w:num w:numId="219">
    <w:abstractNumId w:val="227885"/>
  </w:num>
  <w:num w:numId="220">
    <w:abstractNumId w:val="227886"/>
  </w:num>
  <w:num w:numId="221">
    <w:abstractNumId w:val="227887"/>
  </w:num>
  <w:num w:numId="222">
    <w:abstractNumId w:val="227888"/>
  </w:num>
  <w:num w:numId="223">
    <w:abstractNumId w:val="227889"/>
  </w:num>
  <w:num w:numId="224">
    <w:abstractNumId w:val="227890"/>
  </w:num>
  <w:num w:numId="225">
    <w:abstractNumId w:val="227891"/>
  </w:num>
  <w:num w:numId="226">
    <w:abstractNumId w:val="227892"/>
  </w:num>
  <w:num w:numId="227">
    <w:abstractNumId w:val="227893"/>
  </w:num>
  <w:num w:numId="228">
    <w:abstractNumId w:val="227894"/>
  </w:num>
  <w:num w:numId="229">
    <w:abstractNumId w:val="227895"/>
  </w:num>
  <w:num w:numId="230">
    <w:abstractNumId w:val="227896"/>
  </w:num>
  <w:num w:numId="231">
    <w:abstractNumId w:val="227897"/>
  </w:num>
  <w:num w:numId="232">
    <w:abstractNumId w:val="227898"/>
  </w:num>
  <w:num w:numId="233">
    <w:abstractNumId w:val="227899"/>
  </w:num>
  <w:num w:numId="234">
    <w:abstractNumId w:val="227900"/>
  </w:num>
  <w:num w:numId="235">
    <w:abstractNumId w:val="227901"/>
  </w:num>
  <w:num w:numId="236">
    <w:abstractNumId w:val="227902"/>
  </w:num>
  <w:num w:numId="237">
    <w:abstractNumId w:val="227903"/>
  </w:num>
  <w:num w:numId="238">
    <w:abstractNumId w:val="227904"/>
  </w:num>
  <w:num w:numId="239">
    <w:abstractNumId w:val="227905"/>
  </w:num>
  <w:num w:numId="240">
    <w:abstractNumId w:val="227906"/>
  </w:num>
  <w:num w:numId="241">
    <w:abstractNumId w:val="227907"/>
  </w:num>
  <w:num w:numId="242">
    <w:abstractNumId w:val="227908"/>
  </w:num>
  <w:num w:numId="243">
    <w:abstractNumId w:val="227909"/>
  </w:num>
  <w:num w:numId="244">
    <w:abstractNumId w:val="227910"/>
  </w:num>
  <w:num w:numId="245">
    <w:abstractNumId w:val="227911"/>
  </w:num>
  <w:num w:numId="246">
    <w:abstractNumId w:val="227912"/>
  </w:num>
  <w:num w:numId="247">
    <w:abstractNumId w:val="227913"/>
  </w:num>
  <w:num w:numId="248">
    <w:abstractNumId w:val="227914"/>
  </w:num>
  <w:num w:numId="249">
    <w:abstractNumId w:val="227915"/>
  </w:num>
  <w:num w:numId="250">
    <w:abstractNumId w:val="227916"/>
  </w:num>
  <w:num w:numId="251">
    <w:abstractNumId w:val="227917"/>
  </w:num>
  <w:num w:numId="252">
    <w:abstractNumId w:val="227918"/>
  </w:num>
  <w:num w:numId="253">
    <w:abstractNumId w:val="227919"/>
  </w:num>
  <w:num w:numId="254">
    <w:abstractNumId w:val="227920"/>
  </w:num>
  <w:num w:numId="255">
    <w:abstractNumId w:val="227921"/>
  </w:num>
  <w:num w:numId="256">
    <w:abstractNumId w:val="227922"/>
  </w:num>
  <w:num w:numId="257">
    <w:abstractNumId w:val="227923"/>
  </w:num>
  <w:num w:numId="258">
    <w:abstractNumId w:val="227924"/>
  </w:num>
  <w:num w:numId="259">
    <w:abstractNumId w:val="227925"/>
  </w:num>
  <w:num w:numId="260">
    <w:abstractNumId w:val="227926"/>
  </w:num>
  <w:num w:numId="261">
    <w:abstractNumId w:val="227927"/>
  </w:num>
  <w:num w:numId="262">
    <w:abstractNumId w:val="227928"/>
  </w:num>
  <w:num w:numId="263">
    <w:abstractNumId w:val="227929"/>
  </w:num>
  <w:num w:numId="264">
    <w:abstractNumId w:val="227930"/>
  </w:num>
  <w:num w:numId="265">
    <w:abstractNumId w:val="227931"/>
  </w:num>
  <w:num w:numId="266">
    <w:abstractNumId w:val="227932"/>
  </w:num>
  <w:num w:numId="267">
    <w:abstractNumId w:val="227933"/>
  </w:num>
  <w:num w:numId="268">
    <w:abstractNumId w:val="227934"/>
  </w:num>
  <w:num w:numId="269">
    <w:abstractNumId w:val="227935"/>
  </w:num>
  <w:num w:numId="270">
    <w:abstractNumId w:val="227936"/>
  </w:num>
  <w:num w:numId="271">
    <w:abstractNumId w:val="227937"/>
  </w:num>
  <w:num w:numId="272">
    <w:abstractNumId w:val="227938"/>
  </w:num>
  <w:num w:numId="273">
    <w:abstractNumId w:val="227939"/>
  </w:num>
  <w:num w:numId="274">
    <w:abstractNumId w:val="227940"/>
  </w:num>
  <w:num w:numId="275">
    <w:abstractNumId w:val="227941"/>
  </w:num>
  <w:num w:numId="276">
    <w:abstractNumId w:val="227942"/>
  </w:num>
  <w:num w:numId="277">
    <w:abstractNumId w:val="227943"/>
  </w:num>
  <w:num w:numId="278">
    <w:abstractNumId w:val="227944"/>
  </w:num>
  <w:num w:numId="279">
    <w:abstractNumId w:val="227945"/>
  </w:num>
  <w:num w:numId="280">
    <w:abstractNumId w:val="227946"/>
  </w:num>
  <w:num w:numId="281">
    <w:abstractNumId w:val="227947"/>
  </w:num>
  <w:num w:numId="282">
    <w:abstractNumId w:val="227948"/>
  </w:num>
  <w:num w:numId="283">
    <w:abstractNumId w:val="227949"/>
  </w:num>
  <w:num w:numId="284">
    <w:abstractNumId w:val="227950"/>
  </w:num>
  <w:num w:numId="285">
    <w:abstractNumId w:val="227951"/>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3.png" Type="http://schemas.openxmlformats.org/officeDocument/2006/relationships/image"/><Relationship Id="rId11" Target="embeddings/Microsoft_Excel_Worksheet4.xlsx" Type="http://schemas.openxmlformats.org/officeDocument/2006/relationships/package"/><Relationship Id="rId12" Target="media/image4.png" Type="http://schemas.openxmlformats.org/officeDocument/2006/relationships/image"/><Relationship Id="rId13" Target="embeddings/Microsoft_Excel_Worksheet5.xlsx" Type="http://schemas.openxmlformats.org/officeDocument/2006/relationships/package"/><Relationship Id="rId14" Target="media/image5.png" Type="http://schemas.openxmlformats.org/officeDocument/2006/relationships/image"/><Relationship Id="rId15" Target="embeddings/Microsoft_Excel_Worksheet6.xlsx" Type="http://schemas.openxmlformats.org/officeDocument/2006/relationships/package"/><Relationship Id="rId16" Target="media/image6.png" Type="http://schemas.openxmlformats.org/officeDocument/2006/relationships/image"/><Relationship Id="rId17" Target="embeddings/Microsoft_Excel_Worksheet7.xlsx" Type="http://schemas.openxmlformats.org/officeDocument/2006/relationships/package"/><Relationship Id="rId18" Target="media/image7.png" Type="http://schemas.openxmlformats.org/officeDocument/2006/relationships/image"/><Relationship Id="rId19" Target="media/image8.png" Type="http://schemas.openxmlformats.org/officeDocument/2006/relationships/image"/><Relationship Id="rId2" Target="styles.xml" Type="http://schemas.openxmlformats.org/officeDocument/2006/relationships/styles"/><Relationship Id="rId20" Target="media/image9.png" Type="http://schemas.openxmlformats.org/officeDocument/2006/relationships/image"/><Relationship Id="rId21" Target="media/image10.png" Type="http://schemas.openxmlformats.org/officeDocument/2006/relationships/image"/><Relationship Id="rId22" Target="media/image11.png" Type="http://schemas.openxmlformats.org/officeDocument/2006/relationships/image"/><Relationship Id="rId23" Target="media/image12.png" Type="http://schemas.openxmlformats.org/officeDocument/2006/relationships/image"/><Relationship Id="rId24" Target="https://vitest.dev/" TargetMode="External" Type="http://schemas.openxmlformats.org/officeDocument/2006/relationships/hyperlink"/><Relationship Id="rId25"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embeddings/Microsoft_Excel_Worksheet1.xlsx" Type="http://schemas.openxmlformats.org/officeDocument/2006/relationships/package"/><Relationship Id="rId6" Target="media/image1.png" Type="http://schemas.openxmlformats.org/officeDocument/2006/relationships/image"/><Relationship Id="rId7" Target="embeddings/Microsoft_Excel_Worksheet2.xlsx" Type="http://schemas.openxmlformats.org/officeDocument/2006/relationships/package"/><Relationship Id="rId8" Target="media/image2.png" Type="http://schemas.openxmlformats.org/officeDocument/2006/relationships/image"/><Relationship Id="rId9" Target="embeddings/Microsoft_Excel_Worksheet3.xlsx" Type="http://schemas.openxmlformats.org/officeDocument/2006/relationships/pack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2025-06-14T17:14:20Z</dcterms:created>
  <dc:creator>Apache POI</dc:creator>
</cp:coreProperties>
</file>