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itmatch-东南亚合规观测报告"/>
    <w:p>
      <w:pPr>
        <w:pStyle w:val="Heading1"/>
      </w:pPr>
      <w:r>
        <w:t xml:space="preserve">Litmatch 东南亚合规观测报告</w:t>
      </w:r>
    </w:p>
    <w:p>
      <w:pPr>
        <w:pStyle w:val="FirstParagraph"/>
      </w:pPr>
      <w:r>
        <w:rPr>
          <w:bCs/>
          <w:b/>
        </w:rPr>
        <w:t xml:space="preserve">报告日期</w:t>
      </w:r>
      <w:r>
        <w:t xml:space="preserve">：2026年4月26日</w:t>
      </w:r>
      <w:r>
        <w:br/>
      </w:r>
      <w:r>
        <w:rPr>
          <w:bCs/>
          <w:b/>
        </w:rPr>
        <w:t xml:space="preserve">覆盖范围</w:t>
      </w:r>
      <w:r>
        <w:t xml:space="preserve">：越南、印度尼西亚、菲律宾、马来西亚及 Google Play 平台</w:t>
      </w:r>
      <w:r>
        <w:br/>
      </w:r>
      <w:r>
        <w:rPr>
          <w:bCs/>
          <w:b/>
        </w:rPr>
        <w:t xml:space="preserve">信息来源</w:t>
      </w:r>
      <w:r>
        <w:t xml:space="preserve">：各国政府公报、律所公告、Google 官方开发者博客、权威科技媒体</w:t>
      </w:r>
    </w:p>
    <w:p>
      <w:r>
        <w:pict>
          <v:rect style="width:0;height:1.5pt" o:hralign="center" o:hrstd="t" o:hr="t"/>
        </w:pict>
      </w:r>
    </w:p>
    <w:bookmarkStart w:id="21" w:name="一重点国家法规及政策提示"/>
    <w:p>
      <w:pPr>
        <w:pStyle w:val="Heading2"/>
      </w:pPr>
      <w:r>
        <w:t xml:space="preserve">一、重点国家法规及政策提示</w:t>
      </w:r>
    </w:p>
    <w:bookmarkStart w:id="20" w:name="越南互联网监管框架升级nd-cp-1472024-nd-cp-1162026"/>
    <w:p>
      <w:pPr>
        <w:pStyle w:val="Heading3"/>
      </w:pPr>
      <w:r>
        <w:t xml:space="preserve">1. 越南：互联网监管框架升级（ND-CP 147/2024 + ND-CP 116/2026）</w:t>
      </w:r>
    </w:p>
    <w:p>
      <w:pPr>
        <w:pStyle w:val="FirstParagraph"/>
      </w:pPr>
      <w:r>
        <w:rPr>
          <w:bCs/>
          <w:b/>
        </w:rPr>
        <w:t xml:space="preserve">生效时间</w:t>
      </w:r>
      <w:r>
        <w:t xml:space="preserve">：147号文 2024年12月25日；116号修订令 2026年4月8日</w:t>
      </w:r>
      <w:r>
        <w:br/>
      </w:r>
      <w:r>
        <w:rPr>
          <w:bCs/>
          <w:b/>
        </w:rPr>
        <w:t xml:space="preserve">主管部门</w:t>
      </w:r>
      <w:r>
        <w:t xml:space="preserve">：越南信息通信部（MIC）</w:t>
      </w:r>
    </w:p>
    <w:p>
      <w:pPr>
        <w:pStyle w:val="BodyText"/>
      </w:pPr>
      <w:r>
        <w:t xml:space="preserve">147号法令是越南当前互联网监管的核心法规，取代此前的第72号法令。主要变化包括：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定义扩大</w:t>
      </w:r>
      <w:r>
        <w:t xml:space="preserve">：</w:t>
      </w:r>
      <w:r>
        <w:t xml:space="preserve">“</w:t>
      </w:r>
      <w:r>
        <w:t xml:space="preserve">社交网络</w:t>
      </w:r>
      <w:r>
        <w:t xml:space="preserve">”</w:t>
      </w:r>
      <w:r>
        <w:t xml:space="preserve">不再按功能列举，而是按服务本质判定，覆盖范围明显扩大；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分级许可</w:t>
      </w:r>
      <w:r>
        <w:t xml:space="preserve">：境内平台须按用户规模申请不同等级许可证；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跨境管理</w:t>
      </w:r>
      <w:r>
        <w:t xml:space="preserve">：境外平台适用第23条”跨境信息提供”框架，虽无需申请境内许可证，但实质义务须全部履行。</w:t>
      </w:r>
    </w:p>
    <w:p>
      <w:pPr>
        <w:pStyle w:val="FirstParagraph"/>
      </w:pPr>
      <w:r>
        <w:t xml:space="preserve">2026年4月8日生效的116号法令是对147号文的行政程序修订，核心增量是：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许可证代码嵌入机制</w:t>
      </w:r>
      <w:r>
        <w:t xml:space="preserve">：获证平台须将MIC颁发的合规代码嵌入 App Store 及 Google Play 产品描述页，代码链接至MIC许可数据库。政府可批量扫描应用商店，快速识别未持牌平台；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审批时限明确</w:t>
      </w:r>
      <w:r>
        <w:t xml:space="preserve">：许可证审核期为22个工作日。</w:t>
      </w:r>
    </w:p>
    <w:p>
      <w:pPr>
        <w:pStyle w:val="FirstParagraph"/>
      </w:pPr>
      <w:r>
        <w:rPr>
          <w:bCs/>
          <w:b/>
        </w:rPr>
        <w:t xml:space="preserve">Litmatch 的合规义务清单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时限/后果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在越南租用服务器，或连续6个月月均越南访问量≥10万次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触发后全套义务生效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 联系人申报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用表格10向MIC提交企业联系方式，获确认书（表格11）后方可运营直播/变现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触发后60天内；确认书下来前，直播打赏等业务处于违规状态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用户手机号认证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越南用户发帖、评论、直播、分享前须绑定越南手机号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持续义务，认证后方可发布内容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商业直播实名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从事商业直播的用户须绑定越南身份证号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未实名不得进行商业直播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未成年人注册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16岁以下由家长用本人信息注册，家长承担监护责任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持续义务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政府删帖要求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按MIC或公安部书面要求删除违法内容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用户投诉处理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处理越南用户关于违法内容的投诉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48小时内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注册时收集姓名、出生日期、越南手机号或身份证号；配合有权机关调取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持续义务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算法透明度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说明内容推荐逻辑，应MIC要求提供搜索扫描工具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持续义务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年度合规报告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向MIC提交年度运营报告（内容删除量、投诉处理等）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每年11月25日前提交；逾期罚款2,000–3,000万越盾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违规封锁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拒不配合删除要求或存在危害国家安全内容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MIC可指令运营商封锁域名/IP、App下架，无需法院，24小时内生效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建议行动</w:t>
      </w:r>
    </w:p>
    <w:p>
      <w:pPr>
        <w:numPr>
          <w:ilvl w:val="0"/>
          <w:numId w:val="1003"/>
        </w:numPr>
        <w:pStyle w:val="Compact"/>
      </w:pPr>
      <w:r>
        <w:t xml:space="preserve">确认是否已触发门槛，核实60天申报窗口从哪天起算；</w:t>
      </w:r>
    </w:p>
    <w:p>
      <w:pPr>
        <w:numPr>
          <w:ilvl w:val="0"/>
          <w:numId w:val="1003"/>
        </w:numPr>
        <w:pStyle w:val="Compact"/>
      </w:pPr>
      <w:r>
        <w:t xml:space="preserve">立即启动向 MIC 的联系人信息申报；</w:t>
      </w:r>
    </w:p>
    <w:p>
      <w:pPr>
        <w:numPr>
          <w:ilvl w:val="0"/>
          <w:numId w:val="1003"/>
        </w:numPr>
        <w:pStyle w:val="Compact"/>
      </w:pPr>
      <w:r>
        <w:t xml:space="preserve">规划越南用户手机号实名认证的技术改造；</w:t>
      </w:r>
    </w:p>
    <w:p>
      <w:pPr>
        <w:numPr>
          <w:ilvl w:val="0"/>
          <w:numId w:val="1003"/>
        </w:numPr>
        <w:pStyle w:val="Compact"/>
      </w:pPr>
      <w:r>
        <w:t xml:space="preserve">搭建内容投诉处理流程，确保24/48小时能响应；</w:t>
      </w:r>
    </w:p>
    <w:p>
      <w:pPr>
        <w:numPr>
          <w:ilvl w:val="0"/>
          <w:numId w:val="1003"/>
        </w:numPr>
        <w:pStyle w:val="Compact"/>
      </w:pPr>
      <w:r>
        <w:t xml:space="preserve">准备年度合规报告的数据积累机制。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二应用市场重要提示"/>
    <w:p>
      <w:pPr>
        <w:pStyle w:val="Heading2"/>
      </w:pPr>
      <w:r>
        <w:t xml:space="preserve">二、应用市场重要提示</w:t>
      </w:r>
    </w:p>
    <w:bookmarkStart w:id="28" w:name="google-play-2026年4月政策更新"/>
    <w:p>
      <w:pPr>
        <w:pStyle w:val="Heading3"/>
      </w:pPr>
      <w:r>
        <w:t xml:space="preserve">Google Play 2026年4月政策更新</w:t>
      </w:r>
    </w:p>
    <w:p>
      <w:pPr>
        <w:pStyle w:val="FirstParagraph"/>
      </w:pPr>
      <w:r>
        <w:rPr>
          <w:bCs/>
          <w:b/>
        </w:rPr>
        <w:t xml:space="preserve">发布日期</w:t>
      </w:r>
      <w:r>
        <w:t xml:space="preserve">：2026年4月15日</w:t>
      </w:r>
      <w:r>
        <w:br/>
      </w:r>
      <w:r>
        <w:rPr>
          <w:bCs/>
          <w:b/>
        </w:rPr>
        <w:t xml:space="preserve">验证状态</w:t>
      </w:r>
      <w:r>
        <w:t xml:space="preserve">：已交叉验证（Google 官方开发者博客 + ASOWorld + HelpNetSecurity）</w:t>
      </w:r>
    </w:p>
    <w:bookmarkStart w:id="22" w:name="联系人权限强制迁移至-android-contact-picker"/>
    <w:p>
      <w:pPr>
        <w:pStyle w:val="Heading4"/>
      </w:pPr>
      <w:r>
        <w:t xml:space="preserve">1. 联系人权限：强制迁移至 Android Contact Picker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首波执行日期</w:t>
      </w:r>
      <w:r>
        <w:t xml:space="preserve">：2026年5月15日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政策要点</w:t>
      </w:r>
      <w:r>
        <w:t xml:space="preserve">：非核心功能应用必须改用 Android Contact Picker（系统级联系人选择器），禁止请求完整 READ_CONTACTS 权限。用户每次主动选择具体联系人，应用只能获取被选中的那一条。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对社交/约会应用的影响</w:t>
      </w:r>
      <w:r>
        <w:t xml:space="preserve">：「批量导入通讯录找好友」功能基本不可用。每次需用户手动选择单个联系人。如需完整通讯录匹配，可提交 Play Developer Declaration 申请保留，但社交类应用获批概率很低。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执行梯度</w:t>
      </w:r>
      <w:r>
        <w:t xml:space="preserve">：警告通知 → Listing suppression（搜索降权/隐藏） → 最终移除。2026年10月27日起 Play Console 提交前自动拦截不合规应用。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：Google 官方开发者博客 (2026-04-15)</w:t>
      </w:r>
    </w:p>
    <w:bookmarkEnd w:id="22"/>
    <w:bookmarkStart w:id="23" w:name="位置权限强制采用-location-button"/>
    <w:p>
      <w:pPr>
        <w:pStyle w:val="Heading4"/>
      </w:pPr>
      <w:r>
        <w:t xml:space="preserve">2. 位置权限：强制采用 Location Button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首波执行日期</w:t>
      </w:r>
      <w:r>
        <w:t xml:space="preserve">：2026年5月15日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政策要点</w:t>
      </w:r>
      <w:r>
        <w:t xml:space="preserve">：一次性精确位置访问必须采用系统级「位置按钮」（Location Button）模式，用户每次主动点击触发一次性授权，应用仅获取该次位置坐标。后台持续定位（ACCESS_BACKGROUND_LOCATION）不再是默认选项。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对社交/约会应用的影响</w:t>
      </w:r>
      <w:r>
        <w:t xml:space="preserve">：「附近的人」实时刷新列表将变得困难——每次刷新需用户手动触发位置按钮。确需持续定位的应用（如导航、健身追踪）须提交 Play Developer Declaration 说明理由。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执行梯度</w:t>
      </w:r>
      <w:r>
        <w:t xml:space="preserve">：同上，渐进式执法。2026年10月27日自动拦截。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：Google 官方开发者博客 (2026-04-15)</w:t>
      </w:r>
    </w:p>
    <w:bookmarkEnd w:id="23"/>
    <w:bookmarkStart w:id="24" w:name="账户转移强制官方流程-7天安全延迟"/>
    <w:p>
      <w:pPr>
        <w:pStyle w:val="Heading4"/>
      </w:pPr>
      <w:r>
        <w:t xml:space="preserve">3. 账户转移：强制官方流程 + 7天安全延迟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截止日期</w:t>
      </w:r>
      <w:r>
        <w:t xml:space="preserve">：2026年5月27日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政策要点</w:t>
      </w:r>
      <w:r>
        <w:t xml:space="preserve">：开发者账号所有权转移必须通过 Play Console 官方「Transfer ownership」流程，包含强制7天安全延迟期（冷却期），期间任一方可取消。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影响</w:t>
      </w:r>
      <w:r>
        <w:t xml:space="preserve">：公司并购、团队重组、账号归属调整需提前至少7天规划。正常公司内部账号迁移不受影响。主要打击私下买卖开发者账号、账号倒卖黑产。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：ASOWorld (2026-04-15)</w:t>
      </w:r>
    </w:p>
    <w:bookmarkEnd w:id="24"/>
    <w:bookmarkStart w:id="25" w:name="预测市场试点注册"/>
    <w:p>
      <w:pPr>
        <w:pStyle w:val="Heading4"/>
      </w:pPr>
      <w:r>
        <w:t xml:space="preserve">4. 预测市场试点注册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截止日期</w:t>
      </w:r>
      <w:r>
        <w:t xml:space="preserve">：2026年6月1日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政策要点</w:t>
      </w:r>
      <w:r>
        <w:t xml:space="preserve">：允许真实货币交易的预测市场应用上架，但必须加入 Google 试点计划。仅限特定地区，需配合地理围栏、年龄限制和 AML 合规。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对社交/约会应用的间接警示</w:t>
      </w:r>
      <w:r>
        <w:t xml:space="preserve">：任何涉及「预测/竞猜/wagering」的功能（哪怕是虚拟积分）都需评估是否触碰此红线。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：ASOWorld (2026-04-15)</w:t>
      </w:r>
    </w:p>
    <w:bookmarkEnd w:id="25"/>
    <w:bookmarkStart w:id="26" w:name="年龄受限内容政策澄清"/>
    <w:p>
      <w:pPr>
        <w:pStyle w:val="Heading4"/>
      </w:pPr>
      <w:r>
        <w:t xml:space="preserve">5. 年龄受限内容政策澄清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性质</w:t>
      </w:r>
      <w:r>
        <w:t xml:space="preserve">：澄清，非新增 enforcement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要点</w:t>
      </w:r>
      <w:r>
        <w:t xml:space="preserve">：约会/匹配功能仅为「附带功能」（incidental）的社交应用，不再强制要求在 Play Console 中实施「Restrict Minor Access」，但前提是应用必须维持有效的替代年龄验证机制。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对 Litmatch 的影响</w:t>
      </w:r>
      <w:r>
        <w:t xml:space="preserve">：如果定位为「灵魂社交」而非纯约会应用，可能适用此放宽条款，但仍需有自己的年龄验证方案。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：ASOWorld (2026-04-15)</w:t>
      </w:r>
    </w:p>
    <w:bookmarkEnd w:id="26"/>
    <w:bookmarkStart w:id="27" w:name="约会广告政策更新"/>
    <w:p>
      <w:pPr>
        <w:pStyle w:val="Heading4"/>
      </w:pPr>
      <w:r>
        <w:t xml:space="preserve">6. 约会广告政策更新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生效日期</w:t>
      </w:r>
      <w:r>
        <w:t xml:space="preserve">：2025年3月4日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要点</w:t>
      </w:r>
      <w:r>
        <w:t xml:space="preserve">：所有约会/陪伴类广告主必须获得 Google Ads 认证才能投放广告。一般约会广告需获得「一般约会认证」；涉及敏感内容的需获得「敏感约会认证」。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：We Love Digital Marketing</w:t>
      </w:r>
    </w:p>
    <w:p>
      <w:pPr>
        <w:pStyle w:val="FirstParagraph"/>
      </w:pPr>
      <w:r>
        <w:rPr>
          <w:bCs/>
          <w:b/>
        </w:rPr>
        <w:t xml:space="preserve">诚实声明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5月15日下架</w:t>
      </w:r>
      <w:r>
        <w:t xml:space="preserve">”</w:t>
      </w:r>
      <w:r>
        <w:t xml:space="preserve">是过度简化的说法。实际执行是渐进的：警告 → 降权 → 移除。</w:t>
      </w:r>
    </w:p>
    <w:p>
      <w:pPr>
        <w:numPr>
          <w:ilvl w:val="0"/>
          <w:numId w:val="1010"/>
        </w:numPr>
        <w:pStyle w:val="Compact"/>
      </w:pPr>
      <w:r>
        <w:t xml:space="preserve">READ_CONTACTS 不是绝对禁止。可申请 Declaration 保留，但社交类获批概率很低。</w:t>
      </w:r>
    </w:p>
    <w:p>
      <w:pPr>
        <w:numPr>
          <w:ilvl w:val="0"/>
          <w:numId w:val="1010"/>
        </w:numPr>
        <w:pStyle w:val="Compact"/>
      </w:pPr>
      <w:r>
        <w:t xml:space="preserve">Location Button 不是唯一选项。后台定位仍可申请，需正当理由。</w:t>
      </w:r>
    </w:p>
    <w:p>
      <w:pPr>
        <w:numPr>
          <w:ilvl w:val="0"/>
          <w:numId w:val="1010"/>
        </w:numPr>
        <w:pStyle w:val="Compact"/>
      </w:pPr>
      <w:r>
        <w:t xml:space="preserve">本文件仅基于公开信息整理，具体执行以 Google Play Policy Center 最新版本为准。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三同业竞品观测信息"/>
    <w:p>
      <w:pPr>
        <w:pStyle w:val="Heading2"/>
      </w:pPr>
      <w:r>
        <w:t xml:space="preserve">三、同业竞品观测信息</w:t>
      </w:r>
    </w:p>
    <w:bookmarkStart w:id="30" w:name="印度尼西亚未成年人社交媒体禁令生效pp-tunas"/>
    <w:p>
      <w:pPr>
        <w:pStyle w:val="Heading3"/>
      </w:pPr>
      <w:r>
        <w:t xml:space="preserve">印度尼西亚：未成年人社交媒体禁令生效（PP Tunas）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生效时间</w:t>
      </w:r>
      <w:r>
        <w:t xml:space="preserve">：2026年3月28日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政策要点</w:t>
      </w:r>
      <w:r>
        <w:t xml:space="preserve">：印尼政府通过 PP No. 17/2025 及 Permen Komdigi No. 9/2026，禁止16岁以下未成年人注册社交媒体账户。首批被点名的高风险平台包括 YouTube、TikTok、Facebook、Instagram、Threads、X、Bigo Live、Roblox。X 已将最低年龄提高到16岁，Bigo Live 提高到18岁。平台须在2026年9月前完成年龄验证系统部署。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：detik.com (2026-03-28)</w:t>
      </w:r>
    </w:p>
    <w:bookmarkEnd w:id="30"/>
    <w:bookmarkStart w:id="31" w:name="菲律宾未成年人保护立法加速"/>
    <w:p>
      <w:pPr>
        <w:pStyle w:val="Heading3"/>
      </w:pPr>
      <w:r>
        <w:t xml:space="preserve">菲律宾：未成年人保护立法加速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时间</w:t>
      </w:r>
      <w:r>
        <w:t xml:space="preserve">：2026年2月11日参议院听证会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政策要点</w:t>
      </w:r>
      <w:r>
        <w:t xml:space="preserve">：菲律宾参议院审议5项未成年人社交媒体相关法案，包括 SB 40（18岁以下全面禁止）、SB 1735（16岁以下禁止）、SB 595（13岁以下禁止）等。目前均处于审议阶段，尚未通过。UP 校长在听证会上呼吁建立</w:t>
      </w:r>
      <w:r>
        <w:t xml:space="preserve"> </w:t>
      </w:r>
      <w:r>
        <w:t xml:space="preserve">“</w:t>
      </w:r>
      <w:r>
        <w:t xml:space="preserve">calibrated age-appropriate framework</w:t>
      </w:r>
      <w:r>
        <w:t xml:space="preserve">”</w:t>
      </w:r>
      <w:r>
        <w:t xml:space="preserve">，反对一刀切式禁令。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：Senate of the Philippines / Rappler</w:t>
      </w:r>
    </w:p>
    <w:bookmarkEnd w:id="31"/>
    <w:bookmarkStart w:id="32" w:name="菲律宾roblox-被政府约谈"/>
    <w:p>
      <w:pPr>
        <w:pStyle w:val="Heading3"/>
      </w:pPr>
      <w:r>
        <w:t xml:space="preserve">菲律宾：Roblox 被政府约谈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时间</w:t>
      </w:r>
      <w:r>
        <w:t xml:space="preserve">：2026年4月1日–4月7日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事件</w:t>
      </w:r>
      <w:r>
        <w:t xml:space="preserve">：菲律宾 DICT 要求 Roblox 在菲律宾设立本地法律代表、实施年龄验证（考虑对接 PhilSys）、加强内容审核、与执法部门共享数据。DICT 表示若 Roblox 不合作，将考虑封锁。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：Rappler / Inquirer (2026-04-07)</w:t>
      </w:r>
    </w:p>
    <w:bookmarkEnd w:id="32"/>
    <w:bookmarkStart w:id="33" w:name="马来西亚2025年网络安全法生效"/>
    <w:p>
      <w:pPr>
        <w:pStyle w:val="Heading3"/>
      </w:pPr>
      <w:r>
        <w:t xml:space="preserve">马来西亚：2025年网络安全法生效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生效时间</w:t>
      </w:r>
      <w:r>
        <w:t xml:space="preserve">：2026年1月1日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政策要点</w:t>
      </w:r>
      <w:r>
        <w:t xml:space="preserve">：Online Safety Act 2025（Act 866）要求持牌 ASP/CASP 平台采取措施降低有害内容风险、建立举报机制、保护儿童用户、制定网络安全计划。违规最高罚款1,000万林吉特。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：马来西亚国家网络安全局 (NACSA) / Allen &amp; Gledhill</w:t>
      </w:r>
    </w:p>
    <w:bookmarkEnd w:id="33"/>
    <w:bookmarkStart w:id="34" w:name="行业趋势观察"/>
    <w:p>
      <w:pPr>
        <w:pStyle w:val="Heading3"/>
      </w:pPr>
      <w:r>
        <w:t xml:space="preserve">行业趋势观察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未成年人保护全面收紧</w:t>
      </w:r>
      <w:r>
        <w:t xml:space="preserve">：越南（16岁禁注册）、印尼（PP Tunas 16岁禁令）、菲律宾（多项法案审议中）均在本季度推出或推进未成年人社交媒体限制措施。这是东南亚目前最集中的监管主题。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本地代表要求扩散</w:t>
      </w:r>
      <w:r>
        <w:t xml:space="preserve">：土耳其（7253号法）、菲律宾（Roblox 事件）均要求境外平台设立本地代表。越南虽未明确要求本地代表，但MIC联系人申报实质上是前置步骤。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应用商店可扫描性</w:t>
      </w:r>
      <w:r>
        <w:t xml:space="preserve">：越南116号令的”许可证代码嵌入”机制，加上 Google Play 自身的合规扫描，意味着平台合规状态将越来越容易被政府批量检测。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免责声明</w:t>
      </w:r>
      <w:r>
        <w:t xml:space="preserve">：本报告基于公开资料整理，仅供参考，不构成法律意见。具体合规措施请咨询当地执业律师。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2026-04-26T13:25:55Z</dcterms:created>
  <dcterms:modified xsi:type="dcterms:W3CDTF">2026-04-26T13:25:55Z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